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15A6" w:rsidTr="004D15A6">
        <w:tc>
          <w:tcPr>
            <w:tcW w:w="4785" w:type="dxa"/>
          </w:tcPr>
          <w:p w:rsidR="004D15A6" w:rsidRPr="004D15A6" w:rsidRDefault="004D15A6" w:rsidP="004D15A6">
            <w:pPr>
              <w:wordWrap w:val="0"/>
              <w:autoSpaceDN w:val="0"/>
              <w:spacing w:line="290" w:lineRule="atLeast"/>
              <w:ind w:firstLineChars="0" w:firstLine="0"/>
              <w:jc w:val="center"/>
              <w:rPr>
                <w:rFonts w:ascii="한컴바탕" w:eastAsia="한컴바탕" w:hAnsi="한컴바탕" w:cs="한컴바탕"/>
                <w:b/>
                <w:sz w:val="26"/>
                <w:szCs w:val="26"/>
                <w:lang w:eastAsia="ko-KR"/>
              </w:rPr>
            </w:pPr>
            <w:proofErr w:type="spellStart"/>
            <w:r w:rsidRPr="004D15A6">
              <w:rPr>
                <w:rFonts w:ascii="한컴바탕" w:eastAsia="한컴바탕" w:hAnsi="한컴바탕" w:cs="한컴바탕" w:hint="eastAsia"/>
                <w:b/>
                <w:sz w:val="26"/>
                <w:szCs w:val="26"/>
                <w:lang w:eastAsia="ko-KR"/>
              </w:rPr>
              <w:t>환경침권책임</w:t>
            </w:r>
            <w:proofErr w:type="spellEnd"/>
            <w:r w:rsidRPr="004D15A6">
              <w:rPr>
                <w:rFonts w:ascii="한컴바탕" w:eastAsia="한컴바탕" w:hAnsi="한컴바탕" w:cs="한컴바탕" w:hint="eastAsia"/>
                <w:b/>
                <w:sz w:val="26"/>
                <w:szCs w:val="26"/>
                <w:lang w:eastAsia="ko-KR"/>
              </w:rPr>
              <w:t xml:space="preserve"> 분쟁사건 심리 법률적용 관련 </w:t>
            </w:r>
            <w:proofErr w:type="spellStart"/>
            <w:r w:rsidRPr="004D15A6">
              <w:rPr>
                <w:rFonts w:ascii="한컴바탕" w:eastAsia="한컴바탕" w:hAnsi="한컴바탕" w:cs="한컴바탕" w:hint="eastAsia"/>
                <w:b/>
                <w:sz w:val="26"/>
                <w:szCs w:val="26"/>
                <w:lang w:eastAsia="ko-KR"/>
              </w:rPr>
              <w:t>몇가지</w:t>
            </w:r>
            <w:proofErr w:type="spellEnd"/>
            <w:r w:rsidRPr="004D15A6">
              <w:rPr>
                <w:rFonts w:ascii="한컴바탕" w:eastAsia="한컴바탕" w:hAnsi="한컴바탕" w:cs="한컴바탕" w:hint="eastAsia"/>
                <w:b/>
                <w:sz w:val="26"/>
                <w:szCs w:val="26"/>
                <w:lang w:eastAsia="ko-KR"/>
              </w:rPr>
              <w:t xml:space="preserve"> 문제에 대한 최고인민법원의 해석</w:t>
            </w:r>
          </w:p>
          <w:p w:rsidR="004D15A6" w:rsidRPr="004D15A6" w:rsidRDefault="004D15A6" w:rsidP="004D15A6">
            <w:pPr>
              <w:wordWrap w:val="0"/>
              <w:autoSpaceDN w:val="0"/>
              <w:spacing w:line="290" w:lineRule="atLeast"/>
              <w:ind w:firstLineChars="0" w:firstLine="0"/>
              <w:jc w:val="center"/>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법석[2015]12호</w:t>
            </w:r>
          </w:p>
          <w:p w:rsidR="004D15A6" w:rsidRPr="004D15A6" w:rsidRDefault="004D15A6" w:rsidP="004D15A6">
            <w:pPr>
              <w:wordWrap w:val="0"/>
              <w:autoSpaceDN w:val="0"/>
              <w:spacing w:line="290" w:lineRule="atLeast"/>
              <w:ind w:firstLine="420"/>
              <w:jc w:val="both"/>
              <w:rPr>
                <w:rFonts w:ascii="한컴바탕" w:eastAsia="한컴바탕" w:hAnsi="한컴바탕" w:cs="한컴바탕"/>
                <w:szCs w:val="21"/>
                <w:lang w:eastAsia="ko-KR"/>
              </w:rPr>
            </w:pPr>
          </w:p>
          <w:p w:rsidR="004D15A6" w:rsidRPr="004D15A6" w:rsidRDefault="004D15A6" w:rsidP="004D15A6">
            <w:pPr>
              <w:wordWrap w:val="0"/>
              <w:autoSpaceDN w:val="0"/>
              <w:spacing w:line="290" w:lineRule="atLeast"/>
              <w:ind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&lt;</w:t>
            </w:r>
            <w:proofErr w:type="spellStart"/>
            <w:r w:rsidRPr="004D15A6">
              <w:rPr>
                <w:rFonts w:ascii="한컴바탕" w:eastAsia="한컴바탕" w:hAnsi="한컴바탕" w:cs="한컴바탕" w:hint="eastAsia"/>
                <w:szCs w:val="21"/>
                <w:lang w:eastAsia="ko-KR"/>
              </w:rPr>
              <w:t>환경침권책임</w:t>
            </w:r>
            <w:proofErr w:type="spellEnd"/>
            <w:r w:rsidRPr="004D15A6">
              <w:rPr>
                <w:rFonts w:ascii="한컴바탕" w:eastAsia="한컴바탕" w:hAnsi="한컴바탕" w:cs="한컴바탕" w:hint="eastAsia"/>
                <w:szCs w:val="21"/>
                <w:lang w:eastAsia="ko-KR"/>
              </w:rPr>
              <w:t xml:space="preserve"> 분쟁사건 심리 법률적용 관련 </w:t>
            </w:r>
            <w:proofErr w:type="spellStart"/>
            <w:r w:rsidRPr="004D15A6">
              <w:rPr>
                <w:rFonts w:ascii="한컴바탕" w:eastAsia="한컴바탕" w:hAnsi="한컴바탕" w:cs="한컴바탕" w:hint="eastAsia"/>
                <w:szCs w:val="21"/>
                <w:lang w:eastAsia="ko-KR"/>
              </w:rPr>
              <w:t>몇가지</w:t>
            </w:r>
            <w:proofErr w:type="spellEnd"/>
            <w:r w:rsidRPr="004D15A6">
              <w:rPr>
                <w:rFonts w:ascii="한컴바탕" w:eastAsia="한컴바탕" w:hAnsi="한컴바탕" w:cs="한컴바탕" w:hint="eastAsia"/>
                <w:szCs w:val="21"/>
                <w:lang w:eastAsia="ko-KR"/>
              </w:rPr>
              <w:t xml:space="preserve"> 문제에 대한 최고인민법원의 해석&gt;이 2015년 2월 9일 최고인민법원 심판위원회 제1644차 회의에서 통과되어 공표하는 바이며 2015년 6월 3일부터 시행한다.</w:t>
            </w:r>
          </w:p>
          <w:p w:rsidR="004D15A6" w:rsidRPr="004D15A6" w:rsidRDefault="004D15A6" w:rsidP="004D15A6">
            <w:pPr>
              <w:wordWrap w:val="0"/>
              <w:autoSpaceDN w:val="0"/>
              <w:spacing w:line="290" w:lineRule="atLeast"/>
              <w:ind w:firstLine="420"/>
              <w:jc w:val="both"/>
              <w:rPr>
                <w:rFonts w:ascii="한컴바탕" w:eastAsia="한컴바탕" w:hAnsi="한컴바탕" w:cs="한컴바탕"/>
                <w:szCs w:val="21"/>
                <w:lang w:eastAsia="ko-KR"/>
              </w:rPr>
            </w:pPr>
          </w:p>
          <w:p w:rsidR="004D15A6" w:rsidRPr="004D15A6" w:rsidRDefault="004D15A6" w:rsidP="004D15A6">
            <w:pPr>
              <w:wordWrap w:val="0"/>
              <w:autoSpaceDN w:val="0"/>
              <w:spacing w:line="290" w:lineRule="atLeast"/>
              <w:ind w:firstLine="420"/>
              <w:jc w:val="right"/>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최고인민법원</w:t>
            </w:r>
          </w:p>
          <w:p w:rsidR="004D15A6" w:rsidRPr="004D15A6" w:rsidRDefault="004D15A6" w:rsidP="004D15A6">
            <w:pPr>
              <w:wordWrap w:val="0"/>
              <w:autoSpaceDN w:val="0"/>
              <w:spacing w:line="290" w:lineRule="atLeast"/>
              <w:ind w:firstLine="420"/>
              <w:jc w:val="right"/>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2015년 6월 1일</w:t>
            </w:r>
          </w:p>
          <w:p w:rsidR="004D15A6" w:rsidRPr="004D15A6" w:rsidRDefault="004D15A6" w:rsidP="004D15A6">
            <w:pPr>
              <w:wordWrap w:val="0"/>
              <w:autoSpaceDN w:val="0"/>
              <w:spacing w:line="290" w:lineRule="atLeast"/>
              <w:ind w:firstLine="420"/>
              <w:jc w:val="both"/>
              <w:rPr>
                <w:rFonts w:ascii="한컴바탕" w:eastAsia="한컴바탕" w:hAnsi="한컴바탕" w:cs="한컴바탕" w:hint="eastAsia"/>
                <w:szCs w:val="21"/>
                <w:lang w:eastAsia="ko-KR"/>
              </w:rPr>
            </w:pPr>
          </w:p>
          <w:p w:rsidR="004D15A6" w:rsidRPr="004D15A6" w:rsidRDefault="004D15A6" w:rsidP="004D15A6">
            <w:pPr>
              <w:wordWrap w:val="0"/>
              <w:autoSpaceDN w:val="0"/>
              <w:spacing w:line="290" w:lineRule="atLeast"/>
              <w:ind w:firstLine="420"/>
              <w:jc w:val="both"/>
              <w:rPr>
                <w:rFonts w:ascii="한컴바탕" w:eastAsia="한컴바탕" w:hAnsi="한컴바탕" w:cs="한컴바탕"/>
                <w:szCs w:val="21"/>
                <w:lang w:eastAsia="ko-KR"/>
              </w:rPr>
            </w:pPr>
            <w:proofErr w:type="spellStart"/>
            <w:r w:rsidRPr="004D15A6">
              <w:rPr>
                <w:rFonts w:ascii="한컴바탕" w:eastAsia="한컴바탕" w:hAnsi="한컴바탕" w:cs="한컴바탕" w:hint="eastAsia"/>
                <w:szCs w:val="21"/>
                <w:lang w:eastAsia="ko-KR"/>
              </w:rPr>
              <w:t>환경침권책임</w:t>
            </w:r>
            <w:proofErr w:type="spellEnd"/>
            <w:r w:rsidRPr="004D15A6">
              <w:rPr>
                <w:rFonts w:ascii="한컴바탕" w:eastAsia="한컴바탕" w:hAnsi="한컴바탕" w:cs="한컴바탕" w:hint="eastAsia"/>
                <w:szCs w:val="21"/>
                <w:lang w:eastAsia="ko-KR"/>
              </w:rPr>
              <w:t xml:space="preserve"> 분쟁사건의 정확한 심리를 목적으로 &lt;중화인민공화국 </w:t>
            </w:r>
            <w:proofErr w:type="spellStart"/>
            <w:r w:rsidRPr="004D15A6">
              <w:rPr>
                <w:rFonts w:ascii="한컴바탕" w:eastAsia="한컴바탕" w:hAnsi="한컴바탕" w:cs="한컴바탕" w:hint="eastAsia"/>
                <w:szCs w:val="21"/>
                <w:lang w:eastAsia="ko-KR"/>
              </w:rPr>
              <w:t>침권책임법</w:t>
            </w:r>
            <w:proofErr w:type="spellEnd"/>
            <w:r w:rsidRPr="004D15A6">
              <w:rPr>
                <w:rFonts w:ascii="한컴바탕" w:eastAsia="한컴바탕" w:hAnsi="한컴바탕" w:cs="한컴바탕" w:hint="eastAsia"/>
                <w:szCs w:val="21"/>
                <w:lang w:eastAsia="ko-KR"/>
              </w:rPr>
              <w:t>&gt;, &lt;중화인민공화국 환경보호법&gt;, &lt;중화인민공화국 민사소송법&gt; 등 법률의 규정에 의거하고 심판 실천과 결부시켜 이 해석을 제정한다.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pacing w:val="-9"/>
                <w:szCs w:val="21"/>
                <w:lang w:eastAsia="ko-KR"/>
              </w:rPr>
              <w:t xml:space="preserve">환경오염으로 인해 발생한 손해는 오염자의 과실 유무를 불문하고 오염자가 </w:t>
            </w:r>
            <w:proofErr w:type="spellStart"/>
            <w:r w:rsidRPr="004D15A6">
              <w:rPr>
                <w:rFonts w:ascii="한컴바탕" w:eastAsia="한컴바탕" w:hAnsi="한컴바탕" w:cs="한컴바탕" w:hint="eastAsia"/>
                <w:spacing w:val="-9"/>
                <w:szCs w:val="21"/>
                <w:lang w:eastAsia="ko-KR"/>
              </w:rPr>
              <w:t>침권책임을</w:t>
            </w:r>
            <w:proofErr w:type="spellEnd"/>
            <w:r w:rsidRPr="004D15A6">
              <w:rPr>
                <w:rFonts w:ascii="한컴바탕" w:eastAsia="한컴바탕" w:hAnsi="한컴바탕" w:cs="한컴바탕" w:hint="eastAsia"/>
                <w:spacing w:val="-9"/>
                <w:szCs w:val="21"/>
                <w:lang w:eastAsia="ko-KR"/>
              </w:rPr>
              <w:t xml:space="preserve"> 부담해야 한다. 오염배출이 국가 또는 지방의 </w:t>
            </w:r>
            <w:proofErr w:type="spellStart"/>
            <w:r w:rsidRPr="004D15A6">
              <w:rPr>
                <w:rFonts w:ascii="한컴바탕" w:eastAsia="한컴바탕" w:hAnsi="한컴바탕" w:cs="한컴바탕" w:hint="eastAsia"/>
                <w:spacing w:val="-9"/>
                <w:szCs w:val="21"/>
                <w:lang w:eastAsia="ko-KR"/>
              </w:rPr>
              <w:t>오염물</w:t>
            </w:r>
            <w:proofErr w:type="spellEnd"/>
            <w:r w:rsidRPr="004D15A6">
              <w:rPr>
                <w:rFonts w:ascii="한컴바탕" w:eastAsia="한컴바탕" w:hAnsi="한컴바탕" w:cs="한컴바탕" w:hint="eastAsia"/>
                <w:spacing w:val="-9"/>
                <w:szCs w:val="21"/>
                <w:lang w:eastAsia="ko-KR"/>
              </w:rPr>
              <w:t xml:space="preserve"> 배출기준에 부합된다는 이유로 오염자가 책임이 없다고 주장하는 경우 인민법원은 지지하지 않는다.</w:t>
            </w:r>
          </w:p>
          <w:p w:rsidR="004D15A6" w:rsidRPr="004D15A6" w:rsidRDefault="004D15A6" w:rsidP="004D15A6">
            <w:pPr>
              <w:pStyle w:val="a4"/>
              <w:wordWrap w:val="0"/>
              <w:autoSpaceDN w:val="0"/>
              <w:spacing w:line="290" w:lineRule="atLeast"/>
              <w:jc w:val="both"/>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 xml:space="preserve">오염자의 책임 부정과 책임 경감은 해양환경보호법, </w:t>
            </w:r>
            <w:proofErr w:type="spellStart"/>
            <w:r w:rsidRPr="004D15A6">
              <w:rPr>
                <w:rFonts w:ascii="한컴바탕" w:eastAsia="한컴바탕" w:hAnsi="한컴바탕" w:cs="한컴바탕" w:hint="eastAsia"/>
                <w:szCs w:val="21"/>
                <w:lang w:eastAsia="ko-KR"/>
              </w:rPr>
              <w:t>수오염예방퇴치법</w:t>
            </w:r>
            <w:proofErr w:type="spellEnd"/>
            <w:r w:rsidRPr="004D15A6">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대기오염예방퇴치법</w:t>
            </w:r>
            <w:proofErr w:type="spellEnd"/>
            <w:r w:rsidRPr="004D15A6">
              <w:rPr>
                <w:rFonts w:ascii="한컴바탕" w:eastAsia="한컴바탕" w:hAnsi="한컴바탕" w:cs="한컴바탕" w:hint="eastAsia"/>
                <w:szCs w:val="21"/>
                <w:lang w:eastAsia="ko-KR"/>
              </w:rPr>
              <w:t xml:space="preserve"> 등 환경보호 단행법의 규정을 </w:t>
            </w:r>
            <w:proofErr w:type="spellStart"/>
            <w:r w:rsidRPr="004D15A6">
              <w:rPr>
                <w:rFonts w:ascii="한컴바탕" w:eastAsia="한컴바탕" w:hAnsi="한컴바탕" w:cs="한컴바탕" w:hint="eastAsia"/>
                <w:szCs w:val="21"/>
                <w:lang w:eastAsia="ko-KR"/>
              </w:rPr>
              <w:t>적용받으며</w:t>
            </w:r>
            <w:proofErr w:type="spellEnd"/>
            <w:r w:rsidRPr="004D15A6">
              <w:rPr>
                <w:rFonts w:ascii="한컴바탕" w:eastAsia="한컴바탕" w:hAnsi="한컴바탕" w:cs="한컴바탕" w:hint="eastAsia"/>
                <w:szCs w:val="21"/>
                <w:lang w:eastAsia="ko-KR"/>
              </w:rPr>
              <w:t xml:space="preserve">; 관련 환경보호 </w:t>
            </w:r>
            <w:proofErr w:type="spellStart"/>
            <w:r w:rsidRPr="004D15A6">
              <w:rPr>
                <w:rFonts w:ascii="한컴바탕" w:eastAsia="한컴바탕" w:hAnsi="한컴바탕" w:cs="한컴바탕" w:hint="eastAsia"/>
                <w:szCs w:val="21"/>
                <w:lang w:eastAsia="ko-KR"/>
              </w:rPr>
              <w:t>단행법에</w:t>
            </w:r>
            <w:proofErr w:type="spellEnd"/>
            <w:r w:rsidRPr="004D15A6">
              <w:rPr>
                <w:rFonts w:ascii="한컴바탕" w:eastAsia="한컴바탕" w:hAnsi="한컴바탕" w:cs="한컴바탕" w:hint="eastAsia"/>
                <w:szCs w:val="21"/>
                <w:lang w:eastAsia="ko-KR"/>
              </w:rPr>
              <w:t xml:space="preserve"> 규정이 없을 경우에는 </w:t>
            </w:r>
            <w:proofErr w:type="spellStart"/>
            <w:r w:rsidRPr="004D15A6">
              <w:rPr>
                <w:rFonts w:ascii="한컴바탕" w:eastAsia="한컴바탕" w:hAnsi="한컴바탕" w:cs="한컴바탕" w:hint="eastAsia"/>
                <w:szCs w:val="21"/>
                <w:lang w:eastAsia="ko-KR"/>
              </w:rPr>
              <w:t>침권책임법의</w:t>
            </w:r>
            <w:proofErr w:type="spellEnd"/>
            <w:r w:rsidRPr="004D15A6">
              <w:rPr>
                <w:rFonts w:ascii="한컴바탕" w:eastAsia="한컴바탕" w:hAnsi="한컴바탕" w:cs="한컴바탕" w:hint="eastAsia"/>
                <w:szCs w:val="21"/>
                <w:lang w:eastAsia="ko-KR"/>
              </w:rPr>
              <w:t xml:space="preserve"> 규정을 </w:t>
            </w:r>
            <w:proofErr w:type="spellStart"/>
            <w:r w:rsidRPr="004D15A6">
              <w:rPr>
                <w:rFonts w:ascii="한컴바탕" w:eastAsia="한컴바탕" w:hAnsi="한컴바탕" w:cs="한컴바탕" w:hint="eastAsia"/>
                <w:szCs w:val="21"/>
                <w:lang w:eastAsia="ko-KR"/>
              </w:rPr>
              <w:t>적용받는다</w:t>
            </w:r>
            <w:proofErr w:type="spellEnd"/>
            <w:r w:rsidRPr="004D15A6">
              <w:rPr>
                <w:rFonts w:ascii="한컴바탕" w:eastAsia="한컴바탕" w:hAnsi="한컴바탕" w:cs="한컴바탕" w:hint="eastAsia"/>
                <w:szCs w:val="21"/>
                <w:lang w:eastAsia="ko-KR"/>
              </w:rPr>
              <w:t xml:space="preserve">. </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pacing w:val="-6"/>
                <w:szCs w:val="21"/>
                <w:lang w:eastAsia="ko-KR"/>
              </w:rPr>
              <w:t>두명</w:t>
            </w:r>
            <w:proofErr w:type="spellEnd"/>
            <w:r w:rsidRPr="004D15A6">
              <w:rPr>
                <w:rFonts w:ascii="한컴바탕" w:eastAsia="한컴바탕" w:hAnsi="한컴바탕" w:cs="한컴바탕" w:hint="eastAsia"/>
                <w:spacing w:val="-6"/>
                <w:szCs w:val="21"/>
                <w:lang w:eastAsia="ko-KR"/>
              </w:rPr>
              <w:t xml:space="preserve"> 이상의 오염자가 공동 실시한 오염행위로 인해 발생한 손해에 대해 </w:t>
            </w:r>
            <w:proofErr w:type="spellStart"/>
            <w:r w:rsidRPr="004D15A6">
              <w:rPr>
                <w:rFonts w:ascii="한컴바탕" w:eastAsia="한컴바탕" w:hAnsi="한컴바탕" w:cs="한컴바탕" w:hint="eastAsia"/>
                <w:spacing w:val="-6"/>
                <w:szCs w:val="21"/>
                <w:lang w:eastAsia="ko-KR"/>
              </w:rPr>
              <w:t>피침권자가</w:t>
            </w:r>
            <w:proofErr w:type="spellEnd"/>
            <w:r w:rsidRPr="004D15A6">
              <w:rPr>
                <w:rFonts w:ascii="한컴바탕" w:eastAsia="한컴바탕" w:hAnsi="한컴바탕" w:cs="한컴바탕" w:hint="eastAsia"/>
                <w:spacing w:val="-6"/>
                <w:szCs w:val="21"/>
                <w:lang w:eastAsia="ko-KR"/>
              </w:rPr>
              <w:t xml:space="preserve"> </w:t>
            </w:r>
            <w:proofErr w:type="spellStart"/>
            <w:r w:rsidRPr="004D15A6">
              <w:rPr>
                <w:rFonts w:ascii="한컴바탕" w:eastAsia="한컴바탕" w:hAnsi="한컴바탕" w:cs="한컴바탕" w:hint="eastAsia"/>
                <w:spacing w:val="-6"/>
                <w:szCs w:val="21"/>
                <w:lang w:eastAsia="ko-KR"/>
              </w:rPr>
              <w:t>침권책임법</w:t>
            </w:r>
            <w:proofErr w:type="spellEnd"/>
            <w:r w:rsidRPr="004D15A6">
              <w:rPr>
                <w:rFonts w:ascii="한컴바탕" w:eastAsia="한컴바탕" w:hAnsi="한컴바탕" w:cs="한컴바탕" w:hint="eastAsia"/>
                <w:spacing w:val="-6"/>
                <w:szCs w:val="21"/>
                <w:lang w:eastAsia="ko-KR"/>
              </w:rPr>
              <w:t xml:space="preserve"> 제8조의 규정을 근거로 오염자의 연대책임을 청구한 경우 인민법원은 지지해야 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두명</w:t>
            </w:r>
            <w:proofErr w:type="spellEnd"/>
            <w:r w:rsidRPr="004D15A6">
              <w:rPr>
                <w:rFonts w:ascii="한컴바탕" w:eastAsia="한컴바탕" w:hAnsi="한컴바탕" w:cs="한컴바탕" w:hint="eastAsia"/>
                <w:szCs w:val="21"/>
                <w:lang w:eastAsia="ko-KR"/>
              </w:rPr>
              <w:t xml:space="preserve"> 이상의 오염자가 각각 실시한 오염행위로 인해 동일 손해가 발생하였고 각 오염자의 오염행위로 전체 손해가 초래되기에 충분하며 </w:t>
            </w:r>
            <w:proofErr w:type="spellStart"/>
            <w:r w:rsidRPr="004D15A6">
              <w:rPr>
                <w:rFonts w:ascii="한컴바탕" w:eastAsia="한컴바탕" w:hAnsi="한컴바탕" w:cs="한컴바탕" w:hint="eastAsia"/>
                <w:szCs w:val="21"/>
                <w:lang w:eastAsia="ko-KR"/>
              </w:rPr>
              <w:t>피침권자가</w:t>
            </w:r>
            <w:proofErr w:type="spellEnd"/>
            <w:r w:rsidRPr="004D15A6">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침권책임법</w:t>
            </w:r>
            <w:proofErr w:type="spellEnd"/>
            <w:r w:rsidRPr="004D15A6">
              <w:rPr>
                <w:rFonts w:ascii="한컴바탕" w:eastAsia="한컴바탕" w:hAnsi="한컴바탕" w:cs="한컴바탕" w:hint="eastAsia"/>
                <w:szCs w:val="21"/>
                <w:lang w:eastAsia="ko-KR"/>
              </w:rPr>
              <w:t xml:space="preserve"> 제11조의 규정을 근거로 오염자의 연대책임을 청구한 경우 인민법원은 지지해야 한다.</w:t>
            </w:r>
          </w:p>
          <w:p w:rsidR="004D15A6" w:rsidRPr="004D15A6" w:rsidRDefault="004D15A6" w:rsidP="004D15A6">
            <w:pPr>
              <w:pStyle w:val="a4"/>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4D15A6">
              <w:rPr>
                <w:rFonts w:ascii="한컴바탕" w:eastAsia="한컴바탕" w:hAnsi="한컴바탕" w:cs="한컴바탕" w:hint="eastAsia"/>
                <w:spacing w:val="-8"/>
                <w:szCs w:val="21"/>
                <w:lang w:eastAsia="ko-KR"/>
              </w:rPr>
              <w:t>두명</w:t>
            </w:r>
            <w:proofErr w:type="spellEnd"/>
            <w:r w:rsidRPr="004D15A6">
              <w:rPr>
                <w:rFonts w:ascii="한컴바탕" w:eastAsia="한컴바탕" w:hAnsi="한컴바탕" w:cs="한컴바탕" w:hint="eastAsia"/>
                <w:spacing w:val="-8"/>
                <w:szCs w:val="21"/>
                <w:lang w:eastAsia="ko-KR"/>
              </w:rPr>
              <w:t xml:space="preserve"> 이상의 오염자가 각각 실시한 오염행위로 인해 동일 손해가 발생하였고 각 오염자의 오염행위로 전체 손해가 초래되기에 부족하며 </w:t>
            </w:r>
            <w:proofErr w:type="spellStart"/>
            <w:r w:rsidRPr="004D15A6">
              <w:rPr>
                <w:rFonts w:ascii="한컴바탕" w:eastAsia="한컴바탕" w:hAnsi="한컴바탕" w:cs="한컴바탕" w:hint="eastAsia"/>
                <w:spacing w:val="-8"/>
                <w:szCs w:val="21"/>
                <w:lang w:eastAsia="ko-KR"/>
              </w:rPr>
              <w:t>피침권자가</w:t>
            </w:r>
            <w:proofErr w:type="spellEnd"/>
            <w:r w:rsidRPr="004D15A6">
              <w:rPr>
                <w:rFonts w:ascii="한컴바탕" w:eastAsia="한컴바탕" w:hAnsi="한컴바탕" w:cs="한컴바탕" w:hint="eastAsia"/>
                <w:spacing w:val="-8"/>
                <w:szCs w:val="21"/>
                <w:lang w:eastAsia="ko-KR"/>
              </w:rPr>
              <w:t xml:space="preserve"> </w:t>
            </w:r>
            <w:proofErr w:type="spellStart"/>
            <w:r w:rsidRPr="004D15A6">
              <w:rPr>
                <w:rFonts w:ascii="한컴바탕" w:eastAsia="한컴바탕" w:hAnsi="한컴바탕" w:cs="한컴바탕" w:hint="eastAsia"/>
                <w:spacing w:val="-8"/>
                <w:szCs w:val="21"/>
                <w:lang w:eastAsia="ko-KR"/>
              </w:rPr>
              <w:t>침권책임법</w:t>
            </w:r>
            <w:proofErr w:type="spellEnd"/>
            <w:r w:rsidRPr="004D15A6">
              <w:rPr>
                <w:rFonts w:ascii="한컴바탕" w:eastAsia="한컴바탕" w:hAnsi="한컴바탕" w:cs="한컴바탕" w:hint="eastAsia"/>
                <w:spacing w:val="-8"/>
                <w:szCs w:val="21"/>
                <w:lang w:eastAsia="ko-KR"/>
              </w:rPr>
              <w:t xml:space="preserve"> 제12조의 규정을 근거로 오염자의 책임 부담을 청구하는 경우 인민법원은 지지해야 한다.</w:t>
            </w:r>
          </w:p>
          <w:p w:rsidR="004D15A6" w:rsidRPr="004D15A6" w:rsidRDefault="004D15A6" w:rsidP="004D15A6">
            <w:pPr>
              <w:pStyle w:val="a4"/>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4D15A6">
              <w:rPr>
                <w:rFonts w:ascii="한컴바탕" w:eastAsia="한컴바탕" w:hAnsi="한컴바탕" w:cs="한컴바탕" w:hint="eastAsia"/>
                <w:spacing w:val="-8"/>
                <w:szCs w:val="21"/>
                <w:lang w:eastAsia="ko-KR"/>
              </w:rPr>
              <w:t>두명</w:t>
            </w:r>
            <w:proofErr w:type="spellEnd"/>
            <w:r w:rsidRPr="004D15A6">
              <w:rPr>
                <w:rFonts w:ascii="한컴바탕" w:eastAsia="한컴바탕" w:hAnsi="한컴바탕" w:cs="한컴바탕" w:hint="eastAsia"/>
                <w:spacing w:val="-8"/>
                <w:szCs w:val="21"/>
                <w:lang w:eastAsia="ko-KR"/>
              </w:rPr>
              <w:t xml:space="preserve"> 이상의 오염자가 각각 실시한 오염행위로 </w:t>
            </w:r>
            <w:r w:rsidRPr="004D15A6">
              <w:rPr>
                <w:rFonts w:ascii="한컴바탕" w:eastAsia="한컴바탕" w:hAnsi="한컴바탕" w:cs="한컴바탕" w:hint="eastAsia"/>
                <w:spacing w:val="-8"/>
                <w:szCs w:val="21"/>
                <w:lang w:eastAsia="ko-KR"/>
              </w:rPr>
              <w:lastRenderedPageBreak/>
              <w:t xml:space="preserve">인해 동일 손해가 발생하였고 일부 오염자의 오염행위로 전체 손해가 초래되기에 충분한 한편 일부 오염자의 오염행위는 일부 손해만을 초래하였으며 </w:t>
            </w:r>
            <w:proofErr w:type="spellStart"/>
            <w:r w:rsidRPr="004D15A6">
              <w:rPr>
                <w:rFonts w:ascii="한컴바탕" w:eastAsia="한컴바탕" w:hAnsi="한컴바탕" w:cs="한컴바탕" w:hint="eastAsia"/>
                <w:spacing w:val="-8"/>
                <w:szCs w:val="21"/>
                <w:lang w:eastAsia="ko-KR"/>
              </w:rPr>
              <w:t>피침권자가</w:t>
            </w:r>
            <w:proofErr w:type="spellEnd"/>
            <w:r w:rsidRPr="004D15A6">
              <w:rPr>
                <w:rFonts w:ascii="한컴바탕" w:eastAsia="한컴바탕" w:hAnsi="한컴바탕" w:cs="한컴바탕" w:hint="eastAsia"/>
                <w:spacing w:val="-8"/>
                <w:szCs w:val="21"/>
                <w:lang w:eastAsia="ko-KR"/>
              </w:rPr>
              <w:t xml:space="preserve"> </w:t>
            </w:r>
            <w:proofErr w:type="spellStart"/>
            <w:r w:rsidRPr="004D15A6">
              <w:rPr>
                <w:rFonts w:ascii="한컴바탕" w:eastAsia="한컴바탕" w:hAnsi="한컴바탕" w:cs="한컴바탕" w:hint="eastAsia"/>
                <w:spacing w:val="-8"/>
                <w:szCs w:val="21"/>
                <w:lang w:eastAsia="ko-KR"/>
              </w:rPr>
              <w:t>침권책임법</w:t>
            </w:r>
            <w:proofErr w:type="spellEnd"/>
            <w:r w:rsidRPr="004D15A6">
              <w:rPr>
                <w:rFonts w:ascii="한컴바탕" w:eastAsia="한컴바탕" w:hAnsi="한컴바탕" w:cs="한컴바탕" w:hint="eastAsia"/>
                <w:spacing w:val="-8"/>
                <w:szCs w:val="21"/>
                <w:lang w:eastAsia="ko-KR"/>
              </w:rPr>
              <w:t xml:space="preserve"> 제11조의 규정을 근거로 전체 손해를 초래하기에 충분한 오염자가 기타 오염자와 공동으로 초래한 손해부분에 대한 연대책임을 부담함과 더불어 전체 손해에 대한 책임을 부담할 것을 청구하는 경우 인민법원은 지지해야 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두명</w:t>
            </w:r>
            <w:proofErr w:type="spellEnd"/>
            <w:r w:rsidRPr="004D15A6">
              <w:rPr>
                <w:rFonts w:ascii="한컴바탕" w:eastAsia="한컴바탕" w:hAnsi="한컴바탕" w:cs="한컴바탕" w:hint="eastAsia"/>
                <w:szCs w:val="21"/>
                <w:lang w:eastAsia="ko-KR"/>
              </w:rPr>
              <w:t xml:space="preserve"> 이상의 오염자가 초래한 환경오염에 대해 인민법원은 오염물의 종류, 배출량, 위해성 및 오염배출허가증 유무, </w:t>
            </w:r>
            <w:proofErr w:type="spellStart"/>
            <w:r w:rsidRPr="004D15A6">
              <w:rPr>
                <w:rFonts w:ascii="한컴바탕" w:eastAsia="한컴바탕" w:hAnsi="한컴바탕" w:cs="한컴바탕" w:hint="eastAsia"/>
                <w:szCs w:val="21"/>
                <w:lang w:eastAsia="ko-KR"/>
              </w:rPr>
              <w:t>오염물</w:t>
            </w:r>
            <w:proofErr w:type="spellEnd"/>
            <w:r w:rsidRPr="004D15A6">
              <w:rPr>
                <w:rFonts w:ascii="한컴바탕" w:eastAsia="한컴바탕" w:hAnsi="한컴바탕" w:cs="한컴바탕" w:hint="eastAsia"/>
                <w:szCs w:val="21"/>
                <w:lang w:eastAsia="ko-KR"/>
              </w:rPr>
              <w:t xml:space="preserve"> 배출기준 초과 여부, 중점 </w:t>
            </w:r>
            <w:proofErr w:type="spellStart"/>
            <w:r w:rsidRPr="004D15A6">
              <w:rPr>
                <w:rFonts w:ascii="한컴바탕" w:eastAsia="한컴바탕" w:hAnsi="한컴바탕" w:cs="한컴바탕" w:hint="eastAsia"/>
                <w:szCs w:val="21"/>
                <w:lang w:eastAsia="ko-KR"/>
              </w:rPr>
              <w:t>오염물</w:t>
            </w:r>
            <w:proofErr w:type="spellEnd"/>
            <w:r w:rsidRPr="004D15A6">
              <w:rPr>
                <w:rFonts w:ascii="한컴바탕" w:eastAsia="한컴바탕" w:hAnsi="한컴바탕" w:cs="한컴바탕" w:hint="eastAsia"/>
                <w:szCs w:val="21"/>
                <w:lang w:eastAsia="ko-KR"/>
              </w:rPr>
              <w:t xml:space="preserve"> 배출총량 통제지표 초과 여부 등 요인에 근거하여 오염자가 부담하는 책임의 크기를 확정한다.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pacing w:val="-6"/>
                <w:szCs w:val="21"/>
                <w:lang w:eastAsia="ko-KR"/>
              </w:rPr>
              <w:t>피침권자가</w:t>
            </w:r>
            <w:proofErr w:type="spellEnd"/>
            <w:r w:rsidRPr="004D15A6">
              <w:rPr>
                <w:rFonts w:ascii="한컴바탕" w:eastAsia="한컴바탕" w:hAnsi="한컴바탕" w:cs="한컴바탕" w:hint="eastAsia"/>
                <w:spacing w:val="-6"/>
                <w:szCs w:val="21"/>
                <w:lang w:eastAsia="ko-KR"/>
              </w:rPr>
              <w:t xml:space="preserve"> </w:t>
            </w:r>
            <w:proofErr w:type="spellStart"/>
            <w:r w:rsidRPr="004D15A6">
              <w:rPr>
                <w:rFonts w:ascii="한컴바탕" w:eastAsia="한컴바탕" w:hAnsi="한컴바탕" w:cs="한컴바탕" w:hint="eastAsia"/>
                <w:spacing w:val="-6"/>
                <w:szCs w:val="21"/>
                <w:lang w:eastAsia="ko-KR"/>
              </w:rPr>
              <w:t>침권책임법</w:t>
            </w:r>
            <w:proofErr w:type="spellEnd"/>
            <w:r w:rsidRPr="004D15A6">
              <w:rPr>
                <w:rFonts w:ascii="한컴바탕" w:eastAsia="한컴바탕" w:hAnsi="한컴바탕" w:cs="한컴바탕" w:hint="eastAsia"/>
                <w:spacing w:val="-6"/>
                <w:szCs w:val="21"/>
                <w:lang w:eastAsia="ko-KR"/>
              </w:rPr>
              <w:t xml:space="preserve"> 제68조의 규정을 그거로 오염자, 제3자를 각각 기소하였거나 </w:t>
            </w:r>
            <w:proofErr w:type="spellStart"/>
            <w:r w:rsidRPr="004D15A6">
              <w:rPr>
                <w:rFonts w:ascii="한컴바탕" w:eastAsia="한컴바탕" w:hAnsi="한컴바탕" w:cs="한컴바탕" w:hint="eastAsia"/>
                <w:spacing w:val="-6"/>
                <w:szCs w:val="21"/>
                <w:lang w:eastAsia="ko-KR"/>
              </w:rPr>
              <w:t>공동기소한</w:t>
            </w:r>
            <w:proofErr w:type="spellEnd"/>
            <w:r w:rsidRPr="004D15A6">
              <w:rPr>
                <w:rFonts w:ascii="한컴바탕" w:eastAsia="한컴바탕" w:hAnsi="한컴바탕" w:cs="한컴바탕" w:hint="eastAsia"/>
                <w:spacing w:val="-6"/>
                <w:szCs w:val="21"/>
                <w:lang w:eastAsia="ko-KR"/>
              </w:rPr>
              <w:t xml:space="preserve"> 경우 인민법원은 기소를 접수해야 한다.</w:t>
            </w:r>
          </w:p>
          <w:p w:rsidR="004D15A6" w:rsidRPr="004D15A6" w:rsidRDefault="004D15A6" w:rsidP="004D15A6">
            <w:pPr>
              <w:pStyle w:val="a4"/>
              <w:wordWrap w:val="0"/>
              <w:autoSpaceDN w:val="0"/>
              <w:spacing w:line="290" w:lineRule="atLeast"/>
              <w:jc w:val="both"/>
              <w:rPr>
                <w:rFonts w:ascii="한컴바탕" w:eastAsia="한컴바탕" w:hAnsi="한컴바탕" w:cs="한컴바탕"/>
                <w:szCs w:val="21"/>
                <w:lang w:eastAsia="ko-KR"/>
              </w:rPr>
            </w:pPr>
            <w:proofErr w:type="spellStart"/>
            <w:r w:rsidRPr="004D15A6">
              <w:rPr>
                <w:rFonts w:ascii="한컴바탕" w:eastAsia="한컴바탕" w:hAnsi="한컴바탕" w:cs="한컴바탕" w:hint="eastAsia"/>
                <w:szCs w:val="21"/>
                <w:lang w:eastAsia="ko-KR"/>
              </w:rPr>
              <w:t>피침권자가</w:t>
            </w:r>
            <w:proofErr w:type="spellEnd"/>
            <w:r w:rsidRPr="004D15A6">
              <w:rPr>
                <w:rFonts w:ascii="한컴바탕" w:eastAsia="한컴바탕" w:hAnsi="한컴바탕" w:cs="한컴바탕" w:hint="eastAsia"/>
                <w:szCs w:val="21"/>
                <w:lang w:eastAsia="ko-KR"/>
              </w:rPr>
              <w:t xml:space="preserve"> 제3자의 손해배상 책임을 청구하는 경우 인민법원은 제3자의 과실 크기에 따라 그 배상책임을 확정해야 한다.</w:t>
            </w:r>
          </w:p>
          <w:p w:rsidR="004D15A6" w:rsidRPr="004D15A6" w:rsidRDefault="004D15A6" w:rsidP="004D15A6">
            <w:pPr>
              <w:pStyle w:val="a4"/>
              <w:wordWrap w:val="0"/>
              <w:autoSpaceDN w:val="0"/>
              <w:spacing w:line="290" w:lineRule="atLeast"/>
              <w:ind w:firstLine="404"/>
              <w:jc w:val="both"/>
              <w:rPr>
                <w:rFonts w:ascii="한컴바탕" w:eastAsia="한컴바탕" w:hAnsi="한컴바탕" w:cs="한컴바탕"/>
                <w:spacing w:val="-4"/>
                <w:szCs w:val="21"/>
                <w:lang w:eastAsia="ko-KR"/>
              </w:rPr>
            </w:pPr>
            <w:r w:rsidRPr="004D15A6">
              <w:rPr>
                <w:rFonts w:ascii="한컴바탕" w:eastAsia="한컴바탕" w:hAnsi="한컴바탕" w:cs="한컴바탕" w:hint="eastAsia"/>
                <w:spacing w:val="-4"/>
                <w:szCs w:val="21"/>
                <w:lang w:eastAsia="ko-KR"/>
              </w:rPr>
              <w:t>오염자가 제3자의 과실로 환경오염 손해가 발생했다는 이유로 책임을 부정하거나 책임 경감을 주장하는 경우 인민법원은 지지하지 않는다.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pacing w:val="-6"/>
                <w:szCs w:val="21"/>
                <w:lang w:eastAsia="ko-KR"/>
              </w:rPr>
              <w:t>피침권자가</w:t>
            </w:r>
            <w:proofErr w:type="spellEnd"/>
            <w:r w:rsidRPr="004D15A6">
              <w:rPr>
                <w:rFonts w:ascii="한컴바탕" w:eastAsia="한컴바탕" w:hAnsi="한컴바탕" w:cs="한컴바탕" w:hint="eastAsia"/>
                <w:spacing w:val="-6"/>
                <w:szCs w:val="21"/>
                <w:lang w:eastAsia="ko-KR"/>
              </w:rPr>
              <w:t xml:space="preserve"> </w:t>
            </w:r>
            <w:proofErr w:type="spellStart"/>
            <w:r w:rsidRPr="004D15A6">
              <w:rPr>
                <w:rFonts w:ascii="한컴바탕" w:eastAsia="한컴바탕" w:hAnsi="한컴바탕" w:cs="한컴바탕" w:hint="eastAsia"/>
                <w:spacing w:val="-6"/>
                <w:szCs w:val="21"/>
                <w:lang w:eastAsia="ko-KR"/>
              </w:rPr>
              <w:t>침권책임법</w:t>
            </w:r>
            <w:proofErr w:type="spellEnd"/>
            <w:r w:rsidRPr="004D15A6">
              <w:rPr>
                <w:rFonts w:ascii="한컴바탕" w:eastAsia="한컴바탕" w:hAnsi="한컴바탕" w:cs="한컴바탕" w:hint="eastAsia"/>
                <w:spacing w:val="-6"/>
                <w:szCs w:val="21"/>
                <w:lang w:eastAsia="ko-KR"/>
              </w:rPr>
              <w:t xml:space="preserve"> 제65조의 규정을 근거로 배상을 청구하는 경우 다음 각 호의 사실을 증명할 수 있는 증거자료를 제출해야 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4D15A6">
              <w:rPr>
                <w:rFonts w:ascii="한컴바탕" w:eastAsia="한컴바탕" w:hAnsi="한컴바탕" w:cs="한컴바탕" w:hint="eastAsia"/>
                <w:szCs w:val="21"/>
                <w:lang w:eastAsia="ko-KR"/>
              </w:rPr>
              <w:t xml:space="preserve">오염자가 </w:t>
            </w:r>
            <w:proofErr w:type="spellStart"/>
            <w:r w:rsidRPr="004D15A6">
              <w:rPr>
                <w:rFonts w:ascii="한컴바탕" w:eastAsia="한컴바탕" w:hAnsi="한컴바탕" w:cs="한컴바탕" w:hint="eastAsia"/>
                <w:szCs w:val="21"/>
                <w:lang w:eastAsia="ko-KR"/>
              </w:rPr>
              <w:t>오염물을</w:t>
            </w:r>
            <w:proofErr w:type="spellEnd"/>
            <w:r w:rsidRPr="004D15A6">
              <w:rPr>
                <w:rFonts w:ascii="한컴바탕" w:eastAsia="한컴바탕" w:hAnsi="한컴바탕" w:cs="한컴바탕" w:hint="eastAsia"/>
                <w:szCs w:val="21"/>
                <w:lang w:eastAsia="ko-KR"/>
              </w:rPr>
              <w:t xml:space="preserve"> 배출한 사실;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Pr="004D15A6">
              <w:rPr>
                <w:rFonts w:ascii="한컴바탕" w:eastAsia="한컴바탕" w:hAnsi="한컴바탕" w:cs="한컴바탕" w:hint="eastAsia"/>
                <w:szCs w:val="21"/>
                <w:lang w:eastAsia="ko-KR"/>
              </w:rPr>
              <w:t>피침권자의</w:t>
            </w:r>
            <w:proofErr w:type="spellEnd"/>
            <w:r w:rsidRPr="004D15A6">
              <w:rPr>
                <w:rFonts w:ascii="한컴바탕" w:eastAsia="한컴바탕" w:hAnsi="한컴바탕" w:cs="한컴바탕" w:hint="eastAsia"/>
                <w:szCs w:val="21"/>
                <w:lang w:eastAsia="ko-KR"/>
              </w:rPr>
              <w:t xml:space="preserve"> 손해;</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4D15A6">
              <w:rPr>
                <w:rFonts w:ascii="한컴바탕" w:eastAsia="한컴바탕" w:hAnsi="한컴바탕" w:cs="한컴바탕" w:hint="eastAsia"/>
                <w:szCs w:val="21"/>
                <w:lang w:eastAsia="ko-KR"/>
              </w:rPr>
              <w:t xml:space="preserve">오염자가 배출한 </w:t>
            </w:r>
            <w:proofErr w:type="spellStart"/>
            <w:r w:rsidRPr="004D15A6">
              <w:rPr>
                <w:rFonts w:ascii="한컴바탕" w:eastAsia="한컴바탕" w:hAnsi="한컴바탕" w:cs="한컴바탕" w:hint="eastAsia"/>
                <w:szCs w:val="21"/>
                <w:lang w:eastAsia="ko-KR"/>
              </w:rPr>
              <w:t>오염물</w:t>
            </w:r>
            <w:proofErr w:type="spellEnd"/>
            <w:r w:rsidRPr="004D15A6">
              <w:rPr>
                <w:rFonts w:ascii="한컴바탕" w:eastAsia="한컴바탕" w:hAnsi="한컴바탕" w:cs="한컴바탕" w:hint="eastAsia"/>
                <w:szCs w:val="21"/>
                <w:lang w:eastAsia="ko-KR"/>
              </w:rPr>
              <w:t xml:space="preserve"> 또는 그 파생 </w:t>
            </w:r>
            <w:proofErr w:type="spellStart"/>
            <w:r w:rsidRPr="004D15A6">
              <w:rPr>
                <w:rFonts w:ascii="한컴바탕" w:eastAsia="한컴바탕" w:hAnsi="한컴바탕" w:cs="한컴바탕" w:hint="eastAsia"/>
                <w:szCs w:val="21"/>
                <w:lang w:eastAsia="ko-KR"/>
              </w:rPr>
              <w:t>오염물과</w:t>
            </w:r>
            <w:proofErr w:type="spellEnd"/>
            <w:r w:rsidRPr="004D15A6">
              <w:rPr>
                <w:rFonts w:ascii="한컴바탕" w:eastAsia="한컴바탕" w:hAnsi="한컴바탕" w:cs="한컴바탕" w:hint="eastAsia"/>
                <w:szCs w:val="21"/>
                <w:lang w:eastAsia="ko-KR"/>
              </w:rPr>
              <w:t xml:space="preserve"> 손해간의 연관성.</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pacing w:val="-12"/>
                <w:szCs w:val="21"/>
                <w:lang w:eastAsia="ko-KR"/>
              </w:rPr>
              <w:t>오염자가 다음 각 호의 어느 하나를 입증할 수 있을 경우 인민법원은 그 오염행위와 손해간에 인과관계가 없는 것으로 인정해야 한다.</w:t>
            </w:r>
          </w:p>
          <w:p w:rsidR="004D15A6" w:rsidRDefault="004D15A6" w:rsidP="004D15A6">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4D15A6">
              <w:rPr>
                <w:rFonts w:ascii="한컴바탕" w:eastAsia="한컴바탕" w:hAnsi="한컴바탕" w:cs="한컴바탕" w:hint="eastAsia"/>
                <w:szCs w:val="21"/>
                <w:lang w:eastAsia="ko-KR"/>
              </w:rPr>
              <w:t xml:space="preserve">배출한 </w:t>
            </w:r>
            <w:proofErr w:type="spellStart"/>
            <w:r w:rsidRPr="004D15A6">
              <w:rPr>
                <w:rFonts w:ascii="한컴바탕" w:eastAsia="한컴바탕" w:hAnsi="한컴바탕" w:cs="한컴바탕" w:hint="eastAsia"/>
                <w:szCs w:val="21"/>
                <w:lang w:eastAsia="ko-KR"/>
              </w:rPr>
              <w:t>오염물이</w:t>
            </w:r>
            <w:proofErr w:type="spellEnd"/>
            <w:r w:rsidRPr="004D15A6">
              <w:rPr>
                <w:rFonts w:ascii="한컴바탕" w:eastAsia="한컴바탕" w:hAnsi="한컴바탕" w:cs="한컴바탕" w:hint="eastAsia"/>
                <w:szCs w:val="21"/>
                <w:lang w:eastAsia="ko-KR"/>
              </w:rPr>
              <w:t xml:space="preserve"> 손해를 초래하지 않았거나 손해를 초래할 가능성이 없을 경우;</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4D15A6">
              <w:rPr>
                <w:rFonts w:ascii="한컴바탕" w:eastAsia="한컴바탕" w:hAnsi="한컴바탕" w:cs="한컴바탕" w:hint="eastAsia"/>
                <w:szCs w:val="21"/>
                <w:lang w:eastAsia="ko-KR"/>
              </w:rPr>
              <w:t xml:space="preserve">오염자가 배출한 당해 손해 초래 가능 </w:t>
            </w:r>
            <w:proofErr w:type="spellStart"/>
            <w:r w:rsidRPr="004D15A6">
              <w:rPr>
                <w:rFonts w:ascii="한컴바탕" w:eastAsia="한컴바탕" w:hAnsi="한컴바탕" w:cs="한컴바탕" w:hint="eastAsia"/>
                <w:szCs w:val="21"/>
                <w:lang w:eastAsia="ko-KR"/>
              </w:rPr>
              <w:t>오염물이</w:t>
            </w:r>
            <w:proofErr w:type="spellEnd"/>
            <w:r w:rsidRPr="004D15A6">
              <w:rPr>
                <w:rFonts w:ascii="한컴바탕" w:eastAsia="한컴바탕" w:hAnsi="한컴바탕" w:cs="한컴바탕" w:hint="eastAsia"/>
                <w:szCs w:val="21"/>
                <w:lang w:eastAsia="ko-KR"/>
              </w:rPr>
              <w:t xml:space="preserve"> 당해 손해 발생지역으로 확산되지 아니한 경우;</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4D15A6">
              <w:rPr>
                <w:rFonts w:ascii="한컴바탕" w:eastAsia="한컴바탕" w:hAnsi="한컴바탕" w:cs="한컴바탕" w:hint="eastAsia"/>
                <w:szCs w:val="21"/>
                <w:lang w:eastAsia="ko-KR"/>
              </w:rPr>
              <w:t xml:space="preserve">당해 손해가 </w:t>
            </w:r>
            <w:proofErr w:type="spellStart"/>
            <w:r w:rsidRPr="004D15A6">
              <w:rPr>
                <w:rFonts w:ascii="한컴바탕" w:eastAsia="한컴바탕" w:hAnsi="한컴바탕" w:cs="한컴바탕" w:hint="eastAsia"/>
                <w:szCs w:val="21"/>
                <w:lang w:eastAsia="ko-KR"/>
              </w:rPr>
              <w:t>오염물</w:t>
            </w:r>
            <w:proofErr w:type="spellEnd"/>
            <w:r w:rsidRPr="004D15A6">
              <w:rPr>
                <w:rFonts w:ascii="한컴바탕" w:eastAsia="한컴바탕" w:hAnsi="한컴바탕" w:cs="한컴바탕" w:hint="eastAsia"/>
                <w:szCs w:val="21"/>
                <w:lang w:eastAsia="ko-KR"/>
              </w:rPr>
              <w:t xml:space="preserve"> 배출 전에 이미 발생한 경우;</w:t>
            </w:r>
          </w:p>
          <w:p w:rsidR="004D15A6" w:rsidRDefault="004D15A6" w:rsidP="004D15A6">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4D15A6">
              <w:rPr>
                <w:rFonts w:ascii="한컴바탕" w:eastAsia="한컴바탕" w:hAnsi="한컴바탕" w:cs="한컴바탕" w:hint="eastAsia"/>
                <w:szCs w:val="21"/>
                <w:lang w:eastAsia="ko-KR"/>
              </w:rPr>
              <w:t>오염행위와 손해간의 인과관계를 부정할 수 있는 기타 경우</w:t>
            </w:r>
            <w:r>
              <w:rPr>
                <w:rFonts w:ascii="한컴바탕" w:eastAsia="한컴바탕" w:hAnsi="한컴바탕" w:cs="한컴바탕" w:hint="eastAsia"/>
                <w:szCs w:val="21"/>
                <w:lang w:eastAsia="ko-KR"/>
              </w:rPr>
              <w:t>.</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Pr="004D15A6">
              <w:rPr>
                <w:rFonts w:ascii="한컴바탕" w:eastAsia="한컴바탕" w:hAnsi="한컴바탕" w:cs="한컴바탕" w:hint="eastAsia"/>
                <w:spacing w:val="-8"/>
                <w:szCs w:val="21"/>
                <w:lang w:eastAsia="ko-KR"/>
              </w:rPr>
              <w:t xml:space="preserve">환경사건의 전문적인 문제를 규명하기 위하여 관련 자격을 구비한 사법감정기구에 의뢰하여 감정의견서를 발행하거나 국무원 환경보호 주관부서가 추천한 기구가 검사보고서, </w:t>
            </w:r>
            <w:proofErr w:type="spellStart"/>
            <w:r w:rsidRPr="004D15A6">
              <w:rPr>
                <w:rFonts w:ascii="한컴바탕" w:eastAsia="한컴바탕" w:hAnsi="한컴바탕" w:cs="한컴바탕" w:hint="eastAsia"/>
                <w:spacing w:val="-8"/>
                <w:szCs w:val="21"/>
                <w:lang w:eastAsia="ko-KR"/>
              </w:rPr>
              <w:t>검측보고서</w:t>
            </w:r>
            <w:proofErr w:type="spellEnd"/>
            <w:r w:rsidRPr="004D15A6">
              <w:rPr>
                <w:rFonts w:ascii="한컴바탕" w:eastAsia="한컴바탕" w:hAnsi="한컴바탕" w:cs="한컴바탕" w:hint="eastAsia"/>
                <w:spacing w:val="-8"/>
                <w:szCs w:val="21"/>
                <w:lang w:eastAsia="ko-KR"/>
              </w:rPr>
              <w:t>, 평가보고서 또는 모니터링 데이터를 발행할 수 있다.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pacing w:val="-10"/>
                <w:szCs w:val="21"/>
                <w:lang w:eastAsia="ko-KR"/>
              </w:rPr>
              <w:t xml:space="preserve">당사자가 감정의견 또는 </w:t>
            </w:r>
            <w:proofErr w:type="spellStart"/>
            <w:r w:rsidRPr="004D15A6">
              <w:rPr>
                <w:rFonts w:ascii="한컴바탕" w:eastAsia="한컴바탕" w:hAnsi="한컴바탕" w:cs="한컴바탕" w:hint="eastAsia"/>
                <w:spacing w:val="-10"/>
                <w:szCs w:val="21"/>
                <w:lang w:eastAsia="ko-KR"/>
              </w:rPr>
              <w:t>오염물</w:t>
            </w:r>
            <w:proofErr w:type="spellEnd"/>
            <w:r w:rsidRPr="004D15A6">
              <w:rPr>
                <w:rFonts w:ascii="한컴바탕" w:eastAsia="한컴바탕" w:hAnsi="한컴바탕" w:cs="한컴바탕" w:hint="eastAsia"/>
                <w:spacing w:val="-10"/>
                <w:szCs w:val="21"/>
                <w:lang w:eastAsia="ko-KR"/>
              </w:rPr>
              <w:t xml:space="preserve"> 인정, 손해결과, 인과관계 등 전문적 문제에 대한 의견 제시를 위하여 1~2명의 전문지식 보유자의 법정 출두를 신청한 경우 인민법원은 허가해야 한다. 당사자가 신청하지 않았으나 인민법원이 필요하다고 인정하는 경우 해명할 수 있다.</w:t>
            </w:r>
          </w:p>
          <w:p w:rsidR="004D15A6" w:rsidRPr="004D15A6" w:rsidRDefault="004D15A6" w:rsidP="004D15A6">
            <w:pPr>
              <w:pStyle w:val="a4"/>
              <w:wordWrap w:val="0"/>
              <w:autoSpaceDN w:val="0"/>
              <w:spacing w:line="290" w:lineRule="atLeast"/>
              <w:jc w:val="both"/>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전문지식 보유자가 법정에서 제시한 의견은 당사자의 대질심문을 거쳐 사건의 사실을 인정하는 근거로 삼을 수 있다.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zCs w:val="21"/>
                <w:lang w:eastAsia="ko-KR"/>
              </w:rPr>
              <w:t xml:space="preserve">환경보호 감독관리 직책을 담당하는 부서 또는 그의 의뢰를 받은 기구가 발행한 환경오염사건 조사보고서, 검사보고서, </w:t>
            </w:r>
            <w:proofErr w:type="spellStart"/>
            <w:r w:rsidRPr="004D15A6">
              <w:rPr>
                <w:rFonts w:ascii="한컴바탕" w:eastAsia="한컴바탕" w:hAnsi="한컴바탕" w:cs="한컴바탕" w:hint="eastAsia"/>
                <w:szCs w:val="21"/>
                <w:lang w:eastAsia="ko-KR"/>
              </w:rPr>
              <w:t>검측보고서</w:t>
            </w:r>
            <w:proofErr w:type="spellEnd"/>
            <w:r w:rsidRPr="004D15A6">
              <w:rPr>
                <w:rFonts w:ascii="한컴바탕" w:eastAsia="한컴바탕" w:hAnsi="한컴바탕" w:cs="한컴바탕" w:hint="eastAsia"/>
                <w:szCs w:val="21"/>
                <w:lang w:eastAsia="ko-KR"/>
              </w:rPr>
              <w:t>, 평가보고서 또는 모니터링 데이터 등은 당사자의 대질심문을 거쳐 사건의 사실을 인정하는 근거로 삼을 수 있다.</w:t>
            </w:r>
          </w:p>
          <w:p w:rsidR="004D15A6" w:rsidRDefault="004D15A6" w:rsidP="004D15A6">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zCs w:val="21"/>
                <w:lang w:eastAsia="ko-KR"/>
              </w:rPr>
              <w:t>돌발 환경오염 행위 또는 지속시간이 짧은 환경오염 행위의 증거가 소멸되거나 증거 확보가 어렵게 될 위험이 있어 당사자 또는 이해관계자가 민사소송법 제81조의 규정을 근거로 증거보전을 신청한 경우 인민법원은 허가해야 한다.</w:t>
            </w:r>
          </w:p>
          <w:p w:rsidR="004D15A6" w:rsidRDefault="004D15A6" w:rsidP="004D15A6">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피신청인이</w:t>
            </w:r>
            <w:proofErr w:type="spellEnd"/>
            <w:r w:rsidRPr="004D15A6">
              <w:rPr>
                <w:rFonts w:ascii="한컴바탕" w:eastAsia="한컴바탕" w:hAnsi="한컴바탕" w:cs="한컴바탕" w:hint="eastAsia"/>
                <w:szCs w:val="21"/>
                <w:lang w:eastAsia="ko-KR"/>
              </w:rPr>
              <w:t xml:space="preserve"> 환경보호법 제63조에 규정한 상황 중의 어느 하나에 해당되어 당사자 또는 이해관계자가 민사소송법 제100조 또는 제101조의 규정을 근거로 보전을 신청하는 경우 인민법원은 </w:t>
            </w:r>
            <w:proofErr w:type="spellStart"/>
            <w:r w:rsidRPr="004D15A6">
              <w:rPr>
                <w:rFonts w:ascii="한컴바탕" w:eastAsia="한컴바탕" w:hAnsi="한컴바탕" w:cs="한컴바탕" w:hint="eastAsia"/>
                <w:szCs w:val="21"/>
                <w:lang w:eastAsia="ko-KR"/>
              </w:rPr>
              <w:t>피신청인에게</w:t>
            </w:r>
            <w:proofErr w:type="spellEnd"/>
            <w:r w:rsidRPr="004D15A6">
              <w:rPr>
                <w:rFonts w:ascii="한컴바탕" w:eastAsia="한컴바탕" w:hAnsi="한컴바탕" w:cs="한컴바탕" w:hint="eastAsia"/>
                <w:szCs w:val="21"/>
                <w:lang w:eastAsia="ko-KR"/>
              </w:rPr>
              <w:t xml:space="preserve"> 침해행위의 즉시 중단 또는 오염 예방·퇴치 조치를 취하도록 명하는 판정을 내릴 수 있다.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zCs w:val="21"/>
                <w:lang w:eastAsia="ko-KR"/>
              </w:rPr>
              <w:t xml:space="preserve">인민법원은 </w:t>
            </w:r>
            <w:proofErr w:type="spellStart"/>
            <w:r w:rsidRPr="004D15A6">
              <w:rPr>
                <w:rFonts w:ascii="한컴바탕" w:eastAsia="한컴바탕" w:hAnsi="한컴바탕" w:cs="한컴바탕" w:hint="eastAsia"/>
                <w:szCs w:val="21"/>
                <w:lang w:eastAsia="ko-KR"/>
              </w:rPr>
              <w:t>피침권자의</w:t>
            </w:r>
            <w:proofErr w:type="spellEnd"/>
            <w:r w:rsidRPr="004D15A6">
              <w:rPr>
                <w:rFonts w:ascii="한컴바탕" w:eastAsia="한컴바탕" w:hAnsi="한컴바탕" w:cs="한컴바탕" w:hint="eastAsia"/>
                <w:szCs w:val="21"/>
                <w:lang w:eastAsia="ko-KR"/>
              </w:rPr>
              <w:t xml:space="preserve"> 소송청구내용 및 구체적인 사건 경위를 근거로 오염자에게 침해행위 즉시 중단, 방해 배제, 위험 제거, 원상복구, 사과, 손해배상 등 민사책임을 부담하는 합리적인 판정을 내릴 수 있다.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피침권자가</w:t>
            </w:r>
            <w:proofErr w:type="spellEnd"/>
            <w:r w:rsidRPr="004D15A6">
              <w:rPr>
                <w:rFonts w:ascii="한컴바탕" w:eastAsia="한컴바탕" w:hAnsi="한컴바탕" w:cs="한컴바탕" w:hint="eastAsia"/>
                <w:szCs w:val="21"/>
                <w:lang w:eastAsia="ko-KR"/>
              </w:rPr>
              <w:t xml:space="preserve"> 원상복구를 청구하는 경우 인민법원은 법에 따라 오염자가 환경복원 책임을 부담하는 판결을 내림과 더불어 피고가 환경복원 의무 불이행 시 부담해야 하는 환경복원 비용을 확정할 수 있다.</w:t>
            </w:r>
          </w:p>
          <w:p w:rsidR="004D15A6" w:rsidRPr="004D15A6" w:rsidRDefault="004D15A6" w:rsidP="004D15A6">
            <w:pPr>
              <w:pStyle w:val="a4"/>
              <w:wordWrap w:val="0"/>
              <w:autoSpaceDN w:val="0"/>
              <w:spacing w:line="290" w:lineRule="atLeast"/>
              <w:jc w:val="both"/>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 xml:space="preserve">오염자가 확정판결에 의해 확정된 </w:t>
            </w:r>
            <w:proofErr w:type="spellStart"/>
            <w:r w:rsidRPr="004D15A6">
              <w:rPr>
                <w:rFonts w:ascii="한컴바탕" w:eastAsia="한컴바탕" w:hAnsi="한컴바탕" w:cs="한컴바탕" w:hint="eastAsia"/>
                <w:szCs w:val="21"/>
                <w:lang w:eastAsia="ko-KR"/>
              </w:rPr>
              <w:t>기한내에</w:t>
            </w:r>
            <w:proofErr w:type="spellEnd"/>
            <w:r w:rsidRPr="004D15A6">
              <w:rPr>
                <w:rFonts w:ascii="한컴바탕" w:eastAsia="한컴바탕" w:hAnsi="한컴바탕" w:cs="한컴바탕" w:hint="eastAsia"/>
                <w:szCs w:val="21"/>
                <w:lang w:eastAsia="ko-KR"/>
              </w:rPr>
              <w:t xml:space="preserve"> 환경복원 의무를 이행하지 아니할 경우 인민법원은 환경복원을 제3자에게 의뢰할 수 있으며 필요한 비용은 오염자가 부담한다.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피침권자가</w:t>
            </w:r>
            <w:proofErr w:type="spellEnd"/>
            <w:r w:rsidRPr="004D15A6">
              <w:rPr>
                <w:rFonts w:ascii="한컴바탕" w:eastAsia="한컴바탕" w:hAnsi="한컴바탕" w:cs="한컴바탕" w:hint="eastAsia"/>
                <w:szCs w:val="21"/>
                <w:lang w:eastAsia="ko-KR"/>
              </w:rPr>
              <w:t xml:space="preserve"> 소송을 제기하여 오염으로 인해 발생한 재산손실, 인신손해 및 오염확산 방지, 오염 제거에 필요한 조치를 취하는데 발생한 합리적인 비용을 오염자에게 청구하는 경우 인민법원은 지지해야 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zCs w:val="21"/>
                <w:lang w:eastAsia="ko-KR"/>
              </w:rPr>
              <w:t>다음 각 호의 어느 하나에 해당되는 경우 환경보호법 제65조에 규정한 조작행위로 인정해야 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4D15A6">
              <w:rPr>
                <w:rFonts w:ascii="한컴바탕" w:eastAsia="한컴바탕" w:hAnsi="한컴바탕" w:cs="한컴바탕" w:hint="eastAsia"/>
                <w:szCs w:val="21"/>
                <w:lang w:eastAsia="ko-KR"/>
              </w:rPr>
              <w:t>환경영향평가기구가 의뢰인이 제공한 서류가 조작된 서류임을 알고 있음에도 불구하고 사실에 어긋나는 평가문건을 발행한 경우;</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4D15A6">
              <w:rPr>
                <w:rFonts w:ascii="한컴바탕" w:eastAsia="한컴바탕" w:hAnsi="한컴바탕" w:cs="한컴바탕" w:hint="eastAsia"/>
                <w:szCs w:val="21"/>
                <w:lang w:eastAsia="ko-KR"/>
              </w:rPr>
              <w:t xml:space="preserve">환경모니터링기구 또는 환경모니터링설비 유지보수·운영기구가 의뢰인이 </w:t>
            </w:r>
            <w:proofErr w:type="spellStart"/>
            <w:r w:rsidRPr="004D15A6">
              <w:rPr>
                <w:rFonts w:ascii="한컴바탕" w:eastAsia="한컴바탕" w:hAnsi="한컴바탕" w:cs="한컴바탕" w:hint="eastAsia"/>
                <w:szCs w:val="21"/>
                <w:lang w:eastAsia="ko-KR"/>
              </w:rPr>
              <w:t>오염물</w:t>
            </w:r>
            <w:proofErr w:type="spellEnd"/>
            <w:r w:rsidRPr="004D15A6">
              <w:rPr>
                <w:rFonts w:ascii="한컴바탕" w:eastAsia="한컴바탕" w:hAnsi="한컴바탕" w:cs="한컴바탕" w:hint="eastAsia"/>
                <w:szCs w:val="21"/>
                <w:lang w:eastAsia="ko-KR"/>
              </w:rPr>
              <w:t xml:space="preserve"> 배출기준 또는 중점 </w:t>
            </w:r>
            <w:proofErr w:type="spellStart"/>
            <w:r w:rsidRPr="004D15A6">
              <w:rPr>
                <w:rFonts w:ascii="한컴바탕" w:eastAsia="한컴바탕" w:hAnsi="한컴바탕" w:cs="한컴바탕" w:hint="eastAsia"/>
                <w:szCs w:val="21"/>
                <w:lang w:eastAsia="ko-KR"/>
              </w:rPr>
              <w:t>오염물</w:t>
            </w:r>
            <w:proofErr w:type="spellEnd"/>
            <w:r w:rsidRPr="004D15A6">
              <w:rPr>
                <w:rFonts w:ascii="한컴바탕" w:eastAsia="한컴바탕" w:hAnsi="한컴바탕" w:cs="한컴바탕" w:hint="eastAsia"/>
                <w:szCs w:val="21"/>
                <w:lang w:eastAsia="ko-KR"/>
              </w:rPr>
              <w:t xml:space="preserve"> 배출총량 통제 지표를 위반한 사실을 고의적으로 은폐한 경우;</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4D15A6">
              <w:rPr>
                <w:rFonts w:ascii="한컴바탕" w:eastAsia="한컴바탕" w:hAnsi="한컴바탕" w:cs="한컴바탕" w:hint="eastAsia"/>
                <w:szCs w:val="21"/>
                <w:lang w:eastAsia="ko-KR"/>
              </w:rPr>
              <w:t>오염 예방퇴치시설 유지보수·운영기구가 고의적으로 환경모니터링설비 또는 오염 예방·퇴치시설을 작동시키지 않거나 정상적으로 작동시키지 아니한 경우;</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4D15A6">
              <w:rPr>
                <w:rFonts w:ascii="한컴바탕" w:eastAsia="한컴바탕" w:hAnsi="한컴바탕" w:cs="한컴바탕" w:hint="eastAsia"/>
                <w:szCs w:val="21"/>
                <w:lang w:eastAsia="ko-KR"/>
              </w:rPr>
              <w:t>관련 기구가 환경서비스 활동 과정에서 기타 조작행위를 행한 경우.</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4D15A6">
              <w:rPr>
                <w:rFonts w:ascii="한컴바탕" w:eastAsia="한컴바탕" w:hAnsi="한컴바탕" w:cs="한컴바탕" w:hint="eastAsia"/>
                <w:szCs w:val="21"/>
                <w:lang w:eastAsia="ko-KR"/>
              </w:rPr>
              <w:t>피침권자가</w:t>
            </w:r>
            <w:proofErr w:type="spellEnd"/>
            <w:r w:rsidRPr="004D15A6">
              <w:rPr>
                <w:rFonts w:ascii="한컴바탕" w:eastAsia="한컴바탕" w:hAnsi="한컴바탕" w:cs="한컴바탕" w:hint="eastAsia"/>
                <w:szCs w:val="21"/>
                <w:lang w:eastAsia="ko-KR"/>
              </w:rPr>
              <w:t xml:space="preserve"> 제기하는 오염자의 침해 중단, 방해 배제, 위험 제거 청구 소송은 환경보호법 제66조에 규정한 시효기간의 제한을 받지 아니한다.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pacing w:val="-8"/>
                <w:szCs w:val="21"/>
                <w:lang w:eastAsia="ko-KR"/>
              </w:rPr>
              <w:t xml:space="preserve">환경오염, 생태파괴로 인해 발생한 손해와 연관된 민사사건 심리는 이 해석을 </w:t>
            </w:r>
            <w:proofErr w:type="spellStart"/>
            <w:r w:rsidRPr="004D15A6">
              <w:rPr>
                <w:rFonts w:ascii="한컴바탕" w:eastAsia="한컴바탕" w:hAnsi="한컴바탕" w:cs="한컴바탕" w:hint="eastAsia"/>
                <w:spacing w:val="-8"/>
                <w:szCs w:val="21"/>
                <w:lang w:eastAsia="ko-KR"/>
              </w:rPr>
              <w:t>적용받으며</w:t>
            </w:r>
            <w:proofErr w:type="spellEnd"/>
            <w:r w:rsidRPr="004D15A6">
              <w:rPr>
                <w:rFonts w:ascii="한컴바탕" w:eastAsia="한컴바탕" w:hAnsi="한컴바탕" w:cs="한컴바탕" w:hint="eastAsia"/>
                <w:spacing w:val="-8"/>
                <w:szCs w:val="21"/>
                <w:lang w:eastAsia="ko-KR"/>
              </w:rPr>
              <w:t xml:space="preserve"> 법률과 사법해석에 환경민사공익소송 사건에 대해 별도의 규정을 두고 있는 경우는 제외된다.</w:t>
            </w:r>
          </w:p>
          <w:p w:rsidR="004D15A6" w:rsidRPr="004D15A6" w:rsidRDefault="004D15A6" w:rsidP="004D15A6">
            <w:pPr>
              <w:pStyle w:val="a4"/>
              <w:wordWrap w:val="0"/>
              <w:autoSpaceDN w:val="0"/>
              <w:spacing w:line="290" w:lineRule="atLeast"/>
              <w:jc w:val="both"/>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 xml:space="preserve">인접오염침해 분규, 근로자가 근로 과정에서 오염으로 인해 발생한 피해와 연관된 분규는 이 해석을 </w:t>
            </w:r>
            <w:proofErr w:type="spellStart"/>
            <w:r w:rsidRPr="004D15A6">
              <w:rPr>
                <w:rFonts w:ascii="한컴바탕" w:eastAsia="한컴바탕" w:hAnsi="한컴바탕" w:cs="한컴바탕" w:hint="eastAsia"/>
                <w:szCs w:val="21"/>
                <w:lang w:eastAsia="ko-KR"/>
              </w:rPr>
              <w:t>적용받지</w:t>
            </w:r>
            <w:proofErr w:type="spellEnd"/>
            <w:r w:rsidRPr="004D15A6">
              <w:rPr>
                <w:rFonts w:ascii="한컴바탕" w:eastAsia="한컴바탕" w:hAnsi="한컴바탕" w:cs="한컴바탕" w:hint="eastAsia"/>
                <w:szCs w:val="21"/>
                <w:lang w:eastAsia="ko-KR"/>
              </w:rPr>
              <w:t xml:space="preserve"> 아니한다.</w:t>
            </w:r>
          </w:p>
          <w:p w:rsidR="004D15A6" w:rsidRPr="004D15A6" w:rsidRDefault="004D15A6" w:rsidP="004D15A6">
            <w:pPr>
              <w:wordWrap w:val="0"/>
              <w:autoSpaceDN w:val="0"/>
              <w:spacing w:line="290" w:lineRule="atLeast"/>
              <w:ind w:firstLineChars="0" w:firstLine="420"/>
              <w:jc w:val="both"/>
              <w:rPr>
                <w:rFonts w:ascii="한컴바탕" w:eastAsia="한컴바탕" w:hAnsi="한컴바탕" w:cs="한컴바탕"/>
                <w:szCs w:val="21"/>
                <w:lang w:eastAsia="ko-KR"/>
              </w:rPr>
            </w:pPr>
            <w:r w:rsidRPr="004D15A6">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4D15A6">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4D15A6">
              <w:rPr>
                <w:rFonts w:ascii="한컴바탕" w:eastAsia="한컴바탕" w:hAnsi="한컴바탕" w:cs="한컴바탕" w:hint="eastAsia"/>
                <w:spacing w:val="-8"/>
                <w:szCs w:val="21"/>
                <w:lang w:eastAsia="ko-KR"/>
              </w:rPr>
              <w:t xml:space="preserve">이 해석 시행 후 아직 종결되지 아니한 인민법원의 1심, 2심 사건은 이 해석의 규정을 </w:t>
            </w:r>
            <w:proofErr w:type="spellStart"/>
            <w:r w:rsidRPr="004D15A6">
              <w:rPr>
                <w:rFonts w:ascii="한컴바탕" w:eastAsia="한컴바탕" w:hAnsi="한컴바탕" w:cs="한컴바탕" w:hint="eastAsia"/>
                <w:spacing w:val="-8"/>
                <w:szCs w:val="21"/>
                <w:lang w:eastAsia="ko-KR"/>
              </w:rPr>
              <w:t>적용받는다</w:t>
            </w:r>
            <w:proofErr w:type="spellEnd"/>
            <w:r w:rsidRPr="004D15A6">
              <w:rPr>
                <w:rFonts w:ascii="한컴바탕" w:eastAsia="한컴바탕" w:hAnsi="한컴바탕" w:cs="한컴바탕" w:hint="eastAsia"/>
                <w:spacing w:val="-8"/>
                <w:szCs w:val="21"/>
                <w:lang w:eastAsia="ko-KR"/>
              </w:rPr>
              <w:t xml:space="preserve">. 이 해석 시행 전에 이미 확정판결이 내려진 사건이 이 해석 시행 후 다시 재심을 개시한 경우 이 해석을 </w:t>
            </w:r>
            <w:proofErr w:type="spellStart"/>
            <w:r w:rsidRPr="004D15A6">
              <w:rPr>
                <w:rFonts w:ascii="한컴바탕" w:eastAsia="한컴바탕" w:hAnsi="한컴바탕" w:cs="한컴바탕" w:hint="eastAsia"/>
                <w:spacing w:val="-8"/>
                <w:szCs w:val="21"/>
                <w:lang w:eastAsia="ko-KR"/>
              </w:rPr>
              <w:t>적용받지</w:t>
            </w:r>
            <w:proofErr w:type="spellEnd"/>
            <w:r w:rsidRPr="004D15A6">
              <w:rPr>
                <w:rFonts w:ascii="한컴바탕" w:eastAsia="한컴바탕" w:hAnsi="한컴바탕" w:cs="한컴바탕" w:hint="eastAsia"/>
                <w:spacing w:val="-8"/>
                <w:szCs w:val="21"/>
                <w:lang w:eastAsia="ko-KR"/>
              </w:rPr>
              <w:t xml:space="preserve"> 아니한다.</w:t>
            </w:r>
          </w:p>
          <w:p w:rsidR="004D15A6" w:rsidRPr="004D15A6" w:rsidRDefault="004D15A6" w:rsidP="004D15A6">
            <w:pPr>
              <w:pStyle w:val="a4"/>
              <w:wordWrap w:val="0"/>
              <w:autoSpaceDN w:val="0"/>
              <w:spacing w:line="290" w:lineRule="atLeast"/>
              <w:jc w:val="both"/>
              <w:rPr>
                <w:rFonts w:ascii="한컴바탕" w:eastAsia="한컴바탕" w:hAnsi="한컴바탕" w:cs="한컴바탕"/>
                <w:szCs w:val="21"/>
                <w:lang w:eastAsia="ko-KR"/>
              </w:rPr>
            </w:pPr>
            <w:r w:rsidRPr="004D15A6">
              <w:rPr>
                <w:rFonts w:ascii="한컴바탕" w:eastAsia="한컴바탕" w:hAnsi="한컴바탕" w:cs="한컴바탕" w:hint="eastAsia"/>
                <w:szCs w:val="21"/>
                <w:lang w:eastAsia="ko-KR"/>
              </w:rPr>
              <w:t>이 해석 시행 후 최고인민법원이 과거에 공표한 사법해석 중 이 해석과 일치하지 않은 부분은 더 이상 적용하지 아니한다.</w:t>
            </w:r>
          </w:p>
          <w:p w:rsidR="004D15A6" w:rsidRPr="004D15A6" w:rsidRDefault="004D15A6" w:rsidP="004D15A6">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4D15A6" w:rsidRDefault="004D15A6" w:rsidP="004D15A6">
            <w:pPr>
              <w:ind w:firstLine="420"/>
              <w:rPr>
                <w:lang w:eastAsia="ko-KR"/>
              </w:rPr>
            </w:pPr>
          </w:p>
        </w:tc>
        <w:tc>
          <w:tcPr>
            <w:tcW w:w="3958" w:type="dxa"/>
          </w:tcPr>
          <w:p w:rsidR="004D15A6" w:rsidRPr="004D15A6" w:rsidRDefault="004D15A6" w:rsidP="004D15A6">
            <w:pPr>
              <w:wordWrap w:val="0"/>
              <w:autoSpaceDE w:val="0"/>
              <w:autoSpaceDN w:val="0"/>
              <w:spacing w:line="290" w:lineRule="atLeast"/>
              <w:ind w:firstLineChars="0" w:firstLine="0"/>
              <w:jc w:val="center"/>
              <w:rPr>
                <w:rFonts w:ascii="SimSun" w:eastAsia="SimSun" w:hAnsi="SimSun"/>
                <w:b/>
                <w:sz w:val="26"/>
                <w:szCs w:val="26"/>
              </w:rPr>
            </w:pPr>
            <w:r w:rsidRPr="004D15A6">
              <w:rPr>
                <w:rFonts w:ascii="SimSun" w:eastAsia="SimSun" w:hAnsi="SimSun" w:hint="eastAsia"/>
                <w:b/>
                <w:sz w:val="26"/>
                <w:szCs w:val="26"/>
              </w:rPr>
              <w:t>最高人民法院</w:t>
            </w:r>
          </w:p>
          <w:p w:rsidR="004D15A6" w:rsidRPr="004D15A6" w:rsidRDefault="004D15A6" w:rsidP="004D15A6">
            <w:pPr>
              <w:wordWrap w:val="0"/>
              <w:autoSpaceDE w:val="0"/>
              <w:autoSpaceDN w:val="0"/>
              <w:spacing w:line="290" w:lineRule="atLeast"/>
              <w:ind w:firstLineChars="0" w:firstLine="0"/>
              <w:jc w:val="center"/>
              <w:rPr>
                <w:rFonts w:ascii="SimSun" w:eastAsia="SimSun" w:hAnsi="SimSun"/>
                <w:b/>
                <w:sz w:val="26"/>
                <w:szCs w:val="26"/>
              </w:rPr>
            </w:pPr>
            <w:r w:rsidRPr="004D15A6">
              <w:rPr>
                <w:rFonts w:ascii="SimSun" w:eastAsia="SimSun" w:hAnsi="SimSun" w:hint="eastAsia"/>
                <w:b/>
                <w:sz w:val="26"/>
                <w:szCs w:val="26"/>
              </w:rPr>
              <w:t>关于审理环境侵权责任纠纷案件适用法律若干问题的解释</w:t>
            </w:r>
          </w:p>
          <w:p w:rsidR="004D15A6" w:rsidRPr="004D15A6" w:rsidRDefault="004D15A6" w:rsidP="004D15A6">
            <w:pPr>
              <w:wordWrap w:val="0"/>
              <w:autoSpaceDE w:val="0"/>
              <w:autoSpaceDN w:val="0"/>
              <w:spacing w:line="290" w:lineRule="atLeast"/>
              <w:ind w:firstLineChars="0" w:firstLine="0"/>
              <w:jc w:val="center"/>
              <w:rPr>
                <w:rFonts w:ascii="SimSun" w:eastAsia="SimSun" w:hAnsi="SimSun"/>
                <w:szCs w:val="21"/>
              </w:rPr>
            </w:pPr>
            <w:r w:rsidRPr="004D15A6">
              <w:rPr>
                <w:rFonts w:ascii="SimSun" w:eastAsia="SimSun" w:hAnsi="SimSun" w:hint="eastAsia"/>
                <w:szCs w:val="21"/>
              </w:rPr>
              <w:t>法释〔2015〕12号</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p>
          <w:p w:rsidR="004D15A6" w:rsidRDefault="004D15A6" w:rsidP="004D15A6">
            <w:pPr>
              <w:wordWrap w:val="0"/>
              <w:autoSpaceDE w:val="0"/>
              <w:autoSpaceDN w:val="0"/>
              <w:spacing w:line="290" w:lineRule="atLeast"/>
              <w:ind w:firstLine="420"/>
              <w:jc w:val="both"/>
              <w:rPr>
                <w:rFonts w:ascii="SimSun" w:hAnsi="SimSun" w:hint="eastAsia"/>
                <w:szCs w:val="21"/>
                <w:lang w:eastAsia="ko-KR"/>
              </w:rPr>
            </w:pPr>
            <w:r w:rsidRPr="004D15A6">
              <w:rPr>
                <w:rFonts w:ascii="SimSun" w:eastAsia="SimSun" w:hAnsi="SimSun" w:hint="eastAsia"/>
                <w:szCs w:val="21"/>
              </w:rPr>
              <w:t>《最高人民法院关于审理环境侵权责任纠纷案件适用法律若干问题的解释》已于2015年2月9日由最高人民法院审判委员会第1644次会议通过，现予公布，自2015年6月3日起施行。</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 </w:t>
            </w:r>
          </w:p>
          <w:p w:rsidR="004D15A6" w:rsidRPr="004D15A6" w:rsidRDefault="004D15A6" w:rsidP="004D15A6">
            <w:pPr>
              <w:wordWrap w:val="0"/>
              <w:autoSpaceDE w:val="0"/>
              <w:autoSpaceDN w:val="0"/>
              <w:spacing w:line="290" w:lineRule="atLeast"/>
              <w:ind w:firstLine="420"/>
              <w:jc w:val="right"/>
              <w:rPr>
                <w:rFonts w:ascii="SimSun" w:eastAsia="SimSun" w:hAnsi="SimSun"/>
                <w:szCs w:val="21"/>
              </w:rPr>
            </w:pPr>
            <w:r w:rsidRPr="004D15A6">
              <w:rPr>
                <w:rFonts w:ascii="SimSun" w:eastAsia="SimSun" w:hAnsi="SimSun" w:hint="eastAsia"/>
                <w:szCs w:val="21"/>
              </w:rPr>
              <w:t xml:space="preserve">最高人民法院 </w:t>
            </w:r>
          </w:p>
          <w:p w:rsidR="004D15A6" w:rsidRPr="004D15A6" w:rsidRDefault="004D15A6" w:rsidP="004D15A6">
            <w:pPr>
              <w:wordWrap w:val="0"/>
              <w:autoSpaceDE w:val="0"/>
              <w:autoSpaceDN w:val="0"/>
              <w:spacing w:line="290" w:lineRule="atLeast"/>
              <w:ind w:firstLine="420"/>
              <w:jc w:val="right"/>
              <w:rPr>
                <w:rFonts w:ascii="SimSun" w:eastAsia="SimSun" w:hAnsi="SimSun"/>
                <w:szCs w:val="21"/>
              </w:rPr>
            </w:pPr>
            <w:r w:rsidRPr="004D15A6">
              <w:rPr>
                <w:rFonts w:ascii="SimSun" w:eastAsia="SimSun" w:hAnsi="SimSun" w:hint="eastAsia"/>
                <w:szCs w:val="21"/>
              </w:rPr>
              <w:t xml:space="preserve">2015年6月1日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为正确审理环境侵权责任纠纷案件，根据《中华人民共和国侵权责任法》《中华人民共和国环境保护法》《中华人民共和国民事诉讼法》等法律的规定，结合审判实践，制定本解释。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第一条</w:t>
            </w:r>
            <w:r w:rsidRPr="004D15A6">
              <w:rPr>
                <w:rFonts w:ascii="SimSun" w:eastAsia="SimSun" w:hAnsi="SimSun" w:hint="eastAsia"/>
                <w:szCs w:val="21"/>
              </w:rPr>
              <w:t xml:space="preserve"> 因污染环境造成损害，不论污染者有无过错，污染者应当承担侵权责任。污染者以排污符合国家或者地方污染物排放标准为由主张不承担责任的，人民法院不予支持。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污染者不承担责任或者减轻责任的情形，适用海洋环境保护法、水污染防治法、大气污染防治法等环境保护单行法的规定；相关环境保护单行法没有规定的，适用侵权责任法的规定。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第二条</w:t>
            </w:r>
            <w:r w:rsidRPr="004D15A6">
              <w:rPr>
                <w:rFonts w:ascii="SimSun" w:eastAsia="SimSun" w:hAnsi="SimSun" w:hint="eastAsia"/>
                <w:szCs w:val="21"/>
              </w:rPr>
              <w:t xml:space="preserve"> 两个以上污染者共同实施污染行为造成损害，被侵权人根据侵权责任法第八条规定请求污染者承担连带责任的，人民法院应予支持。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第三条</w:t>
            </w:r>
            <w:r w:rsidRPr="004D15A6">
              <w:rPr>
                <w:rFonts w:ascii="SimSun" w:eastAsia="SimSun" w:hAnsi="SimSun" w:hint="eastAsia"/>
                <w:szCs w:val="21"/>
              </w:rPr>
              <w:t xml:space="preserve"> 两个以上污染者分别实施污染行为造成同一损害，每一个污染者的污染行为都足以造成全部损害，被侵权人根据侵权责任法第十一条规定请求污染者承担连带责任的，人民法院应予支持。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两个以上污染者分别实施污染行为造成同一损害，每一个污染者的污染行为都不足以造成全部损害，被侵权人根据侵权责任法第十二条规定请求污染者承担责任的，人民法院应予支持。 </w:t>
            </w:r>
          </w:p>
          <w:p w:rsidR="004D15A6" w:rsidRPr="004D15A6" w:rsidRDefault="004D15A6" w:rsidP="004D15A6">
            <w:pPr>
              <w:wordWrap w:val="0"/>
              <w:autoSpaceDE w:val="0"/>
              <w:autoSpaceDN w:val="0"/>
              <w:spacing w:line="290" w:lineRule="atLeast"/>
              <w:ind w:firstLine="444"/>
              <w:jc w:val="both"/>
              <w:rPr>
                <w:rFonts w:ascii="SimSun" w:eastAsia="SimSun" w:hAnsi="SimSun"/>
                <w:spacing w:val="6"/>
                <w:szCs w:val="21"/>
              </w:rPr>
            </w:pPr>
            <w:r w:rsidRPr="004D15A6">
              <w:rPr>
                <w:rFonts w:ascii="SimSun" w:eastAsia="SimSun" w:hAnsi="SimSun" w:hint="eastAsia"/>
                <w:spacing w:val="6"/>
                <w:szCs w:val="21"/>
              </w:rPr>
              <w:t>两个以上污染者分别实施污染行</w:t>
            </w:r>
            <w:r w:rsidRPr="004D15A6">
              <w:rPr>
                <w:rFonts w:ascii="SimSun" w:eastAsia="SimSun" w:hAnsi="SimSun" w:hint="eastAsia"/>
                <w:spacing w:val="6"/>
                <w:szCs w:val="21"/>
              </w:rPr>
              <w:lastRenderedPageBreak/>
              <w:t xml:space="preserve">为造成同一损害，部分污染者的污染行为足以造成全部损害，部分污染者的污染行为只造成部分损害，被侵权人根据侵权责任法第十一条规定请求足以造成全部损害的污染者与其他污染者就共同造成的损害部分承担连带责任，并对全部损害承担责任的，人民法院应予支持。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第四条</w:t>
            </w:r>
            <w:r w:rsidRPr="004D15A6">
              <w:rPr>
                <w:rFonts w:ascii="SimSun" w:eastAsia="SimSun" w:hAnsi="SimSun" w:hint="eastAsia"/>
                <w:szCs w:val="21"/>
              </w:rPr>
              <w:t xml:space="preserve"> 两个以上污染者污染环境，对污染者承担责任的大小，人民法院应当根据污染物的种类、排放量、危害性以及有无排污许可证、是否超过污染物排放标准、是否超过重点污染物排放总量控制指标等因素确定。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第五条</w:t>
            </w:r>
            <w:r w:rsidRPr="004D15A6">
              <w:rPr>
                <w:rFonts w:ascii="SimSun" w:eastAsia="SimSun" w:hAnsi="SimSun" w:hint="eastAsia"/>
                <w:szCs w:val="21"/>
              </w:rPr>
              <w:t xml:space="preserve"> 被侵权人根据侵权责任法第六十八条规定分别或者同时起诉污染者、第三人的，人民法院应予受理。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被侵权人请求第三人承担赔偿责任的，人民法院应当根据第三人的过错程度确定其相应赔偿责任。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污染者以第三人的过错污染环境造成损害为由主张不承担责任或者减轻责任的，人民法院不予支持。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第六条</w:t>
            </w:r>
            <w:r w:rsidRPr="004D15A6">
              <w:rPr>
                <w:rFonts w:ascii="SimSun" w:eastAsia="SimSun" w:hAnsi="SimSun" w:hint="eastAsia"/>
                <w:szCs w:val="21"/>
              </w:rPr>
              <w:t xml:space="preserve"> 被侵权人根据侵权责任法第六十五条规定请求赔偿的，应当提供证明以下事实的证据材料：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（一）污染者排放了污染物；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（二）被侵权人的损害；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（三）污染者排放的污染物或者其次生污染物与损害之间具有关联性。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 xml:space="preserve">第七条 </w:t>
            </w:r>
            <w:r w:rsidRPr="004D15A6">
              <w:rPr>
                <w:rFonts w:ascii="SimSun" w:eastAsia="SimSun" w:hAnsi="SimSun" w:hint="eastAsia"/>
                <w:szCs w:val="21"/>
              </w:rPr>
              <w:t xml:space="preserve">污染者举证证明下列情形之一的，人民法院应当认定其污染行为与损害之间不存在因果关系：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（一）排放的污染物没有造成该损害可能的；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（二）排放的可造成该损害的污染物未到达该损害发生地的；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（三）该损害于排放污染物之前已发生的；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（四）其他可以认定污染行为与损害之间不存在因果关系的情形。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第八条</w:t>
            </w:r>
            <w:r w:rsidRPr="004D15A6">
              <w:rPr>
                <w:rFonts w:ascii="SimSun" w:eastAsia="SimSun" w:hAnsi="SimSun" w:hint="eastAsia"/>
                <w:szCs w:val="21"/>
              </w:rPr>
              <w:t xml:space="preserve"> 对查明环境污染案件事实的专门性问题，可以委托具备相关资格的司法鉴定机构出具鉴定意见或者由国务院环境保护主管部门推荐的机构出具检验报告、检测报告、评估报告或者监测数据。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第九条</w:t>
            </w:r>
            <w:r w:rsidRPr="004D15A6">
              <w:rPr>
                <w:rFonts w:ascii="SimSun" w:eastAsia="SimSun" w:hAnsi="SimSun" w:hint="eastAsia"/>
                <w:szCs w:val="21"/>
              </w:rPr>
              <w:t xml:space="preserve"> 当事人申请通知一至两名具有专门知识的人出庭，就鉴定意见或者污染物认定、损害结果、因果关系等专业问题提出意见的，人民法院可以准许。当事人未申请，人民法院认为有必要的，可以进行释明。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具有专门知识的人在法庭上提出的意见，经当事人质证，可以作为认定案件事实的根据。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第十条</w:t>
            </w:r>
            <w:r w:rsidRPr="004D15A6">
              <w:rPr>
                <w:rFonts w:ascii="SimSun" w:eastAsia="SimSun" w:hAnsi="SimSun" w:hint="eastAsia"/>
                <w:szCs w:val="21"/>
              </w:rPr>
              <w:t xml:space="preserve"> 负有环境保护监督管理职责的部门或者其委托的机构出具的环境污染事件调查报告、检验报告、检测报告、评估报告或者监测数据等，经当事人质证，可以作为认定案件事实的根据。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第十一条</w:t>
            </w:r>
            <w:r w:rsidRPr="004D15A6">
              <w:rPr>
                <w:rFonts w:ascii="SimSun" w:eastAsia="SimSun" w:hAnsi="SimSun" w:hint="eastAsia"/>
                <w:szCs w:val="21"/>
              </w:rPr>
              <w:t xml:space="preserve"> 对于突发性或者持续时间较短的环境污染行为，在证据可能灭失或者以后难以取得的情况下，当事人或者利害关系人根据民事诉讼法第八十一条规定申请证据保全的，人民法院应当准许。 </w:t>
            </w:r>
          </w:p>
          <w:p w:rsidR="004D15A6" w:rsidRPr="004D15A6" w:rsidRDefault="004D15A6" w:rsidP="004D15A6">
            <w:pPr>
              <w:wordWrap w:val="0"/>
              <w:autoSpaceDE w:val="0"/>
              <w:autoSpaceDN w:val="0"/>
              <w:spacing w:line="290" w:lineRule="atLeast"/>
              <w:ind w:firstLine="422"/>
              <w:jc w:val="both"/>
              <w:rPr>
                <w:rFonts w:ascii="SimSun" w:eastAsia="SimSun" w:hAnsi="SimSun"/>
                <w:spacing w:val="8"/>
                <w:szCs w:val="21"/>
              </w:rPr>
            </w:pPr>
            <w:r w:rsidRPr="004D15A6">
              <w:rPr>
                <w:rFonts w:ascii="SimSun" w:eastAsia="SimSun" w:hAnsi="SimSun" w:hint="eastAsia"/>
                <w:b/>
                <w:szCs w:val="21"/>
              </w:rPr>
              <w:t>第十二条</w:t>
            </w:r>
            <w:r w:rsidRPr="004D15A6">
              <w:rPr>
                <w:rFonts w:ascii="SimSun" w:eastAsia="SimSun" w:hAnsi="SimSun" w:hint="eastAsia"/>
                <w:szCs w:val="21"/>
              </w:rPr>
              <w:t xml:space="preserve"> </w:t>
            </w:r>
            <w:r w:rsidRPr="004D15A6">
              <w:rPr>
                <w:rFonts w:ascii="SimSun" w:eastAsia="SimSun" w:hAnsi="SimSun" w:hint="eastAsia"/>
                <w:spacing w:val="8"/>
                <w:szCs w:val="21"/>
              </w:rPr>
              <w:t xml:space="preserve">被申请人具有环境保护法第六十三条规定情形之一，当事人或者利害关系人根据民事诉讼法第一百条或者第一百零一条规定申请保全的，人民法院可以裁定责令被申请人立即停止侵害行为或者采取污染防治措施。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第十三条</w:t>
            </w:r>
            <w:r w:rsidRPr="004D15A6">
              <w:rPr>
                <w:rFonts w:ascii="SimSun" w:eastAsia="SimSun" w:hAnsi="SimSun" w:hint="eastAsia"/>
                <w:szCs w:val="21"/>
              </w:rPr>
              <w:t xml:space="preserve"> 人民法院应当根据被侵权人的诉讼请求以及具体案情，合理判定污染者承担停止侵害、排除妨碍、消除危险、恢复原状、赔礼道歉、赔偿损失等民事责任。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第十四条</w:t>
            </w:r>
            <w:r w:rsidRPr="004D15A6">
              <w:rPr>
                <w:rFonts w:ascii="SimSun" w:eastAsia="SimSun" w:hAnsi="SimSun" w:hint="eastAsia"/>
                <w:szCs w:val="21"/>
              </w:rPr>
              <w:t xml:space="preserve"> 被侵权人请求恢复原状的，人民法院可以依法裁判污染者承担环境修复责任，并同时确定被告不履行环境修复义务时应当承担的环境修复费用。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污染者在生效裁判确定的期限内未履行环境修复义务的，人民法院可以委托其他人进行环境修复，所需费用由污染者承担。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第十五条</w:t>
            </w:r>
            <w:r w:rsidRPr="004D15A6">
              <w:rPr>
                <w:rFonts w:ascii="SimSun" w:eastAsia="SimSun" w:hAnsi="SimSun" w:hint="eastAsia"/>
                <w:szCs w:val="21"/>
              </w:rPr>
              <w:t xml:space="preserve"> 被侵权人起诉请求污染者赔偿因污染造成的财产损失、人身损害以及为防止污染扩大、消除污染而采取必要措施所支出的合理费用的，人民法院应予支持。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第十六条</w:t>
            </w:r>
            <w:r w:rsidRPr="004D15A6">
              <w:rPr>
                <w:rFonts w:ascii="SimSun" w:eastAsia="SimSun" w:hAnsi="SimSun" w:hint="eastAsia"/>
                <w:szCs w:val="21"/>
              </w:rPr>
              <w:t xml:space="preserve"> 下列情形之一，应当认定为环境保护法第六十五条规定的弄虚作假：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（一）环境影响评价机构明知委托人提供的材料虚假而出具严重失实的评价文件的；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（二）环境监测机构或者从事环境监测设备维护、运营的机构故意隐瞒委托人超过污染物排放标准或者超过重点污染物排放总量控制指标的事实的；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（三）</w:t>
            </w:r>
            <w:r w:rsidRPr="004D15A6">
              <w:rPr>
                <w:rFonts w:ascii="SimSun" w:eastAsia="SimSun" w:hAnsi="SimSun" w:hint="eastAsia"/>
                <w:spacing w:val="8"/>
                <w:szCs w:val="21"/>
              </w:rPr>
              <w:t>从事防治污染设施维护、运营的机构故意不运行或者不正常运行环境监测设备或者防治污染设施的；</w:t>
            </w:r>
            <w:r w:rsidRPr="004D15A6">
              <w:rPr>
                <w:rFonts w:ascii="SimSun" w:eastAsia="SimSun" w:hAnsi="SimSun" w:hint="eastAsia"/>
                <w:szCs w:val="21"/>
              </w:rPr>
              <w:t xml:space="preserve">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（四）有关机构在环境服务活动中其他弄虚作假的情形。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 xml:space="preserve">第十七条 </w:t>
            </w:r>
            <w:r w:rsidRPr="004D15A6">
              <w:rPr>
                <w:rFonts w:ascii="SimSun" w:eastAsia="SimSun" w:hAnsi="SimSun" w:hint="eastAsia"/>
                <w:szCs w:val="21"/>
              </w:rPr>
              <w:t xml:space="preserve">被侵权人提起诉讼，请求污染者停止侵害、排除妨碍、消除危险的，不受环境保护法第六十六条规定的时效期间的限制。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第十八条</w:t>
            </w:r>
            <w:r w:rsidRPr="004D15A6">
              <w:rPr>
                <w:rFonts w:ascii="SimSun" w:eastAsia="SimSun" w:hAnsi="SimSun" w:hint="eastAsia"/>
                <w:szCs w:val="21"/>
              </w:rPr>
              <w:t xml:space="preserve"> 本解释适用于审理因污染环境、破坏生态造成损害的民事案件，但法律和司法解释对环境民事公益诉讼案件另有规定的除外。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 xml:space="preserve">相邻污染侵害纠纷、劳动者在职业活动中因受污染损害发生的纠纷，不适用本解释。 </w:t>
            </w:r>
          </w:p>
          <w:p w:rsidR="004D15A6" w:rsidRPr="004D15A6" w:rsidRDefault="004D15A6" w:rsidP="004D15A6">
            <w:pPr>
              <w:wordWrap w:val="0"/>
              <w:autoSpaceDE w:val="0"/>
              <w:autoSpaceDN w:val="0"/>
              <w:spacing w:line="290" w:lineRule="atLeast"/>
              <w:ind w:firstLine="422"/>
              <w:jc w:val="both"/>
              <w:rPr>
                <w:rFonts w:ascii="SimSun" w:eastAsia="SimSun" w:hAnsi="SimSun"/>
                <w:szCs w:val="21"/>
              </w:rPr>
            </w:pPr>
            <w:r w:rsidRPr="004D15A6">
              <w:rPr>
                <w:rFonts w:ascii="SimSun" w:eastAsia="SimSun" w:hAnsi="SimSun" w:hint="eastAsia"/>
                <w:b/>
                <w:szCs w:val="21"/>
              </w:rPr>
              <w:t>第十九条</w:t>
            </w:r>
            <w:r w:rsidRPr="004D15A6">
              <w:rPr>
                <w:rFonts w:ascii="SimSun" w:eastAsia="SimSun" w:hAnsi="SimSun" w:hint="eastAsia"/>
                <w:szCs w:val="21"/>
              </w:rPr>
              <w:t xml:space="preserve"> 本解释施行后，人民法院尚未审结的一审、二审案件适用本解释规定。本解释施行前已经作出生效裁判的案件，本解释施行后依法再审的，不适用本解释。 </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r w:rsidRPr="004D15A6">
              <w:rPr>
                <w:rFonts w:ascii="SimSun" w:eastAsia="SimSun" w:hAnsi="SimSun" w:hint="eastAsia"/>
                <w:szCs w:val="21"/>
              </w:rPr>
              <w:t>本解释施行后，最高人民法院以前颁布的司法解释与本解释不一致的，不再适用。</w:t>
            </w:r>
          </w:p>
          <w:p w:rsidR="004D15A6" w:rsidRPr="004D15A6" w:rsidRDefault="004D15A6" w:rsidP="004D15A6">
            <w:pPr>
              <w:wordWrap w:val="0"/>
              <w:autoSpaceDE w:val="0"/>
              <w:autoSpaceDN w:val="0"/>
              <w:spacing w:line="290" w:lineRule="atLeast"/>
              <w:ind w:firstLine="420"/>
              <w:jc w:val="both"/>
              <w:rPr>
                <w:rFonts w:ascii="SimSun" w:eastAsia="SimSun" w:hAnsi="SimSun"/>
                <w:szCs w:val="21"/>
              </w:rPr>
            </w:pPr>
          </w:p>
        </w:tc>
      </w:tr>
    </w:tbl>
    <w:p w:rsidR="00100135" w:rsidRDefault="00100135" w:rsidP="004D15A6">
      <w:pPr>
        <w:ind w:firstLine="420"/>
      </w:pPr>
    </w:p>
    <w:sectPr w:rsidR="00100135" w:rsidSect="004D15A6">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C76"/>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3C096ADC"/>
    <w:multiLevelType w:val="hybridMultilevel"/>
    <w:tmpl w:val="041E6B50"/>
    <w:lvl w:ilvl="0" w:tplc="61B8586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5221B5"/>
    <w:multiLevelType w:val="hybridMultilevel"/>
    <w:tmpl w:val="93C441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2B56CA"/>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4D15A6"/>
    <w:rsid w:val="00100135"/>
    <w:rsid w:val="004D15A6"/>
    <w:rsid w:val="004F31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A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5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D15A6"/>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2015-07-07T06:55:00Z</dcterms:created>
  <dcterms:modified xsi:type="dcterms:W3CDTF">2015-07-07T07:06:00Z</dcterms:modified>
</cp:coreProperties>
</file>