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BF730B" w:rsidTr="00B87E3D">
        <w:tc>
          <w:tcPr>
            <w:tcW w:w="4785" w:type="dxa"/>
          </w:tcPr>
          <w:p w:rsidR="00193007" w:rsidRPr="00193007" w:rsidRDefault="00193007" w:rsidP="00193007">
            <w:pPr>
              <w:wordWrap w:val="0"/>
              <w:overflowPunct w:val="0"/>
              <w:topLinePunct/>
              <w:autoSpaceDN w:val="0"/>
              <w:spacing w:line="360" w:lineRule="auto"/>
              <w:ind w:firstLineChars="100" w:firstLine="255"/>
              <w:jc w:val="center"/>
              <w:rPr>
                <w:rFonts w:ascii="한컴바탕" w:eastAsia="한컴바탕" w:hAnsi="한컴바탕" w:cs="한컴바탕"/>
                <w:b/>
                <w:sz w:val="26"/>
                <w:szCs w:val="26"/>
                <w:lang w:eastAsia="ko-KR"/>
              </w:rPr>
            </w:pPr>
            <w:r w:rsidRPr="00193007">
              <w:rPr>
                <w:rFonts w:ascii="한컴바탕" w:eastAsia="한컴바탕" w:hAnsi="한컴바탕" w:cs="한컴바탕" w:hint="eastAsia"/>
                <w:b/>
                <w:sz w:val="26"/>
                <w:szCs w:val="26"/>
                <w:lang w:eastAsia="ko-KR"/>
              </w:rPr>
              <w:t>중화인민공화국 개인소득세법</w:t>
            </w:r>
          </w:p>
          <w:p w:rsidR="00193007" w:rsidRPr="00CA204E" w:rsidRDefault="00193007" w:rsidP="00193007">
            <w:pPr>
              <w:wordWrap w:val="0"/>
              <w:overflowPunct w:val="0"/>
              <w:topLinePunct/>
              <w:autoSpaceDN w:val="0"/>
              <w:snapToGrid w:val="0"/>
              <w:ind w:firstLineChars="100" w:firstLine="210"/>
              <w:rPr>
                <w:rFonts w:ascii="바탕" w:eastAsia="바탕" w:hAnsi="바탕"/>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szCs w:val="21"/>
                <w:lang w:eastAsia="ko-KR"/>
              </w:rPr>
              <w:t>(</w:t>
            </w:r>
            <w:r w:rsidRPr="00193007">
              <w:rPr>
                <w:rFonts w:ascii="한컴바탕" w:eastAsia="한컴바탕" w:hAnsi="한컴바탕" w:cs="한컴바탕" w:hint="eastAsia"/>
                <w:szCs w:val="21"/>
                <w:lang w:eastAsia="ko-KR"/>
              </w:rPr>
              <w:t>1</w:t>
            </w:r>
            <w:r w:rsidRPr="00193007">
              <w:rPr>
                <w:rFonts w:ascii="한컴바탕" w:eastAsia="한컴바탕" w:hAnsi="한컴바탕" w:cs="한컴바탕"/>
                <w:szCs w:val="21"/>
                <w:lang w:eastAsia="ko-KR"/>
              </w:rPr>
              <w:t>980</w:t>
            </w:r>
            <w:r w:rsidRPr="00193007">
              <w:rPr>
                <w:rFonts w:ascii="한컴바탕" w:eastAsia="한컴바탕" w:hAnsi="한컴바탕" w:cs="한컴바탕" w:hint="eastAsia"/>
                <w:szCs w:val="21"/>
                <w:lang w:eastAsia="ko-KR"/>
              </w:rPr>
              <w:t xml:space="preserve">년 </w:t>
            </w:r>
            <w:r w:rsidRPr="00193007">
              <w:rPr>
                <w:rFonts w:ascii="한컴바탕" w:eastAsia="한컴바탕" w:hAnsi="한컴바탕" w:cs="한컴바탕"/>
                <w:szCs w:val="21"/>
                <w:lang w:eastAsia="ko-KR"/>
              </w:rPr>
              <w:t>9</w:t>
            </w:r>
            <w:r w:rsidRPr="00193007">
              <w:rPr>
                <w:rFonts w:ascii="한컴바탕" w:eastAsia="한컴바탕" w:hAnsi="한컴바탕" w:cs="한컴바탕" w:hint="eastAsia"/>
                <w:szCs w:val="21"/>
                <w:lang w:eastAsia="ko-KR"/>
              </w:rPr>
              <w:t xml:space="preserve">월 </w:t>
            </w:r>
            <w:r w:rsidRPr="00193007">
              <w:rPr>
                <w:rFonts w:ascii="한컴바탕" w:eastAsia="한컴바탕" w:hAnsi="한컴바탕" w:cs="한컴바탕"/>
                <w:szCs w:val="21"/>
                <w:lang w:eastAsia="ko-KR"/>
              </w:rPr>
              <w:t>10</w:t>
            </w:r>
            <w:r w:rsidRPr="00193007">
              <w:rPr>
                <w:rFonts w:ascii="한컴바탕" w:eastAsia="한컴바탕" w:hAnsi="한컴바탕" w:cs="한컴바탕" w:hint="eastAsia"/>
                <w:szCs w:val="21"/>
                <w:lang w:eastAsia="ko-KR"/>
              </w:rPr>
              <w:t>일 제5회 전국인민대표대회 제3차회의에서 통과.</w:t>
            </w:r>
            <w:r w:rsidRPr="00193007">
              <w:rPr>
                <w:rFonts w:ascii="한컴바탕" w:eastAsia="한컴바탕" w:hAnsi="한컴바탕" w:cs="한컴바탕"/>
                <w:szCs w:val="21"/>
                <w:lang w:eastAsia="ko-KR"/>
              </w:rPr>
              <w:t xml:space="preserve"> 1993</w:t>
            </w:r>
            <w:r w:rsidRPr="00193007">
              <w:rPr>
                <w:rFonts w:ascii="한컴바탕" w:eastAsia="한컴바탕" w:hAnsi="한컴바탕" w:cs="한컴바탕" w:hint="eastAsia"/>
                <w:szCs w:val="21"/>
                <w:lang w:eastAsia="ko-KR"/>
              </w:rPr>
              <w:t xml:space="preserve">년 </w:t>
            </w:r>
            <w:r w:rsidRPr="00193007">
              <w:rPr>
                <w:rFonts w:ascii="한컴바탕" w:eastAsia="한컴바탕" w:hAnsi="한컴바탕" w:cs="한컴바탕"/>
                <w:szCs w:val="21"/>
                <w:lang w:eastAsia="ko-KR"/>
              </w:rPr>
              <w:t>10</w:t>
            </w:r>
            <w:r w:rsidRPr="00193007">
              <w:rPr>
                <w:rFonts w:ascii="한컴바탕" w:eastAsia="한컴바탕" w:hAnsi="한컴바탕" w:cs="한컴바탕" w:hint="eastAsia"/>
                <w:szCs w:val="21"/>
                <w:lang w:eastAsia="ko-KR"/>
              </w:rPr>
              <w:t xml:space="preserve">월 </w:t>
            </w:r>
            <w:r w:rsidRPr="00193007">
              <w:rPr>
                <w:rFonts w:ascii="한컴바탕" w:eastAsia="한컴바탕" w:hAnsi="한컴바탕" w:cs="한컴바탕"/>
                <w:szCs w:val="21"/>
                <w:lang w:eastAsia="ko-KR"/>
              </w:rPr>
              <w:t>31</w:t>
            </w:r>
            <w:r w:rsidRPr="00193007">
              <w:rPr>
                <w:rFonts w:ascii="한컴바탕" w:eastAsia="한컴바탕" w:hAnsi="한컴바탕" w:cs="한컴바탕" w:hint="eastAsia"/>
                <w:szCs w:val="21"/>
                <w:lang w:eastAsia="ko-KR"/>
              </w:rPr>
              <w:t xml:space="preserve">일 제8회 전국인민대표대회 상무위원회 제4차 회의의 ≪ </w:t>
            </w:r>
            <w:r w:rsidRPr="00193007">
              <w:rPr>
                <w:rFonts w:ascii="한컴바탕" w:eastAsia="한컴바탕" w:hAnsi="한컴바탕" w:cs="한컴바탕"/>
                <w:szCs w:val="21"/>
                <w:lang w:eastAsia="ko-KR"/>
              </w:rPr>
              <w:t>&lt;</w:t>
            </w:r>
            <w:r w:rsidRPr="00193007">
              <w:rPr>
                <w:rFonts w:ascii="한컴바탕" w:eastAsia="한컴바탕" w:hAnsi="한컴바탕" w:cs="한컴바탕" w:hint="eastAsia"/>
                <w:szCs w:val="21"/>
                <w:lang w:eastAsia="ko-KR"/>
              </w:rPr>
              <w:t>중화인민공화국 개인소득세법&gt;</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개정에 관한 결정&gt;</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≫에 따라 </w:t>
            </w:r>
            <w:r w:rsidRPr="00193007">
              <w:rPr>
                <w:rFonts w:ascii="한컴바탕" w:eastAsia="한컴바탕" w:hAnsi="한컴바탕" w:cs="한컴바탕"/>
                <w:szCs w:val="21"/>
                <w:lang w:eastAsia="ko-KR"/>
              </w:rPr>
              <w:t>1</w:t>
            </w:r>
            <w:r w:rsidRPr="00193007">
              <w:rPr>
                <w:rFonts w:ascii="한컴바탕" w:eastAsia="한컴바탕" w:hAnsi="한컴바탕" w:cs="한컴바탕" w:hint="eastAsia"/>
                <w:szCs w:val="21"/>
                <w:lang w:eastAsia="ko-KR"/>
              </w:rPr>
              <w:t>차 개정.</w:t>
            </w:r>
            <w:r w:rsidRPr="00193007">
              <w:rPr>
                <w:rFonts w:ascii="한컴바탕" w:eastAsia="한컴바탕" w:hAnsi="한컴바탕" w:cs="한컴바탕"/>
                <w:szCs w:val="21"/>
                <w:lang w:eastAsia="ko-KR"/>
              </w:rPr>
              <w:t xml:space="preserve"> 1999</w:t>
            </w:r>
            <w:r w:rsidRPr="00193007">
              <w:rPr>
                <w:rFonts w:ascii="한컴바탕" w:eastAsia="한컴바탕" w:hAnsi="한컴바탕" w:cs="한컴바탕" w:hint="eastAsia"/>
                <w:szCs w:val="21"/>
                <w:lang w:eastAsia="ko-KR"/>
              </w:rPr>
              <w:t xml:space="preserve">년 </w:t>
            </w:r>
            <w:r w:rsidRPr="00193007">
              <w:rPr>
                <w:rFonts w:ascii="한컴바탕" w:eastAsia="한컴바탕" w:hAnsi="한컴바탕" w:cs="한컴바탕"/>
                <w:szCs w:val="21"/>
                <w:lang w:eastAsia="ko-KR"/>
              </w:rPr>
              <w:t>8</w:t>
            </w:r>
            <w:r w:rsidRPr="00193007">
              <w:rPr>
                <w:rFonts w:ascii="한컴바탕" w:eastAsia="한컴바탕" w:hAnsi="한컴바탕" w:cs="한컴바탕" w:hint="eastAsia"/>
                <w:szCs w:val="21"/>
                <w:lang w:eastAsia="ko-KR"/>
              </w:rPr>
              <w:t xml:space="preserve">월 </w:t>
            </w:r>
            <w:r w:rsidRPr="00193007">
              <w:rPr>
                <w:rFonts w:ascii="한컴바탕" w:eastAsia="한컴바탕" w:hAnsi="한컴바탕" w:cs="한컴바탕"/>
                <w:szCs w:val="21"/>
                <w:lang w:eastAsia="ko-KR"/>
              </w:rPr>
              <w:t>30</w:t>
            </w:r>
            <w:r w:rsidRPr="00193007">
              <w:rPr>
                <w:rFonts w:ascii="한컴바탕" w:eastAsia="한컴바탕" w:hAnsi="한컴바탕" w:cs="한컴바탕" w:hint="eastAsia"/>
                <w:szCs w:val="21"/>
                <w:lang w:eastAsia="ko-KR"/>
              </w:rPr>
              <w:t>일 제9회 전국인민대표대회 상무위원회 제1</w:t>
            </w:r>
            <w:r w:rsidRPr="00193007">
              <w:rPr>
                <w:rFonts w:ascii="한컴바탕" w:eastAsia="한컴바탕" w:hAnsi="한컴바탕" w:cs="한컴바탕"/>
                <w:szCs w:val="21"/>
                <w:lang w:eastAsia="ko-KR"/>
              </w:rPr>
              <w:t>1</w:t>
            </w:r>
            <w:r w:rsidRPr="00193007">
              <w:rPr>
                <w:rFonts w:ascii="한컴바탕" w:eastAsia="한컴바탕" w:hAnsi="한컴바탕" w:cs="한컴바탕" w:hint="eastAsia"/>
                <w:szCs w:val="21"/>
                <w:lang w:eastAsia="ko-KR"/>
              </w:rPr>
              <w:t xml:space="preserve">차 회의의 ≪ </w:t>
            </w:r>
            <w:r w:rsidRPr="00193007">
              <w:rPr>
                <w:rFonts w:ascii="한컴바탕" w:eastAsia="한컴바탕" w:hAnsi="한컴바탕" w:cs="한컴바탕"/>
                <w:szCs w:val="21"/>
                <w:lang w:eastAsia="ko-KR"/>
              </w:rPr>
              <w:t>&lt;</w:t>
            </w:r>
            <w:r w:rsidRPr="00193007">
              <w:rPr>
                <w:rFonts w:ascii="한컴바탕" w:eastAsia="한컴바탕" w:hAnsi="한컴바탕" w:cs="한컴바탕" w:hint="eastAsia"/>
                <w:szCs w:val="21"/>
                <w:lang w:eastAsia="ko-KR"/>
              </w:rPr>
              <w:t>중화인민공화국 개인소득세법&gt;</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개정에 관한 결정&gt;</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≫에 따라 </w:t>
            </w:r>
            <w:r w:rsidRPr="00193007">
              <w:rPr>
                <w:rFonts w:ascii="한컴바탕" w:eastAsia="한컴바탕" w:hAnsi="한컴바탕" w:cs="한컴바탕"/>
                <w:szCs w:val="21"/>
                <w:lang w:eastAsia="ko-KR"/>
              </w:rPr>
              <w:t>2</w:t>
            </w:r>
            <w:r w:rsidRPr="00193007">
              <w:rPr>
                <w:rFonts w:ascii="한컴바탕" w:eastAsia="한컴바탕" w:hAnsi="한컴바탕" w:cs="한컴바탕" w:hint="eastAsia"/>
                <w:szCs w:val="21"/>
                <w:lang w:eastAsia="ko-KR"/>
              </w:rPr>
              <w:t>차 개정.</w:t>
            </w:r>
            <w:r w:rsidRPr="00193007">
              <w:rPr>
                <w:rFonts w:ascii="한컴바탕" w:eastAsia="한컴바탕" w:hAnsi="한컴바탕" w:cs="한컴바탕"/>
                <w:szCs w:val="21"/>
                <w:lang w:eastAsia="ko-KR"/>
              </w:rPr>
              <w:t xml:space="preserve"> 2005</w:t>
            </w:r>
            <w:r w:rsidRPr="00193007">
              <w:rPr>
                <w:rFonts w:ascii="한컴바탕" w:eastAsia="한컴바탕" w:hAnsi="한컴바탕" w:cs="한컴바탕" w:hint="eastAsia"/>
                <w:szCs w:val="21"/>
                <w:lang w:eastAsia="ko-KR"/>
              </w:rPr>
              <w:t xml:space="preserve">년 </w:t>
            </w:r>
            <w:r w:rsidRPr="00193007">
              <w:rPr>
                <w:rFonts w:ascii="한컴바탕" w:eastAsia="한컴바탕" w:hAnsi="한컴바탕" w:cs="한컴바탕"/>
                <w:szCs w:val="21"/>
                <w:lang w:eastAsia="ko-KR"/>
              </w:rPr>
              <w:t>10</w:t>
            </w:r>
            <w:r w:rsidRPr="00193007">
              <w:rPr>
                <w:rFonts w:ascii="한컴바탕" w:eastAsia="한컴바탕" w:hAnsi="한컴바탕" w:cs="한컴바탕" w:hint="eastAsia"/>
                <w:szCs w:val="21"/>
                <w:lang w:eastAsia="ko-KR"/>
              </w:rPr>
              <w:t xml:space="preserve">월 </w:t>
            </w:r>
            <w:r w:rsidRPr="00193007">
              <w:rPr>
                <w:rFonts w:ascii="한컴바탕" w:eastAsia="한컴바탕" w:hAnsi="한컴바탕" w:cs="한컴바탕"/>
                <w:szCs w:val="21"/>
                <w:lang w:eastAsia="ko-KR"/>
              </w:rPr>
              <w:t>27</w:t>
            </w:r>
            <w:r w:rsidRPr="00193007">
              <w:rPr>
                <w:rFonts w:ascii="한컴바탕" w:eastAsia="한컴바탕" w:hAnsi="한컴바탕" w:cs="한컴바탕" w:hint="eastAsia"/>
                <w:szCs w:val="21"/>
                <w:lang w:eastAsia="ko-KR"/>
              </w:rPr>
              <w:t>일 제1</w:t>
            </w:r>
            <w:r w:rsidRPr="00193007">
              <w:rPr>
                <w:rFonts w:ascii="한컴바탕" w:eastAsia="한컴바탕" w:hAnsi="한컴바탕" w:cs="한컴바탕"/>
                <w:szCs w:val="21"/>
                <w:lang w:eastAsia="ko-KR"/>
              </w:rPr>
              <w:t>0</w:t>
            </w:r>
            <w:r w:rsidRPr="00193007">
              <w:rPr>
                <w:rFonts w:ascii="한컴바탕" w:eastAsia="한컴바탕" w:hAnsi="한컴바탕" w:cs="한컴바탕" w:hint="eastAsia"/>
                <w:szCs w:val="21"/>
                <w:lang w:eastAsia="ko-KR"/>
              </w:rPr>
              <w:t>회 전국인민대표대회 상무위원회 제1</w:t>
            </w:r>
            <w:r w:rsidRPr="00193007">
              <w:rPr>
                <w:rFonts w:ascii="한컴바탕" w:eastAsia="한컴바탕" w:hAnsi="한컴바탕" w:cs="한컴바탕"/>
                <w:szCs w:val="21"/>
                <w:lang w:eastAsia="ko-KR"/>
              </w:rPr>
              <w:t>8</w:t>
            </w:r>
            <w:r w:rsidRPr="00193007">
              <w:rPr>
                <w:rFonts w:ascii="한컴바탕" w:eastAsia="한컴바탕" w:hAnsi="한컴바탕" w:cs="한컴바탕" w:hint="eastAsia"/>
                <w:szCs w:val="21"/>
                <w:lang w:eastAsia="ko-KR"/>
              </w:rPr>
              <w:t>차</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회의의 ≪ </w:t>
            </w:r>
            <w:r w:rsidRPr="00193007">
              <w:rPr>
                <w:rFonts w:ascii="한컴바탕" w:eastAsia="한컴바탕" w:hAnsi="한컴바탕" w:cs="한컴바탕"/>
                <w:szCs w:val="21"/>
                <w:lang w:eastAsia="ko-KR"/>
              </w:rPr>
              <w:t>&lt;</w:t>
            </w:r>
            <w:r w:rsidRPr="00193007">
              <w:rPr>
                <w:rFonts w:ascii="한컴바탕" w:eastAsia="한컴바탕" w:hAnsi="한컴바탕" w:cs="한컴바탕" w:hint="eastAsia"/>
                <w:szCs w:val="21"/>
                <w:lang w:eastAsia="ko-KR"/>
              </w:rPr>
              <w:t>중화인민공화국 개인소득세법&gt;</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개정에 관한 결정&gt;</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≫에 따라 </w:t>
            </w:r>
            <w:r w:rsidRPr="00193007">
              <w:rPr>
                <w:rFonts w:ascii="한컴바탕" w:eastAsia="한컴바탕" w:hAnsi="한컴바탕" w:cs="한컴바탕"/>
                <w:szCs w:val="21"/>
                <w:lang w:eastAsia="ko-KR"/>
              </w:rPr>
              <w:t>3</w:t>
            </w:r>
            <w:r w:rsidRPr="00193007">
              <w:rPr>
                <w:rFonts w:ascii="한컴바탕" w:eastAsia="한컴바탕" w:hAnsi="한컴바탕" w:cs="한컴바탕" w:hint="eastAsia"/>
                <w:szCs w:val="21"/>
                <w:lang w:eastAsia="ko-KR"/>
              </w:rPr>
              <w:t>차 개정,</w:t>
            </w:r>
            <w:r w:rsidRPr="00193007">
              <w:rPr>
                <w:rFonts w:ascii="한컴바탕" w:eastAsia="한컴바탕" w:hAnsi="한컴바탕" w:cs="한컴바탕"/>
                <w:szCs w:val="21"/>
                <w:lang w:eastAsia="ko-KR"/>
              </w:rPr>
              <w:t xml:space="preserve"> 2007</w:t>
            </w:r>
            <w:r w:rsidRPr="00193007">
              <w:rPr>
                <w:rFonts w:ascii="한컴바탕" w:eastAsia="한컴바탕" w:hAnsi="한컴바탕" w:cs="한컴바탕" w:hint="eastAsia"/>
                <w:szCs w:val="21"/>
                <w:lang w:eastAsia="ko-KR"/>
              </w:rPr>
              <w:t xml:space="preserve">년 </w:t>
            </w:r>
            <w:r w:rsidRPr="00193007">
              <w:rPr>
                <w:rFonts w:ascii="한컴바탕" w:eastAsia="한컴바탕" w:hAnsi="한컴바탕" w:cs="한컴바탕"/>
                <w:szCs w:val="21"/>
                <w:lang w:eastAsia="ko-KR"/>
              </w:rPr>
              <w:t>6</w:t>
            </w:r>
            <w:r w:rsidRPr="00193007">
              <w:rPr>
                <w:rFonts w:ascii="한컴바탕" w:eastAsia="한컴바탕" w:hAnsi="한컴바탕" w:cs="한컴바탕" w:hint="eastAsia"/>
                <w:szCs w:val="21"/>
                <w:lang w:eastAsia="ko-KR"/>
              </w:rPr>
              <w:t xml:space="preserve">월 </w:t>
            </w:r>
            <w:r w:rsidRPr="00193007">
              <w:rPr>
                <w:rFonts w:ascii="한컴바탕" w:eastAsia="한컴바탕" w:hAnsi="한컴바탕" w:cs="한컴바탕"/>
                <w:szCs w:val="21"/>
                <w:lang w:eastAsia="ko-KR"/>
              </w:rPr>
              <w:t>29</w:t>
            </w:r>
            <w:r w:rsidRPr="00193007">
              <w:rPr>
                <w:rFonts w:ascii="한컴바탕" w:eastAsia="한컴바탕" w:hAnsi="한컴바탕" w:cs="한컴바탕" w:hint="eastAsia"/>
                <w:szCs w:val="21"/>
                <w:lang w:eastAsia="ko-KR"/>
              </w:rPr>
              <w:t>일 제1</w:t>
            </w:r>
            <w:r w:rsidRPr="00193007">
              <w:rPr>
                <w:rFonts w:ascii="한컴바탕" w:eastAsia="한컴바탕" w:hAnsi="한컴바탕" w:cs="한컴바탕"/>
                <w:szCs w:val="21"/>
                <w:lang w:eastAsia="ko-KR"/>
              </w:rPr>
              <w:t>0</w:t>
            </w:r>
            <w:r w:rsidRPr="00193007">
              <w:rPr>
                <w:rFonts w:ascii="한컴바탕" w:eastAsia="한컴바탕" w:hAnsi="한컴바탕" w:cs="한컴바탕" w:hint="eastAsia"/>
                <w:szCs w:val="21"/>
                <w:lang w:eastAsia="ko-KR"/>
              </w:rPr>
              <w:t>회 전국인민대표대회 상무위원회 제</w:t>
            </w:r>
            <w:r w:rsidRPr="00193007">
              <w:rPr>
                <w:rFonts w:ascii="한컴바탕" w:eastAsia="한컴바탕" w:hAnsi="한컴바탕" w:cs="한컴바탕"/>
                <w:szCs w:val="21"/>
                <w:lang w:eastAsia="ko-KR"/>
              </w:rPr>
              <w:t>28</w:t>
            </w:r>
            <w:r w:rsidRPr="00193007">
              <w:rPr>
                <w:rFonts w:ascii="한컴바탕" w:eastAsia="한컴바탕" w:hAnsi="한컴바탕" w:cs="한컴바탕" w:hint="eastAsia"/>
                <w:szCs w:val="21"/>
                <w:lang w:eastAsia="ko-KR"/>
              </w:rPr>
              <w:t xml:space="preserve">차 회의의 ≪ </w:t>
            </w:r>
            <w:r w:rsidRPr="00193007">
              <w:rPr>
                <w:rFonts w:ascii="한컴바탕" w:eastAsia="한컴바탕" w:hAnsi="한컴바탕" w:cs="한컴바탕"/>
                <w:szCs w:val="21"/>
                <w:lang w:eastAsia="ko-KR"/>
              </w:rPr>
              <w:t>&lt;</w:t>
            </w:r>
            <w:r w:rsidRPr="00193007">
              <w:rPr>
                <w:rFonts w:ascii="한컴바탕" w:eastAsia="한컴바탕" w:hAnsi="한컴바탕" w:cs="한컴바탕" w:hint="eastAsia"/>
                <w:szCs w:val="21"/>
                <w:lang w:eastAsia="ko-KR"/>
              </w:rPr>
              <w:t>중화인민공화국 개인소득세법&gt;</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개정에 관한 결정&gt;</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≫에 따라 </w:t>
            </w:r>
            <w:r w:rsidRPr="00193007">
              <w:rPr>
                <w:rFonts w:ascii="한컴바탕" w:eastAsia="한컴바탕" w:hAnsi="한컴바탕" w:cs="한컴바탕"/>
                <w:szCs w:val="21"/>
                <w:lang w:eastAsia="ko-KR"/>
              </w:rPr>
              <w:t>4</w:t>
            </w:r>
            <w:r w:rsidRPr="00193007">
              <w:rPr>
                <w:rFonts w:ascii="한컴바탕" w:eastAsia="한컴바탕" w:hAnsi="한컴바탕" w:cs="한컴바탕" w:hint="eastAsia"/>
                <w:szCs w:val="21"/>
                <w:lang w:eastAsia="ko-KR"/>
              </w:rPr>
              <w:t>차 수정.</w:t>
            </w:r>
            <w:r w:rsidRPr="00193007">
              <w:rPr>
                <w:rFonts w:ascii="한컴바탕" w:eastAsia="한컴바탕" w:hAnsi="한컴바탕" w:cs="한컴바탕"/>
                <w:szCs w:val="21"/>
                <w:lang w:eastAsia="ko-KR"/>
              </w:rPr>
              <w:t xml:space="preserve"> 2007</w:t>
            </w:r>
            <w:r w:rsidRPr="00193007">
              <w:rPr>
                <w:rFonts w:ascii="한컴바탕" w:eastAsia="한컴바탕" w:hAnsi="한컴바탕" w:cs="한컴바탕" w:hint="eastAsia"/>
                <w:szCs w:val="21"/>
                <w:lang w:eastAsia="ko-KR"/>
              </w:rPr>
              <w:t xml:space="preserve">년 </w:t>
            </w:r>
            <w:r w:rsidRPr="00193007">
              <w:rPr>
                <w:rFonts w:ascii="한컴바탕" w:eastAsia="한컴바탕" w:hAnsi="한컴바탕" w:cs="한컴바탕"/>
                <w:szCs w:val="21"/>
                <w:lang w:eastAsia="ko-KR"/>
              </w:rPr>
              <w:t>12</w:t>
            </w:r>
            <w:r w:rsidRPr="00193007">
              <w:rPr>
                <w:rFonts w:ascii="한컴바탕" w:eastAsia="한컴바탕" w:hAnsi="한컴바탕" w:cs="한컴바탕" w:hint="eastAsia"/>
                <w:szCs w:val="21"/>
                <w:lang w:eastAsia="ko-KR"/>
              </w:rPr>
              <w:t xml:space="preserve">월 </w:t>
            </w:r>
            <w:r w:rsidRPr="00193007">
              <w:rPr>
                <w:rFonts w:ascii="한컴바탕" w:eastAsia="한컴바탕" w:hAnsi="한컴바탕" w:cs="한컴바탕"/>
                <w:szCs w:val="21"/>
                <w:lang w:eastAsia="ko-KR"/>
              </w:rPr>
              <w:t>29</w:t>
            </w:r>
            <w:r w:rsidRPr="00193007">
              <w:rPr>
                <w:rFonts w:ascii="한컴바탕" w:eastAsia="한컴바탕" w:hAnsi="한컴바탕" w:cs="한컴바탕" w:hint="eastAsia"/>
                <w:szCs w:val="21"/>
                <w:lang w:eastAsia="ko-KR"/>
              </w:rPr>
              <w:t>일 제1</w:t>
            </w:r>
            <w:r w:rsidRPr="00193007">
              <w:rPr>
                <w:rFonts w:ascii="한컴바탕" w:eastAsia="한컴바탕" w:hAnsi="한컴바탕" w:cs="한컴바탕"/>
                <w:szCs w:val="21"/>
                <w:lang w:eastAsia="ko-KR"/>
              </w:rPr>
              <w:t>0</w:t>
            </w:r>
            <w:r w:rsidRPr="00193007">
              <w:rPr>
                <w:rFonts w:ascii="한컴바탕" w:eastAsia="한컴바탕" w:hAnsi="한컴바탕" w:cs="한컴바탕" w:hint="eastAsia"/>
                <w:szCs w:val="21"/>
                <w:lang w:eastAsia="ko-KR"/>
              </w:rPr>
              <w:t>회 전국인민대표대회 상무위원회 제3</w:t>
            </w:r>
            <w:r w:rsidRPr="00193007">
              <w:rPr>
                <w:rFonts w:ascii="한컴바탕" w:eastAsia="한컴바탕" w:hAnsi="한컴바탕" w:cs="한컴바탕"/>
                <w:szCs w:val="21"/>
                <w:lang w:eastAsia="ko-KR"/>
              </w:rPr>
              <w:t>1</w:t>
            </w:r>
            <w:r w:rsidRPr="00193007">
              <w:rPr>
                <w:rFonts w:ascii="한컴바탕" w:eastAsia="한컴바탕" w:hAnsi="한컴바탕" w:cs="한컴바탕" w:hint="eastAsia"/>
                <w:szCs w:val="21"/>
                <w:lang w:eastAsia="ko-KR"/>
              </w:rPr>
              <w:t xml:space="preserve">차 회의의 ≪ </w:t>
            </w:r>
            <w:r w:rsidRPr="00193007">
              <w:rPr>
                <w:rFonts w:ascii="한컴바탕" w:eastAsia="한컴바탕" w:hAnsi="한컴바탕" w:cs="한컴바탕"/>
                <w:szCs w:val="21"/>
                <w:lang w:eastAsia="ko-KR"/>
              </w:rPr>
              <w:t>&lt;</w:t>
            </w:r>
            <w:r w:rsidRPr="00193007">
              <w:rPr>
                <w:rFonts w:ascii="한컴바탕" w:eastAsia="한컴바탕" w:hAnsi="한컴바탕" w:cs="한컴바탕" w:hint="eastAsia"/>
                <w:szCs w:val="21"/>
                <w:lang w:eastAsia="ko-KR"/>
              </w:rPr>
              <w:t>중화인민공화국 개인소득세법&gt;</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개정에 관한 결정&gt;</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≫에 따라 </w:t>
            </w:r>
            <w:r w:rsidRPr="00193007">
              <w:rPr>
                <w:rFonts w:ascii="한컴바탕" w:eastAsia="한컴바탕" w:hAnsi="한컴바탕" w:cs="한컴바탕"/>
                <w:szCs w:val="21"/>
                <w:lang w:eastAsia="ko-KR"/>
              </w:rPr>
              <w:t>5</w:t>
            </w:r>
            <w:r w:rsidRPr="00193007">
              <w:rPr>
                <w:rFonts w:ascii="한컴바탕" w:eastAsia="한컴바탕" w:hAnsi="한컴바탕" w:cs="한컴바탕" w:hint="eastAsia"/>
                <w:szCs w:val="21"/>
                <w:lang w:eastAsia="ko-KR"/>
              </w:rPr>
              <w:t>차 수정.</w:t>
            </w:r>
            <w:r w:rsidRPr="00193007">
              <w:rPr>
                <w:rFonts w:ascii="한컴바탕" w:eastAsia="한컴바탕" w:hAnsi="한컴바탕" w:cs="한컴바탕"/>
                <w:szCs w:val="21"/>
                <w:lang w:eastAsia="ko-KR"/>
              </w:rPr>
              <w:t xml:space="preserve"> 2011</w:t>
            </w:r>
            <w:r w:rsidRPr="00193007">
              <w:rPr>
                <w:rFonts w:ascii="한컴바탕" w:eastAsia="한컴바탕" w:hAnsi="한컴바탕" w:cs="한컴바탕" w:hint="eastAsia"/>
                <w:szCs w:val="21"/>
                <w:lang w:eastAsia="ko-KR"/>
              </w:rPr>
              <w:t xml:space="preserve">년 </w:t>
            </w:r>
            <w:r w:rsidRPr="00193007">
              <w:rPr>
                <w:rFonts w:ascii="한컴바탕" w:eastAsia="한컴바탕" w:hAnsi="한컴바탕" w:cs="한컴바탕"/>
                <w:szCs w:val="21"/>
                <w:lang w:eastAsia="ko-KR"/>
              </w:rPr>
              <w:t>6</w:t>
            </w:r>
            <w:r w:rsidRPr="00193007">
              <w:rPr>
                <w:rFonts w:ascii="한컴바탕" w:eastAsia="한컴바탕" w:hAnsi="한컴바탕" w:cs="한컴바탕" w:hint="eastAsia"/>
                <w:szCs w:val="21"/>
                <w:lang w:eastAsia="ko-KR"/>
              </w:rPr>
              <w:t xml:space="preserve">월 </w:t>
            </w:r>
            <w:r w:rsidRPr="00193007">
              <w:rPr>
                <w:rFonts w:ascii="한컴바탕" w:eastAsia="한컴바탕" w:hAnsi="한컴바탕" w:cs="한컴바탕"/>
                <w:szCs w:val="21"/>
                <w:lang w:eastAsia="ko-KR"/>
              </w:rPr>
              <w:t>30</w:t>
            </w:r>
            <w:r w:rsidRPr="00193007">
              <w:rPr>
                <w:rFonts w:ascii="한컴바탕" w:eastAsia="한컴바탕" w:hAnsi="한컴바탕" w:cs="한컴바탕" w:hint="eastAsia"/>
                <w:szCs w:val="21"/>
                <w:lang w:eastAsia="ko-KR"/>
              </w:rPr>
              <w:t>일 제1</w:t>
            </w:r>
            <w:r w:rsidRPr="00193007">
              <w:rPr>
                <w:rFonts w:ascii="한컴바탕" w:eastAsia="한컴바탕" w:hAnsi="한컴바탕" w:cs="한컴바탕"/>
                <w:szCs w:val="21"/>
                <w:lang w:eastAsia="ko-KR"/>
              </w:rPr>
              <w:t>1</w:t>
            </w:r>
            <w:r w:rsidRPr="00193007">
              <w:rPr>
                <w:rFonts w:ascii="한컴바탕" w:eastAsia="한컴바탕" w:hAnsi="한컴바탕" w:cs="한컴바탕" w:hint="eastAsia"/>
                <w:szCs w:val="21"/>
                <w:lang w:eastAsia="ko-KR"/>
              </w:rPr>
              <w:t>회 전국인민대표대회 상무위원회 제2</w:t>
            </w:r>
            <w:r w:rsidRPr="00193007">
              <w:rPr>
                <w:rFonts w:ascii="한컴바탕" w:eastAsia="한컴바탕" w:hAnsi="한컴바탕" w:cs="한컴바탕"/>
                <w:szCs w:val="21"/>
                <w:lang w:eastAsia="ko-KR"/>
              </w:rPr>
              <w:t>1</w:t>
            </w:r>
            <w:r w:rsidRPr="00193007">
              <w:rPr>
                <w:rFonts w:ascii="한컴바탕" w:eastAsia="한컴바탕" w:hAnsi="한컴바탕" w:cs="한컴바탕" w:hint="eastAsia"/>
                <w:szCs w:val="21"/>
                <w:lang w:eastAsia="ko-KR"/>
              </w:rPr>
              <w:t xml:space="preserve">차 회의의 ≪ </w:t>
            </w:r>
            <w:r w:rsidRPr="00193007">
              <w:rPr>
                <w:rFonts w:ascii="한컴바탕" w:eastAsia="한컴바탕" w:hAnsi="한컴바탕" w:cs="한컴바탕"/>
                <w:szCs w:val="21"/>
                <w:lang w:eastAsia="ko-KR"/>
              </w:rPr>
              <w:t>&lt;</w:t>
            </w:r>
            <w:r w:rsidRPr="00193007">
              <w:rPr>
                <w:rFonts w:ascii="한컴바탕" w:eastAsia="한컴바탕" w:hAnsi="한컴바탕" w:cs="한컴바탕" w:hint="eastAsia"/>
                <w:szCs w:val="21"/>
                <w:lang w:eastAsia="ko-KR"/>
              </w:rPr>
              <w:t>중화인민공화국 개인소득세법&gt;</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개정에 관한 결정&gt;</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≫에 따라 </w:t>
            </w:r>
            <w:r w:rsidRPr="00193007">
              <w:rPr>
                <w:rFonts w:ascii="한컴바탕" w:eastAsia="한컴바탕" w:hAnsi="한컴바탕" w:cs="한컴바탕"/>
                <w:szCs w:val="21"/>
                <w:lang w:eastAsia="ko-KR"/>
              </w:rPr>
              <w:t>6</w:t>
            </w:r>
            <w:r w:rsidRPr="00193007">
              <w:rPr>
                <w:rFonts w:ascii="한컴바탕" w:eastAsia="한컴바탕" w:hAnsi="한컴바탕" w:cs="한컴바탕" w:hint="eastAsia"/>
                <w:szCs w:val="21"/>
                <w:lang w:eastAsia="ko-KR"/>
              </w:rPr>
              <w:t>차 수정.</w:t>
            </w:r>
            <w:r w:rsidRPr="00193007">
              <w:rPr>
                <w:rFonts w:ascii="한컴바탕" w:eastAsia="한컴바탕" w:hAnsi="한컴바탕" w:cs="한컴바탕"/>
                <w:szCs w:val="21"/>
                <w:lang w:eastAsia="ko-KR"/>
              </w:rPr>
              <w:t xml:space="preserve"> 2018</w:t>
            </w:r>
            <w:r w:rsidRPr="00193007">
              <w:rPr>
                <w:rFonts w:ascii="한컴바탕" w:eastAsia="한컴바탕" w:hAnsi="한컴바탕" w:cs="한컴바탕" w:hint="eastAsia"/>
                <w:szCs w:val="21"/>
                <w:lang w:eastAsia="ko-KR"/>
              </w:rPr>
              <w:t xml:space="preserve">년 </w:t>
            </w:r>
            <w:r w:rsidRPr="00193007">
              <w:rPr>
                <w:rFonts w:ascii="한컴바탕" w:eastAsia="한컴바탕" w:hAnsi="한컴바탕" w:cs="한컴바탕"/>
                <w:szCs w:val="21"/>
                <w:lang w:eastAsia="ko-KR"/>
              </w:rPr>
              <w:t>8</w:t>
            </w:r>
            <w:r w:rsidRPr="00193007">
              <w:rPr>
                <w:rFonts w:ascii="한컴바탕" w:eastAsia="한컴바탕" w:hAnsi="한컴바탕" w:cs="한컴바탕" w:hint="eastAsia"/>
                <w:szCs w:val="21"/>
                <w:lang w:eastAsia="ko-KR"/>
              </w:rPr>
              <w:t xml:space="preserve">월 </w:t>
            </w:r>
            <w:r w:rsidRPr="00193007">
              <w:rPr>
                <w:rFonts w:ascii="한컴바탕" w:eastAsia="한컴바탕" w:hAnsi="한컴바탕" w:cs="한컴바탕"/>
                <w:szCs w:val="21"/>
                <w:lang w:eastAsia="ko-KR"/>
              </w:rPr>
              <w:t>31</w:t>
            </w:r>
            <w:r w:rsidRPr="00193007">
              <w:rPr>
                <w:rFonts w:ascii="한컴바탕" w:eastAsia="한컴바탕" w:hAnsi="한컴바탕" w:cs="한컴바탕" w:hint="eastAsia"/>
                <w:szCs w:val="21"/>
                <w:lang w:eastAsia="ko-KR"/>
              </w:rPr>
              <w:t>일 제1</w:t>
            </w:r>
            <w:r w:rsidRPr="00193007">
              <w:rPr>
                <w:rFonts w:ascii="한컴바탕" w:eastAsia="한컴바탕" w:hAnsi="한컴바탕" w:cs="한컴바탕"/>
                <w:szCs w:val="21"/>
                <w:lang w:eastAsia="ko-KR"/>
              </w:rPr>
              <w:t>3</w:t>
            </w:r>
            <w:r w:rsidRPr="00193007">
              <w:rPr>
                <w:rFonts w:ascii="한컴바탕" w:eastAsia="한컴바탕" w:hAnsi="한컴바탕" w:cs="한컴바탕" w:hint="eastAsia"/>
                <w:szCs w:val="21"/>
                <w:lang w:eastAsia="ko-KR"/>
              </w:rPr>
              <w:t xml:space="preserve">회 전국인민대표대회 상무위원회 제5차 회의의 ≪ </w:t>
            </w:r>
            <w:r w:rsidRPr="00193007">
              <w:rPr>
                <w:rFonts w:ascii="한컴바탕" w:eastAsia="한컴바탕" w:hAnsi="한컴바탕" w:cs="한컴바탕"/>
                <w:szCs w:val="21"/>
                <w:lang w:eastAsia="ko-KR"/>
              </w:rPr>
              <w:t>&lt;</w:t>
            </w:r>
            <w:r w:rsidRPr="00193007">
              <w:rPr>
                <w:rFonts w:ascii="한컴바탕" w:eastAsia="한컴바탕" w:hAnsi="한컴바탕" w:cs="한컴바탕" w:hint="eastAsia"/>
                <w:szCs w:val="21"/>
                <w:lang w:eastAsia="ko-KR"/>
              </w:rPr>
              <w:t>중화인민공화국 개인소득세법&gt;</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개정에 관한 결정&gt;</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≫에 따라 </w:t>
            </w:r>
            <w:r w:rsidRPr="00193007">
              <w:rPr>
                <w:rFonts w:ascii="한컴바탕" w:eastAsia="한컴바탕" w:hAnsi="한컴바탕" w:cs="한컴바탕"/>
                <w:szCs w:val="21"/>
                <w:lang w:eastAsia="ko-KR"/>
              </w:rPr>
              <w:t>7</w:t>
            </w:r>
            <w:r w:rsidRPr="00193007">
              <w:rPr>
                <w:rFonts w:ascii="한컴바탕" w:eastAsia="한컴바탕" w:hAnsi="한컴바탕" w:cs="한컴바탕" w:hint="eastAsia"/>
                <w:szCs w:val="21"/>
                <w:lang w:eastAsia="ko-KR"/>
              </w:rPr>
              <w:t>차 수정)</w:t>
            </w:r>
          </w:p>
          <w:p w:rsidR="00193007" w:rsidRPr="00193007" w:rsidRDefault="00193007" w:rsidP="00193007">
            <w:pPr>
              <w:wordWrap w:val="0"/>
              <w:overflowPunct w:val="0"/>
              <w:topLinePunct/>
              <w:autoSpaceDN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w:t>
            </w:r>
            <w:r w:rsidRPr="00193007">
              <w:rPr>
                <w:rFonts w:ascii="한컴바탕" w:eastAsia="한컴바탕" w:hAnsi="한컴바탕" w:cs="한컴바탕"/>
                <w:b/>
                <w:szCs w:val="21"/>
                <w:lang w:eastAsia="ko-KR"/>
              </w:rPr>
              <w:t>1</w:t>
            </w:r>
            <w:r w:rsidRPr="00193007">
              <w:rPr>
                <w:rFonts w:ascii="한컴바탕" w:eastAsia="한컴바탕" w:hAnsi="한컴바탕" w:cs="한컴바탕" w:hint="eastAsia"/>
                <w:b/>
                <w:szCs w:val="21"/>
                <w:lang w:eastAsia="ko-KR"/>
              </w:rPr>
              <w:t>조</w:t>
            </w:r>
            <w:r w:rsidRPr="00193007">
              <w:rPr>
                <w:rFonts w:ascii="한컴바탕" w:eastAsia="한컴바탕" w:hAnsi="한컴바탕" w:cs="한컴바탕" w:hint="eastAsia"/>
                <w:szCs w:val="21"/>
                <w:lang w:eastAsia="ko-KR"/>
              </w:rPr>
              <w:t xml:space="preserve"> 중국 경내에 주소를 두고 있거나 주소를 두고 있지 아니 하나 </w:t>
            </w:r>
            <w:r w:rsidRPr="00193007">
              <w:rPr>
                <w:rFonts w:ascii="한컴바탕" w:eastAsia="한컴바탕" w:hAnsi="한컴바탕" w:cs="한컴바탕"/>
                <w:szCs w:val="21"/>
                <w:lang w:eastAsia="ko-KR"/>
              </w:rPr>
              <w:t>1</w:t>
            </w:r>
            <w:r w:rsidRPr="00193007">
              <w:rPr>
                <w:rFonts w:ascii="한컴바탕" w:eastAsia="한컴바탕" w:hAnsi="한컴바탕" w:cs="한컴바탕" w:hint="eastAsia"/>
                <w:szCs w:val="21"/>
                <w:lang w:eastAsia="ko-KR"/>
              </w:rPr>
              <w:t>개 납세연도 내에 중국 경내에서 누적 만1</w:t>
            </w:r>
            <w:r w:rsidRPr="00193007">
              <w:rPr>
                <w:rFonts w:ascii="한컴바탕" w:eastAsia="한컴바탕" w:hAnsi="한컴바탕" w:cs="한컴바탕"/>
                <w:szCs w:val="21"/>
                <w:lang w:eastAsia="ko-KR"/>
              </w:rPr>
              <w:t>83</w:t>
            </w:r>
            <w:r w:rsidRPr="00193007">
              <w:rPr>
                <w:rFonts w:ascii="한컴바탕" w:eastAsia="한컴바탕" w:hAnsi="한컴바탕" w:cs="한컴바탕" w:hint="eastAsia"/>
                <w:szCs w:val="21"/>
                <w:lang w:eastAsia="ko-KR"/>
              </w:rPr>
              <w:t>일을 거주한 개인은 거주자 개인이다.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거주자 개인은 중국 경내 및 경외에서 취득한 소득에 대해 본 법의 규정에 따라 개인소득세를 납부한다.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 xml:space="preserve">중국 경내에 주소를 두고 있지 아니 하고 동시에 거주하지 아니 하거나 또는 주소를 두고 있지 아니 하고 </w:t>
            </w:r>
            <w:r w:rsidRPr="00193007">
              <w:rPr>
                <w:rFonts w:ascii="한컴바탕" w:eastAsia="한컴바탕" w:hAnsi="한컴바탕" w:cs="한컴바탕"/>
                <w:szCs w:val="21"/>
                <w:lang w:eastAsia="ko-KR"/>
              </w:rPr>
              <w:t>1</w:t>
            </w:r>
            <w:r w:rsidRPr="00193007">
              <w:rPr>
                <w:rFonts w:ascii="한컴바탕" w:eastAsia="한컴바탕" w:hAnsi="한컴바탕" w:cs="한컴바탕" w:hint="eastAsia"/>
                <w:szCs w:val="21"/>
                <w:lang w:eastAsia="ko-KR"/>
              </w:rPr>
              <w:t>개 납세연도 내에 중국 경내에서의 거주기간이 만1</w:t>
            </w:r>
            <w:r w:rsidRPr="00193007">
              <w:rPr>
                <w:rFonts w:ascii="한컴바탕" w:eastAsia="한컴바탕" w:hAnsi="한컴바탕" w:cs="한컴바탕"/>
                <w:szCs w:val="21"/>
                <w:lang w:eastAsia="ko-KR"/>
              </w:rPr>
              <w:t>83</w:t>
            </w:r>
            <w:r w:rsidRPr="00193007">
              <w:rPr>
                <w:rFonts w:ascii="한컴바탕" w:eastAsia="한컴바탕" w:hAnsi="한컴바탕" w:cs="한컴바탕" w:hint="eastAsia"/>
                <w:szCs w:val="21"/>
                <w:lang w:eastAsia="ko-KR"/>
              </w:rPr>
              <w:t>일 미만인 개인은 비</w:t>
            </w:r>
            <w:r w:rsidRPr="00193007">
              <w:rPr>
                <w:rFonts w:ascii="한컴바탕" w:eastAsia="한컴바탕" w:hAnsi="한컴바탕" w:cs="한컴바탕" w:hint="eastAsia"/>
                <w:szCs w:val="21"/>
                <w:lang w:eastAsia="ko-KR"/>
              </w:rPr>
              <w:lastRenderedPageBreak/>
              <w:t>거주자 개인이다.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비거주자 개인은 중국 경내에서 취득한 소득에 대해 본 법의 규정에 따라 개인소득세를 납부한다.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 xml:space="preserve">납세연도는 양력 </w:t>
            </w:r>
            <w:r w:rsidRPr="00193007">
              <w:rPr>
                <w:rFonts w:ascii="한컴바탕" w:eastAsia="한컴바탕" w:hAnsi="한컴바탕" w:cs="한컴바탕"/>
                <w:szCs w:val="21"/>
                <w:lang w:eastAsia="ko-KR"/>
              </w:rPr>
              <w:t>1</w:t>
            </w:r>
            <w:r w:rsidRPr="00193007">
              <w:rPr>
                <w:rFonts w:ascii="한컴바탕" w:eastAsia="한컴바탕" w:hAnsi="한컴바탕" w:cs="한컴바탕" w:hint="eastAsia"/>
                <w:szCs w:val="21"/>
                <w:lang w:eastAsia="ko-KR"/>
              </w:rPr>
              <w:t xml:space="preserve">월 </w:t>
            </w:r>
            <w:r w:rsidRPr="00193007">
              <w:rPr>
                <w:rFonts w:ascii="한컴바탕" w:eastAsia="한컴바탕" w:hAnsi="한컴바탕" w:cs="한컴바탕"/>
                <w:szCs w:val="21"/>
                <w:lang w:eastAsia="ko-KR"/>
              </w:rPr>
              <w:t>1</w:t>
            </w:r>
            <w:r w:rsidRPr="00193007">
              <w:rPr>
                <w:rFonts w:ascii="한컴바탕" w:eastAsia="한컴바탕" w:hAnsi="한컴바탕" w:cs="한컴바탕" w:hint="eastAsia"/>
                <w:szCs w:val="21"/>
                <w:lang w:eastAsia="ko-KR"/>
              </w:rPr>
              <w:t xml:space="preserve">일부터 </w:t>
            </w:r>
            <w:r w:rsidRPr="00193007">
              <w:rPr>
                <w:rFonts w:ascii="한컴바탕" w:eastAsia="한컴바탕" w:hAnsi="한컴바탕" w:cs="한컴바탕"/>
                <w:szCs w:val="21"/>
                <w:lang w:eastAsia="ko-KR"/>
              </w:rPr>
              <w:t>12</w:t>
            </w:r>
            <w:r w:rsidRPr="00193007">
              <w:rPr>
                <w:rFonts w:ascii="한컴바탕" w:eastAsia="한컴바탕" w:hAnsi="한컴바탕" w:cs="한컴바탕" w:hint="eastAsia"/>
                <w:szCs w:val="21"/>
                <w:lang w:eastAsia="ko-KR"/>
              </w:rPr>
              <w:t xml:space="preserve">월 </w:t>
            </w:r>
            <w:r w:rsidRPr="00193007">
              <w:rPr>
                <w:rFonts w:ascii="한컴바탕" w:eastAsia="한컴바탕" w:hAnsi="한컴바탕" w:cs="한컴바탕"/>
                <w:szCs w:val="21"/>
                <w:lang w:eastAsia="ko-KR"/>
              </w:rPr>
              <w:t>31</w:t>
            </w:r>
            <w:r w:rsidRPr="00193007">
              <w:rPr>
                <w:rFonts w:ascii="한컴바탕" w:eastAsia="한컴바탕" w:hAnsi="한컴바탕" w:cs="한컴바탕" w:hint="eastAsia"/>
                <w:szCs w:val="21"/>
                <w:lang w:eastAsia="ko-KR"/>
              </w:rPr>
              <w:t>일까지이다.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제2조</w:t>
            </w:r>
            <w:r w:rsidRPr="00193007">
              <w:rPr>
                <w:rFonts w:ascii="한컴바탕" w:eastAsia="한컴바탕" w:hAnsi="한컴바탕" w:cs="한컴바탕" w:hint="eastAsia"/>
                <w:szCs w:val="21"/>
                <w:lang w:eastAsia="ko-KR"/>
              </w:rPr>
              <w:t xml:space="preserve"> 다음 각 호의 개인소득에 대하여 개인소득세를 납부해야 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1) </w:t>
            </w:r>
            <w:r w:rsidRPr="00193007">
              <w:rPr>
                <w:rFonts w:ascii="한컴바탕" w:eastAsia="한컴바탕" w:hAnsi="한컴바탕" w:cs="한컴바탕" w:hint="eastAsia"/>
                <w:szCs w:val="21"/>
                <w:lang w:eastAsia="ko-KR"/>
              </w:rPr>
              <w:t>임금,</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급여소득</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2) </w:t>
            </w:r>
            <w:r w:rsidRPr="00193007">
              <w:rPr>
                <w:rFonts w:ascii="한컴바탕" w:eastAsia="한컴바탕" w:hAnsi="한컴바탕" w:cs="한컴바탕" w:hint="eastAsia"/>
                <w:szCs w:val="21"/>
                <w:lang w:eastAsia="ko-KR"/>
              </w:rPr>
              <w:t>노무보수 소득</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3) </w:t>
            </w:r>
            <w:r w:rsidRPr="00193007">
              <w:rPr>
                <w:rFonts w:ascii="한컴바탕" w:eastAsia="한컴바탕" w:hAnsi="한컴바탕" w:cs="한컴바탕" w:hint="eastAsia"/>
                <w:szCs w:val="21"/>
                <w:lang w:eastAsia="ko-KR"/>
              </w:rPr>
              <w:t>원고료 소득</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4) </w:t>
            </w:r>
            <w:r w:rsidRPr="00193007">
              <w:rPr>
                <w:rFonts w:ascii="한컴바탕" w:eastAsia="한컴바탕" w:hAnsi="한컴바탕" w:cs="한컴바탕" w:hint="eastAsia"/>
                <w:szCs w:val="21"/>
                <w:lang w:eastAsia="ko-KR"/>
              </w:rPr>
              <w:t>특허권사용료 소득</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5) </w:t>
            </w:r>
            <w:r w:rsidRPr="00193007">
              <w:rPr>
                <w:rFonts w:ascii="한컴바탕" w:eastAsia="한컴바탕" w:hAnsi="한컴바탕" w:cs="한컴바탕" w:hint="eastAsia"/>
                <w:szCs w:val="21"/>
                <w:lang w:eastAsia="ko-KR"/>
              </w:rPr>
              <w:t>경영소득</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6) </w:t>
            </w:r>
            <w:r w:rsidRPr="00193007">
              <w:rPr>
                <w:rFonts w:ascii="한컴바탕" w:eastAsia="한컴바탕" w:hAnsi="한컴바탕" w:cs="한컴바탕" w:hint="eastAsia"/>
                <w:szCs w:val="21"/>
                <w:lang w:eastAsia="ko-KR"/>
              </w:rPr>
              <w:t>이자,</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주식배당금,</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특별배당금 소득</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7) </w:t>
            </w:r>
            <w:r w:rsidRPr="00193007">
              <w:rPr>
                <w:rFonts w:ascii="한컴바탕" w:eastAsia="한컴바탕" w:hAnsi="한컴바탕" w:cs="한컴바탕" w:hint="eastAsia"/>
                <w:szCs w:val="21"/>
                <w:lang w:eastAsia="ko-KR"/>
              </w:rPr>
              <w:t>재산임대소득</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8) </w:t>
            </w:r>
            <w:r w:rsidRPr="00193007">
              <w:rPr>
                <w:rFonts w:ascii="한컴바탕" w:eastAsia="한컴바탕" w:hAnsi="한컴바탕" w:cs="한컴바탕" w:hint="eastAsia"/>
                <w:szCs w:val="21"/>
                <w:lang w:eastAsia="ko-KR"/>
              </w:rPr>
              <w:t>재산양도소득</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9) </w:t>
            </w:r>
            <w:r w:rsidRPr="00193007">
              <w:rPr>
                <w:rFonts w:ascii="한컴바탕" w:eastAsia="한컴바탕" w:hAnsi="한컴바탕" w:cs="한컴바탕" w:hint="eastAsia"/>
                <w:szCs w:val="21"/>
                <w:lang w:eastAsia="ko-KR"/>
              </w:rPr>
              <w:t>우발소득</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거주자 개인이 취득한 전항 제(</w:t>
            </w:r>
            <w:r w:rsidRPr="00193007">
              <w:rPr>
                <w:rFonts w:ascii="한컴바탕" w:eastAsia="한컴바탕" w:hAnsi="한컴바탕" w:cs="한컴바탕"/>
                <w:szCs w:val="21"/>
                <w:lang w:eastAsia="ko-KR"/>
              </w:rPr>
              <w:t>1)~</w:t>
            </w:r>
            <w:r w:rsidRPr="00193007">
              <w:rPr>
                <w:rFonts w:ascii="한컴바탕" w:eastAsia="한컴바탕" w:hAnsi="한컴바탕" w:cs="한컴바탕" w:hint="eastAsia"/>
                <w:szCs w:val="21"/>
                <w:lang w:eastAsia="ko-KR"/>
              </w:rPr>
              <w:t>제(</w:t>
            </w:r>
            <w:r w:rsidRPr="00193007">
              <w:rPr>
                <w:rFonts w:ascii="한컴바탕" w:eastAsia="한컴바탕" w:hAnsi="한컴바탕" w:cs="한컴바탕"/>
                <w:szCs w:val="21"/>
                <w:lang w:eastAsia="ko-KR"/>
              </w:rPr>
              <w:t>4)</w:t>
            </w:r>
            <w:r w:rsidRPr="00193007">
              <w:rPr>
                <w:rFonts w:ascii="한컴바탕" w:eastAsia="한컴바탕" w:hAnsi="한컴바탕" w:cs="한컴바탕" w:hint="eastAsia"/>
                <w:szCs w:val="21"/>
                <w:lang w:eastAsia="ko-KR"/>
              </w:rPr>
              <w:t xml:space="preserve">호의 소득(이하 </w:t>
            </w:r>
            <w:r w:rsidRPr="00193007">
              <w:rPr>
                <w:rFonts w:ascii="한컴바탕" w:eastAsia="한컴바탕" w:hAnsi="한컴바탕" w:cs="한컴바탕"/>
                <w:szCs w:val="21"/>
                <w:lang w:eastAsia="ko-KR"/>
              </w:rPr>
              <w:t>“</w:t>
            </w:r>
            <w:r w:rsidRPr="00193007">
              <w:rPr>
                <w:rFonts w:ascii="한컴바탕" w:eastAsia="한컴바탕" w:hAnsi="한컴바탕" w:cs="한컴바탕" w:hint="eastAsia"/>
                <w:szCs w:val="21"/>
                <w:lang w:eastAsia="ko-KR"/>
              </w:rPr>
              <w:t>종합소득</w:t>
            </w:r>
            <w:r w:rsidRPr="00193007">
              <w:rPr>
                <w:rFonts w:ascii="한컴바탕" w:eastAsia="한컴바탕" w:hAnsi="한컴바탕" w:cs="한컴바탕"/>
                <w:szCs w:val="21"/>
                <w:lang w:eastAsia="ko-KR"/>
              </w:rPr>
              <w:t>”</w:t>
            </w:r>
            <w:r w:rsidRPr="00193007">
              <w:rPr>
                <w:rFonts w:ascii="한컴바탕" w:eastAsia="한컴바탕" w:hAnsi="한컴바탕" w:cs="한컴바탕" w:hint="eastAsia"/>
                <w:szCs w:val="21"/>
                <w:lang w:eastAsia="ko-KR"/>
              </w:rPr>
              <w:t>)은 납세연도를 기준으로</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개인소득세를 합병 계산한다.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비거주자 개인이 전항 제(</w:t>
            </w:r>
            <w:r w:rsidRPr="00193007">
              <w:rPr>
                <w:rFonts w:ascii="한컴바탕" w:eastAsia="한컴바탕" w:hAnsi="한컴바탕" w:cs="한컴바탕"/>
                <w:szCs w:val="21"/>
                <w:lang w:eastAsia="ko-KR"/>
              </w:rPr>
              <w:t>1)~(4)</w:t>
            </w:r>
            <w:r w:rsidRPr="00193007">
              <w:rPr>
                <w:rFonts w:ascii="한컴바탕" w:eastAsia="한컴바탕" w:hAnsi="한컴바탕" w:cs="한컴바탕" w:hint="eastAsia"/>
                <w:szCs w:val="21"/>
                <w:lang w:eastAsia="ko-KR"/>
              </w:rPr>
              <w:t>호의 소득을 취득하는 경우에는 매월 또는 매회 기준으로 개인소득세를 항목별로 구분하여 계산한다.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납세자가 취득한 전항 제(</w:t>
            </w:r>
            <w:r w:rsidRPr="00193007">
              <w:rPr>
                <w:rFonts w:ascii="한컴바탕" w:eastAsia="한컴바탕" w:hAnsi="한컴바탕" w:cs="한컴바탕"/>
                <w:szCs w:val="21"/>
                <w:lang w:eastAsia="ko-KR"/>
              </w:rPr>
              <w:t>5)~(9)</w:t>
            </w:r>
            <w:r w:rsidRPr="00193007">
              <w:rPr>
                <w:rFonts w:ascii="한컴바탕" w:eastAsia="한컴바탕" w:hAnsi="한컴바탕" w:cs="한컴바탕" w:hint="eastAsia"/>
                <w:szCs w:val="21"/>
                <w:lang w:eastAsia="ko-KR"/>
              </w:rPr>
              <w:t>호의 소득은</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본 법 규정에 따라 개인소득세를 구분하여 계산한다.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제3조</w:t>
            </w:r>
            <w:r w:rsidRPr="00193007">
              <w:rPr>
                <w:rFonts w:ascii="한컴바탕" w:eastAsia="한컴바탕" w:hAnsi="한컴바탕" w:cs="한컴바탕" w:hint="eastAsia"/>
                <w:szCs w:val="21"/>
                <w:lang w:eastAsia="ko-KR"/>
              </w:rPr>
              <w:t xml:space="preserve"> 개인소득세 세율</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szCs w:val="21"/>
                <w:lang w:eastAsia="ko-KR"/>
              </w:rPr>
              <w:t xml:space="preserve">(1) </w:t>
            </w:r>
            <w:r w:rsidRPr="00193007">
              <w:rPr>
                <w:rFonts w:ascii="한컴바탕" w:eastAsia="한컴바탕" w:hAnsi="한컴바탕" w:cs="한컴바탕" w:hint="eastAsia"/>
                <w:szCs w:val="21"/>
                <w:lang w:eastAsia="ko-KR"/>
              </w:rPr>
              <w:t>종합소득,</w:t>
            </w:r>
            <w:r w:rsidRPr="00193007">
              <w:rPr>
                <w:rFonts w:ascii="한컴바탕" w:eastAsia="한컴바탕" w:hAnsi="한컴바탕" w:cs="한컴바탕"/>
                <w:szCs w:val="21"/>
                <w:lang w:eastAsia="ko-KR"/>
              </w:rPr>
              <w:t xml:space="preserve"> 3%~45%</w:t>
            </w:r>
            <w:r w:rsidRPr="00193007">
              <w:rPr>
                <w:rFonts w:ascii="한컴바탕" w:eastAsia="한컴바탕" w:hAnsi="한컴바탕" w:cs="한컴바탕" w:hint="eastAsia"/>
                <w:szCs w:val="21"/>
                <w:lang w:eastAsia="ko-KR"/>
              </w:rPr>
              <w:t>의 초과 누진세율을 적용한다.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(세율표 별첨)</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szCs w:val="21"/>
                <w:lang w:eastAsia="ko-KR"/>
              </w:rPr>
              <w:t xml:space="preserve">(2) </w:t>
            </w:r>
            <w:r w:rsidRPr="00193007">
              <w:rPr>
                <w:rFonts w:ascii="한컴바탕" w:eastAsia="한컴바탕" w:hAnsi="한컴바탕" w:cs="한컴바탕" w:hint="eastAsia"/>
                <w:szCs w:val="21"/>
                <w:lang w:eastAsia="ko-KR"/>
              </w:rPr>
              <w:t>경영소득,</w:t>
            </w:r>
            <w:r w:rsidRPr="00193007">
              <w:rPr>
                <w:rFonts w:ascii="한컴바탕" w:eastAsia="한컴바탕" w:hAnsi="한컴바탕" w:cs="한컴바탕"/>
                <w:szCs w:val="21"/>
                <w:lang w:eastAsia="ko-KR"/>
              </w:rPr>
              <w:t xml:space="preserve"> 5%~35%</w:t>
            </w:r>
            <w:r w:rsidRPr="00193007">
              <w:rPr>
                <w:rFonts w:ascii="한컴바탕" w:eastAsia="한컴바탕" w:hAnsi="한컴바탕" w:cs="한컴바탕" w:hint="eastAsia"/>
                <w:szCs w:val="21"/>
                <w:lang w:eastAsia="ko-KR"/>
              </w:rPr>
              <w:t>의 초과 누진세율을 적용한다</w:t>
            </w:r>
            <w:r w:rsidRPr="00193007">
              <w:rPr>
                <w:rFonts w:ascii="한컴바탕" w:eastAsia="한컴바탕" w:hAnsi="한컴바탕" w:cs="한컴바탕"/>
                <w:szCs w:val="21"/>
                <w:lang w:eastAsia="ko-KR"/>
              </w:rPr>
              <w:t>. (</w:t>
            </w:r>
            <w:r w:rsidRPr="00193007">
              <w:rPr>
                <w:rFonts w:ascii="한컴바탕" w:eastAsia="한컴바탕" w:hAnsi="한컴바탕" w:cs="한컴바탕" w:hint="eastAsia"/>
                <w:szCs w:val="21"/>
                <w:lang w:eastAsia="ko-KR"/>
              </w:rPr>
              <w:t xml:space="preserve">세율표 별첨) </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3) </w:t>
            </w:r>
            <w:r w:rsidRPr="00193007">
              <w:rPr>
                <w:rFonts w:ascii="한컴바탕" w:eastAsia="한컴바탕" w:hAnsi="한컴바탕" w:cs="한컴바탕" w:hint="eastAsia"/>
                <w:szCs w:val="21"/>
                <w:lang w:eastAsia="ko-KR"/>
              </w:rPr>
              <w:t>이자,</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주식배당금,</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특별배당금 소득,</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재산임대소득,</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재산양도소득 및 우발소득은 비례세율을 적용하며,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세율은 </w:t>
            </w:r>
            <w:r w:rsidRPr="00193007">
              <w:rPr>
                <w:rFonts w:ascii="한컴바탕" w:eastAsia="한컴바탕" w:hAnsi="한컴바탕" w:cs="한컴바탕"/>
                <w:szCs w:val="21"/>
                <w:lang w:eastAsia="ko-KR"/>
              </w:rPr>
              <w:t>20%</w:t>
            </w:r>
            <w:r w:rsidRPr="00193007">
              <w:rPr>
                <w:rFonts w:ascii="한컴바탕" w:eastAsia="한컴바탕" w:hAnsi="한컴바탕" w:cs="한컴바탕" w:hint="eastAsia"/>
                <w:szCs w:val="21"/>
                <w:lang w:eastAsia="ko-KR"/>
              </w:rPr>
              <w:t>이다.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lastRenderedPageBreak/>
              <w:t>제4조</w:t>
            </w:r>
            <w:r w:rsidRPr="00193007">
              <w:rPr>
                <w:rFonts w:ascii="한컴바탕" w:eastAsia="한컴바탕" w:hAnsi="한컴바탕" w:cs="한컴바탕" w:hint="eastAsia"/>
                <w:szCs w:val="21"/>
                <w:lang w:eastAsia="ko-KR"/>
              </w:rPr>
              <w:t xml:space="preserve"> 다음 각 호의 개인소득에 대해서는 개인소득세의 징수를 면제한다.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1) </w:t>
            </w:r>
            <w:r w:rsidRPr="00193007">
              <w:rPr>
                <w:rFonts w:ascii="한컴바탕" w:eastAsia="한컴바탕" w:hAnsi="한컴바탕" w:cs="한컴바탕" w:hint="eastAsia"/>
                <w:szCs w:val="21"/>
                <w:lang w:eastAsia="ko-KR"/>
              </w:rPr>
              <w:t>성</w:t>
            </w:r>
            <w:r w:rsidRPr="00193007">
              <w:rPr>
                <w:rFonts w:ascii="한컴바탕" w:eastAsia="한컴바탕" w:hAnsi="한컴바탕" w:cs="한컴바탕"/>
                <w:szCs w:val="21"/>
                <w:lang w:eastAsia="ko-KR"/>
              </w:rPr>
              <w:t>(</w:t>
            </w:r>
            <w:r w:rsidRPr="00193007">
              <w:rPr>
                <w:rFonts w:ascii="한컴바탕" w:eastAsia="한컴바탕" w:hAnsi="한컴바탕" w:cs="한컴바탕" w:hint="eastAsia"/>
                <w:szCs w:val="21"/>
                <w:lang w:eastAsia="ko-KR"/>
              </w:rPr>
              <w:t>省)급 인민정부,</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국무원 부서 위원회 및 중국인민해방군의 군 이상 단위 및 외국조직,</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국제조직이 수여하는 과학,</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교육,</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기술,</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문화,</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위생,</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체육,</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환경보호 등 분야의 상금</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2) </w:t>
            </w:r>
            <w:r w:rsidRPr="00193007">
              <w:rPr>
                <w:rFonts w:ascii="한컴바탕" w:eastAsia="한컴바탕" w:hAnsi="한컴바탕" w:cs="한컴바탕" w:hint="eastAsia"/>
                <w:szCs w:val="21"/>
                <w:lang w:eastAsia="ko-KR"/>
              </w:rPr>
              <w:t>국채 및 국가가 발행한 금융채권 이자</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3) </w:t>
            </w:r>
            <w:r w:rsidRPr="00193007">
              <w:rPr>
                <w:rFonts w:ascii="한컴바탕" w:eastAsia="한컴바탕" w:hAnsi="한컴바탕" w:cs="한컴바탕" w:hint="eastAsia"/>
                <w:szCs w:val="21"/>
                <w:lang w:eastAsia="ko-KR"/>
              </w:rPr>
              <w:t>국가의 통일 규정에 의거하여 발급한 보조금</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수당</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4) </w:t>
            </w:r>
            <w:r w:rsidRPr="00193007">
              <w:rPr>
                <w:rFonts w:ascii="한컴바탕" w:eastAsia="한컴바탕" w:hAnsi="한컴바탕" w:cs="한컴바탕" w:hint="eastAsia"/>
                <w:szCs w:val="21"/>
                <w:lang w:eastAsia="ko-KR"/>
              </w:rPr>
              <w:t>복지비,</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무휼금(撫恤金)</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구제금</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5) </w:t>
            </w:r>
            <w:r w:rsidRPr="00193007">
              <w:rPr>
                <w:rFonts w:ascii="한컴바탕" w:eastAsia="한컴바탕" w:hAnsi="한컴바탕" w:cs="한컴바탕" w:hint="eastAsia"/>
                <w:szCs w:val="21"/>
                <w:lang w:eastAsia="ko-KR"/>
              </w:rPr>
              <w:t>보험배상금</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6) </w:t>
            </w:r>
            <w:r w:rsidRPr="00193007">
              <w:rPr>
                <w:rFonts w:ascii="한컴바탕" w:eastAsia="한컴바탕" w:hAnsi="한컴바탕" w:cs="한컴바탕" w:hint="eastAsia"/>
                <w:szCs w:val="21"/>
                <w:lang w:eastAsia="ko-KR"/>
              </w:rPr>
              <w:t>군인의 전업비,</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제대비,</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퇴역금</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7) </w:t>
            </w:r>
            <w:r w:rsidRPr="00193007">
              <w:rPr>
                <w:rFonts w:ascii="한컴바탕" w:eastAsia="한컴바탕" w:hAnsi="한컴바탕" w:cs="한컴바탕" w:hint="eastAsia"/>
                <w:szCs w:val="21"/>
                <w:lang w:eastAsia="ko-KR"/>
              </w:rPr>
              <w:t>국가의 통일 규정에 의거하여 간부,</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직원에게 발급된 정착비,</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퇴직비,</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기본양로금 또는 퇴직비,</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이직비,</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이직생활보조금</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8) </w:t>
            </w:r>
            <w:r w:rsidRPr="00193007">
              <w:rPr>
                <w:rFonts w:ascii="한컴바탕" w:eastAsia="한컴바탕" w:hAnsi="한컴바탕" w:cs="한컴바탕" w:hint="eastAsia"/>
                <w:szCs w:val="21"/>
                <w:lang w:eastAsia="ko-KR"/>
              </w:rPr>
              <w:t>유관 법률 규정에 의거하여 면세해야 하는 각 국 주중대사관,</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영사관의 외교대표,</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영사관원 및 기타 인원의 소득</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9) </w:t>
            </w:r>
            <w:r w:rsidRPr="00193007">
              <w:rPr>
                <w:rFonts w:ascii="한컴바탕" w:eastAsia="한컴바탕" w:hAnsi="한컴바탕" w:cs="한컴바탕" w:hint="eastAsia"/>
                <w:szCs w:val="21"/>
                <w:lang w:eastAsia="ko-KR"/>
              </w:rPr>
              <w:t>중국 정부가 참여하는 국제공약,</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체결한 협정에서 면세를 규정한 소득</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10) </w:t>
            </w:r>
            <w:r w:rsidRPr="00193007">
              <w:rPr>
                <w:rFonts w:ascii="한컴바탕" w:eastAsia="한컴바탕" w:hAnsi="한컴바탕" w:cs="한컴바탕" w:hint="eastAsia"/>
                <w:szCs w:val="21"/>
                <w:lang w:eastAsia="ko-KR"/>
              </w:rPr>
              <w:t>국무원이 정한 기타 면세소득</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전항 제</w:t>
            </w:r>
            <w:r w:rsidRPr="00193007">
              <w:rPr>
                <w:rFonts w:ascii="한컴바탕" w:eastAsia="한컴바탕" w:hAnsi="한컴바탕" w:cs="한컴바탕"/>
                <w:szCs w:val="21"/>
                <w:lang w:eastAsia="ko-KR"/>
              </w:rPr>
              <w:t>(10)</w:t>
            </w:r>
            <w:r w:rsidRPr="00193007">
              <w:rPr>
                <w:rFonts w:ascii="한컴바탕" w:eastAsia="한컴바탕" w:hAnsi="한컴바탕" w:cs="한컴바탕" w:hint="eastAsia"/>
                <w:szCs w:val="21"/>
                <w:lang w:eastAsia="ko-KR"/>
              </w:rPr>
              <w:t>호의 면세 규정은 국무원이 전국인민대표대회 상무위원회에 보고하여 비안(備案)한다.</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제5조</w:t>
            </w:r>
            <w:r w:rsidRPr="00193007">
              <w:rPr>
                <w:rFonts w:ascii="한컴바탕" w:eastAsia="한컴바탕" w:hAnsi="한컴바탕" w:cs="한컴바탕" w:hint="eastAsia"/>
                <w:szCs w:val="21"/>
                <w:lang w:eastAsia="ko-KR"/>
              </w:rPr>
              <w:t xml:space="preserve"> 다음 각 호의 상황에 해당하는 경우에는 개인소득세를 감면하여 징수할 수 있다.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구체적인 수준과 기한은 성,</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자치구,</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직할시 인민정부에서 정하며,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동급 인민대표대회 상무위원회에 보고하여 비안한다.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1) </w:t>
            </w:r>
            <w:r w:rsidRPr="00193007">
              <w:rPr>
                <w:rFonts w:ascii="한컴바탕" w:eastAsia="한컴바탕" w:hAnsi="한컴바탕" w:cs="한컴바탕" w:hint="eastAsia"/>
                <w:szCs w:val="21"/>
                <w:lang w:eastAsia="ko-KR"/>
              </w:rPr>
              <w:t>장애인,</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무의탁노인 및 열사(烈士) 유족의 소득</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2) </w:t>
            </w:r>
            <w:r w:rsidRPr="00193007">
              <w:rPr>
                <w:rFonts w:ascii="한컴바탕" w:eastAsia="한컴바탕" w:hAnsi="한컴바탕" w:cs="한컴바탕" w:hint="eastAsia"/>
                <w:szCs w:val="21"/>
                <w:lang w:eastAsia="ko-KR"/>
              </w:rPr>
              <w:t>자연재해로 인해 중대한 손실을 입은 경우</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 xml:space="preserve">국무원이 기타 세금 감면의 상황을 정할 수 </w:t>
            </w:r>
            <w:r w:rsidRPr="00193007">
              <w:rPr>
                <w:rFonts w:ascii="한컴바탕" w:eastAsia="한컴바탕" w:hAnsi="한컴바탕" w:cs="한컴바탕" w:hint="eastAsia"/>
                <w:szCs w:val="21"/>
                <w:lang w:eastAsia="ko-KR"/>
              </w:rPr>
              <w:lastRenderedPageBreak/>
              <w:t>있으며,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전국인민대표대회 상무위원회에 보고하여 비안한다.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제6조</w:t>
            </w:r>
            <w:r w:rsidRPr="00193007">
              <w:rPr>
                <w:rFonts w:ascii="한컴바탕" w:eastAsia="한컴바탕" w:hAnsi="한컴바탕" w:cs="한컴바탕" w:hint="eastAsia"/>
                <w:szCs w:val="21"/>
                <w:lang w:eastAsia="ko-KR"/>
              </w:rPr>
              <w:t xml:space="preserve"> 과세소득의 계산</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1) </w:t>
            </w:r>
            <w:r w:rsidRPr="00193007">
              <w:rPr>
                <w:rFonts w:ascii="한컴바탕" w:eastAsia="한컴바탕" w:hAnsi="한컴바탕" w:cs="한컴바탕" w:hint="eastAsia"/>
                <w:szCs w:val="21"/>
                <w:lang w:eastAsia="ko-KR"/>
              </w:rPr>
              <w:t xml:space="preserve">거주자 개인의 종합소득은 매 </w:t>
            </w:r>
            <w:r w:rsidRPr="00193007">
              <w:rPr>
                <w:rFonts w:ascii="한컴바탕" w:eastAsia="한컴바탕" w:hAnsi="한컴바탕" w:cs="한컴바탕"/>
                <w:szCs w:val="21"/>
                <w:lang w:eastAsia="ko-KR"/>
              </w:rPr>
              <w:t>1</w:t>
            </w:r>
            <w:r w:rsidRPr="00193007">
              <w:rPr>
                <w:rFonts w:ascii="한컴바탕" w:eastAsia="한컴바탕" w:hAnsi="한컴바탕" w:cs="한컴바탕" w:hint="eastAsia"/>
                <w:szCs w:val="21"/>
                <w:lang w:eastAsia="ko-KR"/>
              </w:rPr>
              <w:t xml:space="preserve">개 납세연도의 수입액에서 비용 </w:t>
            </w:r>
            <w:r w:rsidRPr="00193007">
              <w:rPr>
                <w:rFonts w:ascii="한컴바탕" w:eastAsia="한컴바탕" w:hAnsi="한컴바탕" w:cs="한컴바탕"/>
                <w:szCs w:val="21"/>
                <w:lang w:eastAsia="ko-KR"/>
              </w:rPr>
              <w:t>6</w:t>
            </w:r>
            <w:r w:rsidRPr="00193007">
              <w:rPr>
                <w:rFonts w:ascii="한컴바탕" w:eastAsia="한컴바탕" w:hAnsi="한컴바탕" w:cs="한컴바탕" w:hint="eastAsia"/>
                <w:szCs w:val="21"/>
                <w:lang w:eastAsia="ko-KR"/>
              </w:rPr>
              <w:t>만 위안과 전항 공제,</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전항 부가공제 및 법에 의거하여 확정된 기타 공제액을 감한 후의 잔액이 과세소득이다.</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szCs w:val="21"/>
                <w:lang w:eastAsia="ko-KR"/>
              </w:rPr>
              <w:t xml:space="preserve">(2) </w:t>
            </w:r>
            <w:r w:rsidRPr="00193007">
              <w:rPr>
                <w:rFonts w:ascii="한컴바탕" w:eastAsia="한컴바탕" w:hAnsi="한컴바탕" w:cs="한컴바탕" w:hint="eastAsia"/>
                <w:szCs w:val="21"/>
                <w:lang w:eastAsia="ko-KR"/>
              </w:rPr>
              <w:t>비거주자의 임금,</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급여소득은 매월 수입액에서 비용 </w:t>
            </w:r>
            <w:r w:rsidRPr="00193007">
              <w:rPr>
                <w:rFonts w:ascii="한컴바탕" w:eastAsia="한컴바탕" w:hAnsi="한컴바탕" w:cs="한컴바탕"/>
                <w:szCs w:val="21"/>
                <w:lang w:eastAsia="ko-KR"/>
              </w:rPr>
              <w:t>5</w:t>
            </w:r>
            <w:r w:rsidRPr="00193007">
              <w:rPr>
                <w:rFonts w:ascii="한컴바탕" w:eastAsia="한컴바탕" w:hAnsi="한컴바탕" w:cs="한컴바탕" w:hint="eastAsia"/>
                <w:szCs w:val="21"/>
                <w:lang w:eastAsia="ko-KR"/>
              </w:rPr>
              <w:t>천 위안을 감한 후의 잔액이 과세소득이다.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노무보수 소득,</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원고료 소득,</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특허권사용료 소득은 매 회 수입액이 과세소득이다.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szCs w:val="21"/>
                <w:lang w:eastAsia="ko-KR"/>
              </w:rPr>
              <w:t xml:space="preserve">(3) </w:t>
            </w:r>
            <w:r w:rsidRPr="00193007">
              <w:rPr>
                <w:rFonts w:ascii="한컴바탕" w:eastAsia="한컴바탕" w:hAnsi="한컴바탕" w:cs="한컴바탕" w:hint="eastAsia"/>
                <w:szCs w:val="21"/>
                <w:lang w:eastAsia="ko-KR"/>
              </w:rPr>
              <w:t xml:space="preserve">경영소득은 매 </w:t>
            </w:r>
            <w:r w:rsidRPr="00193007">
              <w:rPr>
                <w:rFonts w:ascii="한컴바탕" w:eastAsia="한컴바탕" w:hAnsi="한컴바탕" w:cs="한컴바탕"/>
                <w:szCs w:val="21"/>
                <w:lang w:eastAsia="ko-KR"/>
              </w:rPr>
              <w:t>1</w:t>
            </w:r>
            <w:r w:rsidRPr="00193007">
              <w:rPr>
                <w:rFonts w:ascii="한컴바탕" w:eastAsia="한컴바탕" w:hAnsi="한컴바탕" w:cs="한컴바탕" w:hint="eastAsia"/>
                <w:szCs w:val="21"/>
                <w:lang w:eastAsia="ko-KR"/>
              </w:rPr>
              <w:t>개 납세연도의 수입총액에서 원가,</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비용 및 손실을 감한 후의 잔액이 과세소득이다.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szCs w:val="21"/>
                <w:lang w:eastAsia="ko-KR"/>
              </w:rPr>
              <w:t xml:space="preserve">(4) </w:t>
            </w:r>
            <w:r w:rsidRPr="00193007">
              <w:rPr>
                <w:rFonts w:ascii="한컴바탕" w:eastAsia="한컴바탕" w:hAnsi="한컴바탕" w:cs="한컴바탕" w:hint="eastAsia"/>
                <w:szCs w:val="21"/>
                <w:lang w:eastAsia="ko-KR"/>
              </w:rPr>
              <w:t xml:space="preserve">재산임대소득은 매회 수입이 </w:t>
            </w:r>
            <w:r w:rsidRPr="00193007">
              <w:rPr>
                <w:rFonts w:ascii="한컴바탕" w:eastAsia="한컴바탕" w:hAnsi="한컴바탕" w:cs="한컴바탕"/>
                <w:szCs w:val="21"/>
                <w:lang w:eastAsia="ko-KR"/>
              </w:rPr>
              <w:t>4</w:t>
            </w:r>
            <w:r w:rsidRPr="00193007">
              <w:rPr>
                <w:rFonts w:ascii="한컴바탕" w:eastAsia="한컴바탕" w:hAnsi="한컴바탕" w:cs="한컴바탕" w:hint="eastAsia"/>
                <w:szCs w:val="21"/>
                <w:lang w:eastAsia="ko-KR"/>
              </w:rPr>
              <w:t>천 위안을 초과하지 않는 경우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비용 </w:t>
            </w:r>
            <w:r w:rsidRPr="00193007">
              <w:rPr>
                <w:rFonts w:ascii="한컴바탕" w:eastAsia="한컴바탕" w:hAnsi="한컴바탕" w:cs="한컴바탕"/>
                <w:szCs w:val="21"/>
                <w:lang w:eastAsia="ko-KR"/>
              </w:rPr>
              <w:t>8</w:t>
            </w:r>
            <w:r w:rsidRPr="00193007">
              <w:rPr>
                <w:rFonts w:ascii="한컴바탕" w:eastAsia="한컴바탕" w:hAnsi="한컴바탕" w:cs="한컴바탕" w:hint="eastAsia"/>
                <w:szCs w:val="21"/>
                <w:lang w:eastAsia="ko-KR"/>
              </w:rPr>
              <w:t>백위안을 감한다.</w:t>
            </w:r>
            <w:r w:rsidRPr="00193007">
              <w:rPr>
                <w:rFonts w:ascii="한컴바탕" w:eastAsia="한컴바탕" w:hAnsi="한컴바탕" w:cs="한컴바탕"/>
                <w:szCs w:val="21"/>
                <w:lang w:eastAsia="ko-KR"/>
              </w:rPr>
              <w:t xml:space="preserve"> 4</w:t>
            </w:r>
            <w:r w:rsidRPr="00193007">
              <w:rPr>
                <w:rFonts w:ascii="한컴바탕" w:eastAsia="한컴바탕" w:hAnsi="한컴바탕" w:cs="한컴바탕" w:hint="eastAsia"/>
                <w:szCs w:val="21"/>
                <w:lang w:eastAsia="ko-KR"/>
              </w:rPr>
              <w:t xml:space="preserve">천 위안 이상인 경우에는 </w:t>
            </w:r>
            <w:r w:rsidRPr="00193007">
              <w:rPr>
                <w:rFonts w:ascii="한컴바탕" w:eastAsia="한컴바탕" w:hAnsi="한컴바탕" w:cs="한컴바탕"/>
                <w:szCs w:val="21"/>
                <w:lang w:eastAsia="ko-KR"/>
              </w:rPr>
              <w:t>20%</w:t>
            </w:r>
            <w:r w:rsidRPr="00193007">
              <w:rPr>
                <w:rFonts w:ascii="한컴바탕" w:eastAsia="한컴바탕" w:hAnsi="한컴바탕" w:cs="한컴바탕" w:hint="eastAsia"/>
                <w:szCs w:val="21"/>
                <w:lang w:eastAsia="ko-KR"/>
              </w:rPr>
              <w:t>의 비용을 감한 후의 잔액이 과세소득이다.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szCs w:val="21"/>
                <w:lang w:eastAsia="ko-KR"/>
              </w:rPr>
              <w:t xml:space="preserve">(5) </w:t>
            </w:r>
            <w:r w:rsidRPr="00193007">
              <w:rPr>
                <w:rFonts w:ascii="한컴바탕" w:eastAsia="한컴바탕" w:hAnsi="한컴바탕" w:cs="한컴바탕" w:hint="eastAsia"/>
                <w:szCs w:val="21"/>
                <w:lang w:eastAsia="ko-KR"/>
              </w:rPr>
              <w:t>재산양도소득은 재산양도 수입액에서 재산원가 및 합리적인 비용을 감한 후의 잔액이 과세소득이다.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6) </w:t>
            </w:r>
            <w:r w:rsidRPr="00193007">
              <w:rPr>
                <w:rFonts w:ascii="한컴바탕" w:eastAsia="한컴바탕" w:hAnsi="한컴바탕" w:cs="한컴바탕" w:hint="eastAsia"/>
                <w:szCs w:val="21"/>
                <w:lang w:eastAsia="ko-KR"/>
              </w:rPr>
              <w:t>이자,</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주식배당금,</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특별배당금 소득과 우발소득은 매회 수입액이 과세소득이다.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노무보수 소득,</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원고료 소득,</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특허권사용료 소득은 수입액에서 </w:t>
            </w:r>
            <w:r w:rsidRPr="00193007">
              <w:rPr>
                <w:rFonts w:ascii="한컴바탕" w:eastAsia="한컴바탕" w:hAnsi="한컴바탕" w:cs="한컴바탕"/>
                <w:szCs w:val="21"/>
                <w:lang w:eastAsia="ko-KR"/>
              </w:rPr>
              <w:t>20%</w:t>
            </w:r>
            <w:r w:rsidRPr="00193007">
              <w:rPr>
                <w:rFonts w:ascii="한컴바탕" w:eastAsia="한컴바탕" w:hAnsi="한컴바탕" w:cs="한컴바탕" w:hint="eastAsia"/>
                <w:szCs w:val="21"/>
                <w:lang w:eastAsia="ko-KR"/>
              </w:rPr>
              <w:t>의 비용을 감한 후의 잔액이 수입액이다.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원고료 소득의 수입액은 </w:t>
            </w:r>
            <w:r w:rsidRPr="00193007">
              <w:rPr>
                <w:rFonts w:ascii="한컴바탕" w:eastAsia="한컴바탕" w:hAnsi="한컴바탕" w:cs="한컴바탕"/>
                <w:szCs w:val="21"/>
                <w:lang w:eastAsia="ko-KR"/>
              </w:rPr>
              <w:t>70%</w:t>
            </w:r>
            <w:r w:rsidRPr="00193007">
              <w:rPr>
                <w:rFonts w:ascii="한컴바탕" w:eastAsia="한컴바탕" w:hAnsi="한컴바탕" w:cs="한컴바탕" w:hint="eastAsia"/>
                <w:szCs w:val="21"/>
                <w:lang w:eastAsia="ko-KR"/>
              </w:rPr>
              <w:t xml:space="preserve"> 기준으로 감액하여 계산한다.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개인이 소득을 교육,</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빈곤지역 구제,</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빈곤자 </w:t>
            </w:r>
            <w:r w:rsidRPr="00193007">
              <w:rPr>
                <w:rFonts w:ascii="한컴바탕" w:eastAsia="한컴바탕" w:hAnsi="한컴바탕" w:cs="한컴바탕" w:hint="eastAsia"/>
                <w:szCs w:val="21"/>
                <w:lang w:eastAsia="ko-KR"/>
              </w:rPr>
              <w:lastRenderedPageBreak/>
              <w:t>지원 등 공익자선사업에 기부하는 경우,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기부액이 납세자가 신고한 과세소득의 </w:t>
            </w:r>
            <w:r w:rsidRPr="00193007">
              <w:rPr>
                <w:rFonts w:ascii="한컴바탕" w:eastAsia="한컴바탕" w:hAnsi="한컴바탕" w:cs="한컴바탕"/>
                <w:szCs w:val="21"/>
                <w:lang w:eastAsia="ko-KR"/>
              </w:rPr>
              <w:t>30%</w:t>
            </w:r>
            <w:r w:rsidRPr="00193007">
              <w:rPr>
                <w:rFonts w:ascii="한컴바탕" w:eastAsia="한컴바탕" w:hAnsi="한컴바탕" w:cs="한컴바탕" w:hint="eastAsia"/>
                <w:szCs w:val="21"/>
                <w:lang w:eastAsia="ko-KR"/>
              </w:rPr>
              <w:t>를 초과하지 않는 부분을 과세소득에서 공제할 수 있다.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국무원이 공익자선사업 기부금에 대해 전액 세전공제를 실시하는 경우에는 해당 규정을 따른다.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본 조 제1항 제(</w:t>
            </w:r>
            <w:r w:rsidRPr="00193007">
              <w:rPr>
                <w:rFonts w:ascii="한컴바탕" w:eastAsia="한컴바탕" w:hAnsi="한컴바탕" w:cs="한컴바탕"/>
                <w:szCs w:val="21"/>
                <w:lang w:eastAsia="ko-KR"/>
              </w:rPr>
              <w:t>1)</w:t>
            </w:r>
            <w:r w:rsidRPr="00193007">
              <w:rPr>
                <w:rFonts w:ascii="한컴바탕" w:eastAsia="한컴바탕" w:hAnsi="한컴바탕" w:cs="한컴바탕" w:hint="eastAsia"/>
                <w:szCs w:val="21"/>
                <w:lang w:eastAsia="ko-KR"/>
              </w:rPr>
              <w:t>호에서 정한 전항 공제는 거주자 개인이 국가가 정한 범위와 기준에 따라 납부한 기본양로보험,</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기본의료보험,</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실업보험 등 사회보험료와 주택공적금 등을 포함한다.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전항 부가공제는 자녀교육,</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계속교육,</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중병의료,</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주택대출이자나 주택임대료,</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노인부양 등 지출을 포함하며 구체적인 범위</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기준 및 실시절차를 국무원에서 확정하여 전국인민대표대회 상무위원회에 보고하여 비안한다.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제7조</w:t>
            </w:r>
            <w:r w:rsidRPr="00193007">
              <w:rPr>
                <w:rFonts w:ascii="한컴바탕" w:eastAsia="한컴바탕" w:hAnsi="한컴바탕" w:cs="한컴바탕" w:hint="eastAsia"/>
                <w:szCs w:val="21"/>
                <w:lang w:eastAsia="ko-KR"/>
              </w:rPr>
              <w:t xml:space="preserve"> 거주자 개인이 중국 경외에서 취득한 소득은, 해당 납부세액에서 경외에서 이미 납부한 개인소득세 세액을 공제한다.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단 공제액은 해당 납세자의 경외소득에 대하여 본 법의 규정에 따라</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계산한 납부세액을 초과할 수 없다.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제8조</w:t>
            </w:r>
            <w:r w:rsidRPr="00193007">
              <w:rPr>
                <w:rFonts w:ascii="한컴바탕" w:eastAsia="한컴바탕" w:hAnsi="한컴바탕" w:cs="한컴바탕" w:hint="eastAsia"/>
                <w:szCs w:val="21"/>
                <w:lang w:eastAsia="ko-KR"/>
              </w:rPr>
              <w:t xml:space="preserve"> 다음 각 호의 상황에 해당하는 경우,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세무기관은 합리적인 방법으로 납세조정을 진행할 권리가 있다.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1) </w:t>
            </w:r>
            <w:r w:rsidRPr="00193007">
              <w:rPr>
                <w:rFonts w:ascii="한컴바탕" w:eastAsia="한컴바탕" w:hAnsi="한컴바탕" w:cs="한컴바탕" w:hint="eastAsia"/>
                <w:szCs w:val="21"/>
                <w:lang w:eastAsia="ko-KR"/>
              </w:rPr>
              <w:t>개인과 그의 특수관계자 간의 비즈니스 거래가 독립거래원칙에 부합하지 않아 본인 또는 그 특수관계자의 납부세액이 감소하고,</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동시에 정당한 사유가 없는 경우</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szCs w:val="21"/>
                <w:lang w:eastAsia="ko-KR"/>
              </w:rPr>
              <w:t xml:space="preserve">(2) </w:t>
            </w:r>
            <w:r w:rsidRPr="00193007">
              <w:rPr>
                <w:rFonts w:ascii="한컴바탕" w:eastAsia="한컴바탕" w:hAnsi="한컴바탕" w:cs="한컴바탕" w:hint="eastAsia"/>
                <w:szCs w:val="21"/>
                <w:lang w:eastAsia="ko-KR"/>
              </w:rPr>
              <w:t>거주자 개인이 지배하거나 또는 거주자 개인과 거주자 기업이 공동으로 지배하여 실질 세부담이 명확하게 낮은 국가(지구)에 설립한 기업이고 합리적인 경영 수요가 없으며, 응당 거주자 개인에게 귀속되어야 하는 이윤을 분배하지 않거나 분배를 감소시키는 경우</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3) </w:t>
            </w:r>
            <w:r w:rsidRPr="00193007">
              <w:rPr>
                <w:rFonts w:ascii="한컴바탕" w:eastAsia="한컴바탕" w:hAnsi="한컴바탕" w:cs="한컴바탕" w:hint="eastAsia"/>
                <w:szCs w:val="21"/>
                <w:lang w:eastAsia="ko-KR"/>
              </w:rPr>
              <w:t>개인이 기타 합리적인 상업 목적을 갖추지 못한 안배를 통해 부당한 세수이익을 취득한 경우</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세무기관이 전항 규정에 따라 납세조정을 하여 세금을 보충 징수해야 하는 경우,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세금을 보충 징수하고</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동시에 법에 의거하여 이자를 추가 징수해야 한다.</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제9조</w:t>
            </w:r>
            <w:r w:rsidRPr="00193007">
              <w:rPr>
                <w:rFonts w:ascii="한컴바탕" w:eastAsia="한컴바탕" w:hAnsi="한컴바탕" w:cs="한컴바탕" w:hint="eastAsia"/>
                <w:szCs w:val="21"/>
                <w:lang w:eastAsia="ko-KR"/>
              </w:rPr>
              <w:t xml:space="preserve"> 개인소득세는 소득자가 납세자이고,</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소득을 지불하는 단위 또는 개인이 원천징수 의무자이다.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납세자가 중국 국민 신분증 번호를 보유한 경우에는 중국 국민 신분증 번호가 납세자 식별번호이다.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납세자가 중국 국민 신분증 번호를 보유하지 않은 경우에는 세무기관에서 납세자 식별번호를 부여한다.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원천징수의무자가 세금을 원천징수하는 경우,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납세자는 원천징수의무자에게 납세자 식별번호를 제공해야 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제1</w:t>
            </w:r>
            <w:r w:rsidRPr="00193007">
              <w:rPr>
                <w:rFonts w:ascii="한컴바탕" w:eastAsia="한컴바탕" w:hAnsi="한컴바탕" w:cs="한컴바탕"/>
                <w:b/>
                <w:szCs w:val="21"/>
                <w:lang w:eastAsia="ko-KR"/>
              </w:rPr>
              <w:t>0</w:t>
            </w:r>
            <w:r w:rsidRPr="00193007">
              <w:rPr>
                <w:rFonts w:ascii="한컴바탕" w:eastAsia="한컴바탕" w:hAnsi="한컴바탕" w:cs="한컴바탕" w:hint="eastAsia"/>
                <w:b/>
                <w:szCs w:val="21"/>
                <w:lang w:eastAsia="ko-KR"/>
              </w:rPr>
              <w:t>조</w:t>
            </w:r>
            <w:r w:rsidRPr="00193007">
              <w:rPr>
                <w:rFonts w:ascii="한컴바탕" w:eastAsia="한컴바탕" w:hAnsi="한컴바탕" w:cs="한컴바탕" w:hint="eastAsia"/>
                <w:szCs w:val="21"/>
                <w:lang w:eastAsia="ko-KR"/>
              </w:rPr>
              <w:t xml:space="preserve"> 다음 각 호의 상황에 해당하는 경우,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납세자는 법에 의거하여 납세신고를 진행해야 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1) </w:t>
            </w:r>
            <w:r w:rsidRPr="00193007">
              <w:rPr>
                <w:rFonts w:ascii="한컴바탕" w:eastAsia="한컴바탕" w:hAnsi="한컴바탕" w:cs="한컴바탕" w:hint="eastAsia"/>
                <w:szCs w:val="21"/>
                <w:lang w:eastAsia="ko-KR"/>
              </w:rPr>
              <w:t>종합소득을 취득하여 종합 정산을 해야 하는 경우</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2) </w:t>
            </w:r>
            <w:r w:rsidRPr="00193007">
              <w:rPr>
                <w:rFonts w:ascii="한컴바탕" w:eastAsia="한컴바탕" w:hAnsi="한컴바탕" w:cs="한컴바탕" w:hint="eastAsia"/>
                <w:szCs w:val="21"/>
                <w:lang w:eastAsia="ko-KR"/>
              </w:rPr>
              <w:t>과세소득을 취득하였으나 원천징수의무자가 없는 경우</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3) </w:t>
            </w:r>
            <w:r w:rsidRPr="00193007">
              <w:rPr>
                <w:rFonts w:ascii="한컴바탕" w:eastAsia="한컴바탕" w:hAnsi="한컴바탕" w:cs="한컴바탕" w:hint="eastAsia"/>
                <w:szCs w:val="21"/>
                <w:lang w:eastAsia="ko-KR"/>
              </w:rPr>
              <w:t>과세소득을 취득하였으나 원천징수의무자가 세금을 원천징수하지 않은 경우</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4) </w:t>
            </w:r>
            <w:r w:rsidRPr="00193007">
              <w:rPr>
                <w:rFonts w:ascii="한컴바탕" w:eastAsia="한컴바탕" w:hAnsi="한컴바탕" w:cs="한컴바탕" w:hint="eastAsia"/>
                <w:szCs w:val="21"/>
                <w:lang w:eastAsia="ko-KR"/>
              </w:rPr>
              <w:t>경외소득을 취득하는 경우</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5) </w:t>
            </w:r>
            <w:r w:rsidRPr="00193007">
              <w:rPr>
                <w:rFonts w:ascii="한컴바탕" w:eastAsia="한컴바탕" w:hAnsi="한컴바탕" w:cs="한컴바탕" w:hint="eastAsia"/>
                <w:szCs w:val="21"/>
                <w:lang w:eastAsia="ko-KR"/>
              </w:rPr>
              <w:t>해외이주로 인해 중국 호적을 말소하는 경우</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6) </w:t>
            </w:r>
            <w:r w:rsidRPr="00193007">
              <w:rPr>
                <w:rFonts w:ascii="한컴바탕" w:eastAsia="한컴바탕" w:hAnsi="한컴바탕" w:cs="한컴바탕" w:hint="eastAsia"/>
                <w:szCs w:val="21"/>
                <w:lang w:eastAsia="ko-KR"/>
              </w:rPr>
              <w:t xml:space="preserve">비거주자 개인이 중국 경내의 </w:t>
            </w:r>
            <w:r w:rsidRPr="00193007">
              <w:rPr>
                <w:rFonts w:ascii="한컴바탕" w:eastAsia="한컴바탕" w:hAnsi="한컴바탕" w:cs="한컴바탕"/>
                <w:szCs w:val="21"/>
                <w:lang w:eastAsia="ko-KR"/>
              </w:rPr>
              <w:t>2</w:t>
            </w:r>
            <w:r w:rsidRPr="00193007">
              <w:rPr>
                <w:rFonts w:ascii="한컴바탕" w:eastAsia="한컴바탕" w:hAnsi="한컴바탕" w:cs="한컴바탕" w:hint="eastAsia"/>
                <w:szCs w:val="21"/>
                <w:lang w:eastAsia="ko-KR"/>
              </w:rPr>
              <w:t>곳 이상에서 임금,</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급여소득을 취득하는 경우</w:t>
            </w:r>
          </w:p>
          <w:p w:rsidR="00193007" w:rsidRPr="00193007" w:rsidRDefault="00193007" w:rsidP="00193007">
            <w:pPr>
              <w:wordWrap w:val="0"/>
              <w:overflowPunct w:val="0"/>
              <w:topLinePunct/>
              <w:autoSpaceDN w:val="0"/>
              <w:snapToGrid w:val="0"/>
              <w:spacing w:line="340" w:lineRule="exact"/>
              <w:ind w:firstLineChars="150" w:firstLine="315"/>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w:t>
            </w:r>
            <w:r w:rsidRPr="00193007">
              <w:rPr>
                <w:rFonts w:ascii="한컴바탕" w:eastAsia="한컴바탕" w:hAnsi="한컴바탕" w:cs="한컴바탕"/>
                <w:szCs w:val="21"/>
                <w:lang w:eastAsia="ko-KR"/>
              </w:rPr>
              <w:t xml:space="preserve">7) </w:t>
            </w:r>
            <w:r w:rsidRPr="00193007">
              <w:rPr>
                <w:rFonts w:ascii="한컴바탕" w:eastAsia="한컴바탕" w:hAnsi="한컴바탕" w:cs="한컴바탕" w:hint="eastAsia"/>
                <w:szCs w:val="21"/>
                <w:lang w:eastAsia="ko-KR"/>
              </w:rPr>
              <w:t>국무원이 정한 기타 상황</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원천징수의무자는 국가 규정에 따라 전체 인</w:t>
            </w:r>
            <w:r w:rsidRPr="00193007">
              <w:rPr>
                <w:rFonts w:ascii="한컴바탕" w:eastAsia="한컴바탕" w:hAnsi="한컴바탕" w:cs="한컴바탕" w:hint="eastAsia"/>
                <w:szCs w:val="21"/>
                <w:lang w:eastAsia="ko-KR"/>
              </w:rPr>
              <w:lastRenderedPageBreak/>
              <w:t>력과 전체 금액에 대한 원천징수 신고를 처리해야 하며,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또한 납세자에게 해당 개인소득 및 원천징수 세액 등에 대한 정보를 제공해야 한다.</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제1</w:t>
            </w:r>
            <w:r w:rsidRPr="00193007">
              <w:rPr>
                <w:rFonts w:ascii="한컴바탕" w:eastAsia="한컴바탕" w:hAnsi="한컴바탕" w:cs="한컴바탕"/>
                <w:b/>
                <w:szCs w:val="21"/>
                <w:lang w:eastAsia="ko-KR"/>
              </w:rPr>
              <w:t>1</w:t>
            </w:r>
            <w:r w:rsidRPr="00193007">
              <w:rPr>
                <w:rFonts w:ascii="한컴바탕" w:eastAsia="한컴바탕" w:hAnsi="한컴바탕" w:cs="한컴바탕" w:hint="eastAsia"/>
                <w:b/>
                <w:szCs w:val="21"/>
                <w:lang w:eastAsia="ko-KR"/>
              </w:rPr>
              <w:t>조</w:t>
            </w:r>
            <w:r w:rsidRPr="00193007">
              <w:rPr>
                <w:rFonts w:ascii="한컴바탕" w:eastAsia="한컴바탕" w:hAnsi="한컴바탕" w:cs="한컴바탕" w:hint="eastAsia"/>
                <w:szCs w:val="21"/>
                <w:lang w:eastAsia="ko-KR"/>
              </w:rPr>
              <w:t xml:space="preserve"> 거주자 개인이 취득한 종합소득은 연간 기준으로 개인소득세를 계산한다.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원천징수의무자가 있는 경우에는 원천징수의무자가 매월 또는 매회 기준으로 세금을 예비 공제하여 예납한다.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종합 정산이 필요한 경우에는 소득을 취득한 다음해 </w:t>
            </w:r>
            <w:r w:rsidRPr="00193007">
              <w:rPr>
                <w:rFonts w:ascii="한컴바탕" w:eastAsia="한컴바탕" w:hAnsi="한컴바탕" w:cs="한컴바탕"/>
                <w:szCs w:val="21"/>
                <w:lang w:eastAsia="ko-KR"/>
              </w:rPr>
              <w:t>3</w:t>
            </w:r>
            <w:r w:rsidRPr="00193007">
              <w:rPr>
                <w:rFonts w:ascii="한컴바탕" w:eastAsia="한컴바탕" w:hAnsi="한컴바탕" w:cs="한컴바탕" w:hint="eastAsia"/>
                <w:szCs w:val="21"/>
                <w:lang w:eastAsia="ko-KR"/>
              </w:rPr>
              <w:t xml:space="preserve">월 </w:t>
            </w:r>
            <w:r w:rsidRPr="00193007">
              <w:rPr>
                <w:rFonts w:ascii="한컴바탕" w:eastAsia="한컴바탕" w:hAnsi="한컴바탕" w:cs="한컴바탕"/>
                <w:szCs w:val="21"/>
                <w:lang w:eastAsia="ko-KR"/>
              </w:rPr>
              <w:t>1</w:t>
            </w:r>
            <w:r w:rsidRPr="00193007">
              <w:rPr>
                <w:rFonts w:ascii="한컴바탕" w:eastAsia="한컴바탕" w:hAnsi="한컴바탕" w:cs="한컴바탕" w:hint="eastAsia"/>
                <w:szCs w:val="21"/>
                <w:lang w:eastAsia="ko-KR"/>
              </w:rPr>
              <w:t xml:space="preserve">일에서 </w:t>
            </w:r>
            <w:r w:rsidRPr="00193007">
              <w:rPr>
                <w:rFonts w:ascii="한컴바탕" w:eastAsia="한컴바탕" w:hAnsi="한컴바탕" w:cs="한컴바탕"/>
                <w:szCs w:val="21"/>
                <w:lang w:eastAsia="ko-KR"/>
              </w:rPr>
              <w:t>6</w:t>
            </w:r>
            <w:r w:rsidRPr="00193007">
              <w:rPr>
                <w:rFonts w:ascii="한컴바탕" w:eastAsia="한컴바탕" w:hAnsi="한컴바탕" w:cs="한컴바탕" w:hint="eastAsia"/>
                <w:szCs w:val="21"/>
                <w:lang w:eastAsia="ko-KR"/>
              </w:rPr>
              <w:t xml:space="preserve">월 </w:t>
            </w:r>
            <w:r w:rsidRPr="00193007">
              <w:rPr>
                <w:rFonts w:ascii="한컴바탕" w:eastAsia="한컴바탕" w:hAnsi="한컴바탕" w:cs="한컴바탕"/>
                <w:szCs w:val="21"/>
                <w:lang w:eastAsia="ko-KR"/>
              </w:rPr>
              <w:t>30</w:t>
            </w:r>
            <w:r w:rsidRPr="00193007">
              <w:rPr>
                <w:rFonts w:ascii="한컴바탕" w:eastAsia="한컴바탕" w:hAnsi="한컴바탕" w:cs="한컴바탕" w:hint="eastAsia"/>
                <w:szCs w:val="21"/>
                <w:lang w:eastAsia="ko-KR"/>
              </w:rPr>
              <w:t>일 내에 종합 정산을 진행해야 한다.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예비 공제 및 예납 방법은 국무원 세무주관부문에서 제정한다.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거주자 개인이 원천징수의무자에게 전항 부가공제 정보를 제공하는 경우,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원천징수의무자는 매월 세액 예납시 규정에 따라 공제해야 하며,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거절해서는 아니 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비거주자 개인이 취득한 임금,</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급여소득,</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노무보수 소득,</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원고료 소득 및 특허권사용료 소득에 대한 원천징수의무자가 있는 경우,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원천징수의무자가 매월 또는 매회 기준으로 세액을 대리공제 및 납부하며 종합 정산하지 않는다.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제1</w:t>
            </w:r>
            <w:r w:rsidRPr="00193007">
              <w:rPr>
                <w:rFonts w:ascii="한컴바탕" w:eastAsia="한컴바탕" w:hAnsi="한컴바탕" w:cs="한컴바탕"/>
                <w:b/>
                <w:szCs w:val="21"/>
                <w:lang w:eastAsia="ko-KR"/>
              </w:rPr>
              <w:t>2</w:t>
            </w:r>
            <w:r w:rsidRPr="00193007">
              <w:rPr>
                <w:rFonts w:ascii="한컴바탕" w:eastAsia="한컴바탕" w:hAnsi="한컴바탕" w:cs="한컴바탕" w:hint="eastAsia"/>
                <w:b/>
                <w:szCs w:val="21"/>
                <w:lang w:eastAsia="ko-KR"/>
              </w:rPr>
              <w:t>조</w:t>
            </w:r>
            <w:r w:rsidRPr="00193007">
              <w:rPr>
                <w:rFonts w:ascii="한컴바탕" w:eastAsia="한컴바탕" w:hAnsi="한컴바탕" w:cs="한컴바탕" w:hint="eastAsia"/>
                <w:szCs w:val="21"/>
                <w:lang w:eastAsia="ko-KR"/>
              </w:rPr>
              <w:t xml:space="preserve"> 납세자가 취득한 경영소득은 연간 단위로 개인소득세를 계산하고,</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납세자가 월간 또는 분기 종료 후 </w:t>
            </w:r>
            <w:r w:rsidRPr="00193007">
              <w:rPr>
                <w:rFonts w:ascii="한컴바탕" w:eastAsia="한컴바탕" w:hAnsi="한컴바탕" w:cs="한컴바탕"/>
                <w:szCs w:val="21"/>
                <w:lang w:eastAsia="ko-KR"/>
              </w:rPr>
              <w:t>15</w:t>
            </w:r>
            <w:r w:rsidRPr="00193007">
              <w:rPr>
                <w:rFonts w:ascii="한컴바탕" w:eastAsia="한컴바탕" w:hAnsi="한컴바탕" w:cs="한컴바탕" w:hint="eastAsia"/>
                <w:szCs w:val="21"/>
                <w:lang w:eastAsia="ko-KR"/>
              </w:rPr>
              <w:t>일 내에 세무기관에 납세신고표를 발송하고 세액을 예납하며,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소득을 취득한 다음해 </w:t>
            </w:r>
            <w:r w:rsidRPr="00193007">
              <w:rPr>
                <w:rFonts w:ascii="한컴바탕" w:eastAsia="한컴바탕" w:hAnsi="한컴바탕" w:cs="한컴바탕"/>
                <w:szCs w:val="21"/>
                <w:lang w:eastAsia="ko-KR"/>
              </w:rPr>
              <w:t>3</w:t>
            </w:r>
            <w:r w:rsidRPr="00193007">
              <w:rPr>
                <w:rFonts w:ascii="한컴바탕" w:eastAsia="한컴바탕" w:hAnsi="한컴바탕" w:cs="한컴바탕" w:hint="eastAsia"/>
                <w:szCs w:val="21"/>
                <w:lang w:eastAsia="ko-KR"/>
              </w:rPr>
              <w:t xml:space="preserve">월 </w:t>
            </w:r>
            <w:r w:rsidRPr="00193007">
              <w:rPr>
                <w:rFonts w:ascii="한컴바탕" w:eastAsia="한컴바탕" w:hAnsi="한컴바탕" w:cs="한컴바탕"/>
                <w:szCs w:val="21"/>
                <w:lang w:eastAsia="ko-KR"/>
              </w:rPr>
              <w:t>31</w:t>
            </w:r>
            <w:r w:rsidRPr="00193007">
              <w:rPr>
                <w:rFonts w:ascii="한컴바탕" w:eastAsia="한컴바탕" w:hAnsi="한컴바탕" w:cs="한컴바탕" w:hint="eastAsia"/>
                <w:szCs w:val="21"/>
                <w:lang w:eastAsia="ko-KR"/>
              </w:rPr>
              <w:t>일 이전까지 종합 정산을 진행한다.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납세자가 취득하는 이자,</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주식배당금</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특별배당금 소득,</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재산임대소득,</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재산양도소득과 우발소득은 매월 또는 매회를 기준으로 개인소득세를 계산한다.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원천징수의무자가 있는 경우에는 원천징수의무자가 매월 또는 매회 기준으로 세금을 원천징수 납부한다.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lastRenderedPageBreak/>
              <w:t>제1</w:t>
            </w:r>
            <w:r w:rsidRPr="00193007">
              <w:rPr>
                <w:rFonts w:ascii="한컴바탕" w:eastAsia="한컴바탕" w:hAnsi="한컴바탕" w:cs="한컴바탕"/>
                <w:b/>
                <w:szCs w:val="21"/>
                <w:lang w:eastAsia="ko-KR"/>
              </w:rPr>
              <w:t>3</w:t>
            </w:r>
            <w:r w:rsidRPr="00193007">
              <w:rPr>
                <w:rFonts w:ascii="한컴바탕" w:eastAsia="한컴바탕" w:hAnsi="한컴바탕" w:cs="한컴바탕" w:hint="eastAsia"/>
                <w:b/>
                <w:szCs w:val="21"/>
                <w:lang w:eastAsia="ko-KR"/>
              </w:rPr>
              <w:t>조</w:t>
            </w:r>
            <w:r w:rsidRPr="00193007">
              <w:rPr>
                <w:rFonts w:ascii="한컴바탕" w:eastAsia="한컴바탕" w:hAnsi="한컴바탕" w:cs="한컴바탕" w:hint="eastAsia"/>
                <w:szCs w:val="21"/>
                <w:lang w:eastAsia="ko-KR"/>
              </w:rPr>
              <w:t xml:space="preserve"> 납세자가 취득한 과세소득에 대한 원천징수의무자가 없는 경우,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소득을 취득한 익월 </w:t>
            </w:r>
            <w:r w:rsidRPr="00193007">
              <w:rPr>
                <w:rFonts w:ascii="한컴바탕" w:eastAsia="한컴바탕" w:hAnsi="한컴바탕" w:cs="한컴바탕"/>
                <w:szCs w:val="21"/>
                <w:lang w:eastAsia="ko-KR"/>
              </w:rPr>
              <w:t>15</w:t>
            </w:r>
            <w:r w:rsidRPr="00193007">
              <w:rPr>
                <w:rFonts w:ascii="한컴바탕" w:eastAsia="한컴바탕" w:hAnsi="한컴바탕" w:cs="한컴바탕" w:hint="eastAsia"/>
                <w:szCs w:val="21"/>
                <w:lang w:eastAsia="ko-KR"/>
              </w:rPr>
              <w:t>일 이내에 세무기관에 납세신고표를 제출하고 세금을 납부한다.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납세자가 취득한 과세소득에 대해 원천징수의무자가 세액을 공제하지 않은 경우,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납세자가 소득을 취득한 다음해 </w:t>
            </w:r>
            <w:r w:rsidRPr="00193007">
              <w:rPr>
                <w:rFonts w:ascii="한컴바탕" w:eastAsia="한컴바탕" w:hAnsi="한컴바탕" w:cs="한컴바탕"/>
                <w:szCs w:val="21"/>
                <w:lang w:eastAsia="ko-KR"/>
              </w:rPr>
              <w:t>6</w:t>
            </w:r>
            <w:r w:rsidRPr="00193007">
              <w:rPr>
                <w:rFonts w:ascii="한컴바탕" w:eastAsia="한컴바탕" w:hAnsi="한컴바탕" w:cs="한컴바탕" w:hint="eastAsia"/>
                <w:szCs w:val="21"/>
                <w:lang w:eastAsia="ko-KR"/>
              </w:rPr>
              <w:t xml:space="preserve">월 </w:t>
            </w:r>
            <w:r w:rsidRPr="00193007">
              <w:rPr>
                <w:rFonts w:ascii="한컴바탕" w:eastAsia="한컴바탕" w:hAnsi="한컴바탕" w:cs="한컴바탕"/>
                <w:szCs w:val="21"/>
                <w:lang w:eastAsia="ko-KR"/>
              </w:rPr>
              <w:t>30</w:t>
            </w:r>
            <w:r w:rsidRPr="00193007">
              <w:rPr>
                <w:rFonts w:ascii="한컴바탕" w:eastAsia="한컴바탕" w:hAnsi="한컴바탕" w:cs="한컴바탕" w:hint="eastAsia"/>
                <w:szCs w:val="21"/>
                <w:lang w:eastAsia="ko-KR"/>
              </w:rPr>
              <w:t>일 이전에 세금을 납부한다.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세무기관이 기한 내 납부를 통지하는 경우,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납세자는 기한 내에 세금을 납부해야 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 xml:space="preserve">거주자 개인이 중국 경외에서 취득한 소득은 소득을 취득한 다음해 </w:t>
            </w:r>
            <w:r w:rsidRPr="00193007">
              <w:rPr>
                <w:rFonts w:ascii="한컴바탕" w:eastAsia="한컴바탕" w:hAnsi="한컴바탕" w:cs="한컴바탕"/>
                <w:szCs w:val="21"/>
                <w:lang w:eastAsia="ko-KR"/>
              </w:rPr>
              <w:t>3</w:t>
            </w:r>
            <w:r w:rsidRPr="00193007">
              <w:rPr>
                <w:rFonts w:ascii="한컴바탕" w:eastAsia="한컴바탕" w:hAnsi="한컴바탕" w:cs="한컴바탕" w:hint="eastAsia"/>
                <w:szCs w:val="21"/>
                <w:lang w:eastAsia="ko-KR"/>
              </w:rPr>
              <w:t xml:space="preserve">월 </w:t>
            </w:r>
            <w:r w:rsidRPr="00193007">
              <w:rPr>
                <w:rFonts w:ascii="한컴바탕" w:eastAsia="한컴바탕" w:hAnsi="한컴바탕" w:cs="한컴바탕"/>
                <w:szCs w:val="21"/>
                <w:lang w:eastAsia="ko-KR"/>
              </w:rPr>
              <w:t>1</w:t>
            </w:r>
            <w:r w:rsidRPr="00193007">
              <w:rPr>
                <w:rFonts w:ascii="한컴바탕" w:eastAsia="한컴바탕" w:hAnsi="한컴바탕" w:cs="한컴바탕" w:hint="eastAsia"/>
                <w:szCs w:val="21"/>
                <w:lang w:eastAsia="ko-KR"/>
              </w:rPr>
              <w:t xml:space="preserve">일에서 </w:t>
            </w:r>
            <w:r w:rsidRPr="00193007">
              <w:rPr>
                <w:rFonts w:ascii="한컴바탕" w:eastAsia="한컴바탕" w:hAnsi="한컴바탕" w:cs="한컴바탕"/>
                <w:szCs w:val="21"/>
                <w:lang w:eastAsia="ko-KR"/>
              </w:rPr>
              <w:t>6</w:t>
            </w:r>
            <w:r w:rsidRPr="00193007">
              <w:rPr>
                <w:rFonts w:ascii="한컴바탕" w:eastAsia="한컴바탕" w:hAnsi="한컴바탕" w:cs="한컴바탕" w:hint="eastAsia"/>
                <w:szCs w:val="21"/>
                <w:lang w:eastAsia="ko-KR"/>
              </w:rPr>
              <w:t xml:space="preserve">월 </w:t>
            </w:r>
            <w:r w:rsidRPr="00193007">
              <w:rPr>
                <w:rFonts w:ascii="한컴바탕" w:eastAsia="한컴바탕" w:hAnsi="한컴바탕" w:cs="한컴바탕"/>
                <w:szCs w:val="21"/>
                <w:lang w:eastAsia="ko-KR"/>
              </w:rPr>
              <w:t>30</w:t>
            </w:r>
            <w:r w:rsidRPr="00193007">
              <w:rPr>
                <w:rFonts w:ascii="한컴바탕" w:eastAsia="한컴바탕" w:hAnsi="한컴바탕" w:cs="한컴바탕" w:hint="eastAsia"/>
                <w:szCs w:val="21"/>
                <w:lang w:eastAsia="ko-KR"/>
              </w:rPr>
              <w:t>일 이내에서 세금을 신고 납부해야 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 xml:space="preserve">비거주자 개인이 중국 경내의 </w:t>
            </w:r>
            <w:r w:rsidRPr="00193007">
              <w:rPr>
                <w:rFonts w:ascii="한컴바탕" w:eastAsia="한컴바탕" w:hAnsi="한컴바탕" w:cs="한컴바탕"/>
                <w:szCs w:val="21"/>
                <w:lang w:eastAsia="ko-KR"/>
              </w:rPr>
              <w:t>2</w:t>
            </w:r>
            <w:r w:rsidRPr="00193007">
              <w:rPr>
                <w:rFonts w:ascii="한컴바탕" w:eastAsia="한컴바탕" w:hAnsi="한컴바탕" w:cs="한컴바탕" w:hint="eastAsia"/>
                <w:szCs w:val="21"/>
                <w:lang w:eastAsia="ko-KR"/>
              </w:rPr>
              <w:t>곳 이상에서 임금,</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급여소득을 취득하는 경우,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소득을 취득한 익월 </w:t>
            </w:r>
            <w:r w:rsidRPr="00193007">
              <w:rPr>
                <w:rFonts w:ascii="한컴바탕" w:eastAsia="한컴바탕" w:hAnsi="한컴바탕" w:cs="한컴바탕"/>
                <w:szCs w:val="21"/>
                <w:lang w:eastAsia="ko-KR"/>
              </w:rPr>
              <w:t>15</w:t>
            </w:r>
            <w:r w:rsidRPr="00193007">
              <w:rPr>
                <w:rFonts w:ascii="한컴바탕" w:eastAsia="한컴바탕" w:hAnsi="한컴바탕" w:cs="한컴바탕" w:hint="eastAsia"/>
                <w:szCs w:val="21"/>
                <w:lang w:eastAsia="ko-KR"/>
              </w:rPr>
              <w:t>일 내에 세금을 신고 납부해야 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납세자가 해외이주로 인해 중국 호적을 말소하는 경우에는 중국 호적을 말소하기 전에 세금의 정산 납부를 처리해야 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제1</w:t>
            </w:r>
            <w:r w:rsidRPr="00193007">
              <w:rPr>
                <w:rFonts w:ascii="한컴바탕" w:eastAsia="한컴바탕" w:hAnsi="한컴바탕" w:cs="한컴바탕"/>
                <w:b/>
                <w:szCs w:val="21"/>
                <w:lang w:eastAsia="ko-KR"/>
              </w:rPr>
              <w:t>4</w:t>
            </w:r>
            <w:r w:rsidRPr="00193007">
              <w:rPr>
                <w:rFonts w:ascii="한컴바탕" w:eastAsia="한컴바탕" w:hAnsi="한컴바탕" w:cs="한컴바탕" w:hint="eastAsia"/>
                <w:b/>
                <w:szCs w:val="21"/>
                <w:lang w:eastAsia="ko-KR"/>
              </w:rPr>
              <w:t>조</w:t>
            </w:r>
            <w:r w:rsidRPr="00193007">
              <w:rPr>
                <w:rFonts w:ascii="한컴바탕" w:eastAsia="한컴바탕" w:hAnsi="한컴바탕" w:cs="한컴바탕" w:hint="eastAsia"/>
                <w:szCs w:val="21"/>
                <w:lang w:eastAsia="ko-KR"/>
              </w:rPr>
              <w:t xml:space="preserve"> 원천징수의무자는 매월 또는 매회 기준으로 예비 공제</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대리 공제하는 세금을 익월 </w:t>
            </w:r>
            <w:r w:rsidRPr="00193007">
              <w:rPr>
                <w:rFonts w:ascii="한컴바탕" w:eastAsia="한컴바탕" w:hAnsi="한컴바탕" w:cs="한컴바탕"/>
                <w:szCs w:val="21"/>
                <w:lang w:eastAsia="ko-KR"/>
              </w:rPr>
              <w:t>15</w:t>
            </w:r>
            <w:r w:rsidRPr="00193007">
              <w:rPr>
                <w:rFonts w:ascii="한컴바탕" w:eastAsia="한컴바탕" w:hAnsi="한컴바탕" w:cs="한컴바탕" w:hint="eastAsia"/>
                <w:szCs w:val="21"/>
                <w:lang w:eastAsia="ko-KR"/>
              </w:rPr>
              <w:t>일 이내에 국고에 납입하고, 세무기관에 개인소득세 공제 납부 신고표를 보고 발송해야 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납세자가 종합 정산 및 퇴세수속을 처리하거나 원천징수의무자가 납세자를 위해 종합 정산 및 퇴세수속을 처리하는 경우,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세무기관이 심사한 후 국고 관리에 관한 유관 규정에 의거하여 퇴세수속을 처리한다.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제1</w:t>
            </w:r>
            <w:r w:rsidRPr="00193007">
              <w:rPr>
                <w:rFonts w:ascii="한컴바탕" w:eastAsia="한컴바탕" w:hAnsi="한컴바탕" w:cs="한컴바탕"/>
                <w:b/>
                <w:szCs w:val="21"/>
                <w:lang w:eastAsia="ko-KR"/>
              </w:rPr>
              <w:t>5</w:t>
            </w:r>
            <w:r w:rsidRPr="00193007">
              <w:rPr>
                <w:rFonts w:ascii="한컴바탕" w:eastAsia="한컴바탕" w:hAnsi="한컴바탕" w:cs="한컴바탕" w:hint="eastAsia"/>
                <w:b/>
                <w:szCs w:val="21"/>
                <w:lang w:eastAsia="ko-KR"/>
              </w:rPr>
              <w:t>조</w:t>
            </w:r>
            <w:r w:rsidRPr="00193007">
              <w:rPr>
                <w:rFonts w:ascii="한컴바탕" w:eastAsia="한컴바탕" w:hAnsi="한컴바탕" w:cs="한컴바탕" w:hint="eastAsia"/>
                <w:szCs w:val="21"/>
                <w:lang w:eastAsia="ko-KR"/>
              </w:rPr>
              <w:t xml:space="preserve"> 공안,</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인민은행</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금융감독관리 등 유관 부문은 세무기관에 협조하여 납세자의 신</w:t>
            </w:r>
            <w:r w:rsidRPr="00193007">
              <w:rPr>
                <w:rFonts w:ascii="한컴바탕" w:eastAsia="한컴바탕" w:hAnsi="한컴바탕" w:cs="한컴바탕" w:hint="eastAsia"/>
                <w:szCs w:val="21"/>
                <w:lang w:eastAsia="ko-KR"/>
              </w:rPr>
              <w:lastRenderedPageBreak/>
              <w:t>분,</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금융계좌정보를 확인해야 한다.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교육,</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위생,</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의료보장,</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민정,</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인력자원 사회보장,</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주택 도시 및 농촌(城鄕)</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건설,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공안,</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인민은행,</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금융감독관리 등 유관 부문은 세무기관에 납세자 자녀교육,</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계속교육,</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중병의료,</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주택대출 이자,</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주택 임대료,</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노인 부양 등 전항 부가공제 정보를 제공해야 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개인이 부동산을 양도하는 경우,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세무기관은 부동산 등기 등 유관 정보를 기준으로 납부해야 할 개인소득세를 대조 검사한다.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등기기구는 이전등기를 처리할 때,</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해당 부동산 양도와 관련된 개인소득세 완납증빙을 검사해야 한다.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개인의 지분권 양도에 따른 변경등기를 처리할 때</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시장주체등기기관이 해당 지분권 거래와 관련된 개인소득세 완납증빙을 검사해야 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szCs w:val="21"/>
                <w:lang w:eastAsia="ko-KR"/>
              </w:rPr>
              <w:t>유관 부문은 법에 의거하여 납세자,</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원천징수자가 본 법을 준수하는 상황을 신용정보시스템에 포함시키고,</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연합하여 격려하거나 징계한다.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제1</w:t>
            </w:r>
            <w:r w:rsidRPr="00193007">
              <w:rPr>
                <w:rFonts w:ascii="한컴바탕" w:eastAsia="한컴바탕" w:hAnsi="한컴바탕" w:cs="한컴바탕"/>
                <w:b/>
                <w:szCs w:val="21"/>
                <w:lang w:eastAsia="ko-KR"/>
              </w:rPr>
              <w:t>6</w:t>
            </w:r>
            <w:r w:rsidRPr="00193007">
              <w:rPr>
                <w:rFonts w:ascii="한컴바탕" w:eastAsia="한컴바탕" w:hAnsi="한컴바탕" w:cs="한컴바탕" w:hint="eastAsia"/>
                <w:b/>
                <w:szCs w:val="21"/>
                <w:lang w:eastAsia="ko-KR"/>
              </w:rPr>
              <w:t>조</w:t>
            </w:r>
            <w:r w:rsidRPr="00193007">
              <w:rPr>
                <w:rFonts w:ascii="한컴바탕" w:eastAsia="한컴바탕" w:hAnsi="한컴바탕" w:cs="한컴바탕" w:hint="eastAsia"/>
                <w:szCs w:val="21"/>
                <w:lang w:eastAsia="ko-KR"/>
              </w:rPr>
              <w:t xml:space="preserve"> 각 항 소득의 계산은 인민폐로 한다.</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소득이 인민폐 이외의 화폐인 경우,</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인민폐 환율 중간값을 기준으로 인민폐로 환산하여 세금을 납부한다.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제1</w:t>
            </w:r>
            <w:r w:rsidRPr="00193007">
              <w:rPr>
                <w:rFonts w:ascii="한컴바탕" w:eastAsia="한컴바탕" w:hAnsi="한컴바탕" w:cs="한컴바탕"/>
                <w:b/>
                <w:szCs w:val="21"/>
                <w:lang w:eastAsia="ko-KR"/>
              </w:rPr>
              <w:t>7</w:t>
            </w:r>
            <w:r w:rsidRPr="00193007">
              <w:rPr>
                <w:rFonts w:ascii="한컴바탕" w:eastAsia="한컴바탕" w:hAnsi="한컴바탕" w:cs="한컴바탕" w:hint="eastAsia"/>
                <w:b/>
                <w:szCs w:val="21"/>
                <w:lang w:eastAsia="ko-KR"/>
              </w:rPr>
              <w:t>조</w:t>
            </w:r>
            <w:r w:rsidRPr="00193007">
              <w:rPr>
                <w:rFonts w:ascii="한컴바탕" w:eastAsia="한컴바탕" w:hAnsi="한컴바탕" w:cs="한컴바탕" w:hint="eastAsia"/>
                <w:szCs w:val="21"/>
                <w:lang w:eastAsia="ko-KR"/>
              </w:rPr>
              <w:t xml:space="preserve"> 원천징수의무자에 대하여 공제한 세액의 </w:t>
            </w:r>
            <w:r w:rsidRPr="00193007">
              <w:rPr>
                <w:rFonts w:ascii="한컴바탕" w:eastAsia="한컴바탕" w:hAnsi="한컴바탕" w:cs="한컴바탕"/>
                <w:szCs w:val="21"/>
                <w:lang w:eastAsia="ko-KR"/>
              </w:rPr>
              <w:t>2%</w:t>
            </w:r>
            <w:r w:rsidRPr="00193007">
              <w:rPr>
                <w:rFonts w:ascii="한컴바탕" w:eastAsia="한컴바탕" w:hAnsi="한컴바탕" w:cs="한컴바탕" w:hint="eastAsia"/>
                <w:szCs w:val="21"/>
                <w:lang w:eastAsia="ko-KR"/>
              </w:rPr>
              <w:t>를 수수료로 지불한다.</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제1</w:t>
            </w:r>
            <w:r w:rsidRPr="00193007">
              <w:rPr>
                <w:rFonts w:ascii="한컴바탕" w:eastAsia="한컴바탕" w:hAnsi="한컴바탕" w:cs="한컴바탕"/>
                <w:b/>
                <w:szCs w:val="21"/>
                <w:lang w:eastAsia="ko-KR"/>
              </w:rPr>
              <w:t>8</w:t>
            </w:r>
            <w:r w:rsidRPr="00193007">
              <w:rPr>
                <w:rFonts w:ascii="한컴바탕" w:eastAsia="한컴바탕" w:hAnsi="한컴바탕" w:cs="한컴바탕" w:hint="eastAsia"/>
                <w:b/>
                <w:szCs w:val="21"/>
                <w:lang w:eastAsia="ko-KR"/>
              </w:rPr>
              <w:t>조</w:t>
            </w:r>
            <w:r w:rsidRPr="00193007">
              <w:rPr>
                <w:rFonts w:ascii="한컴바탕" w:eastAsia="한컴바탕" w:hAnsi="한컴바탕" w:cs="한컴바탕" w:hint="eastAsia"/>
                <w:szCs w:val="21"/>
                <w:lang w:eastAsia="ko-KR"/>
              </w:rPr>
              <w:t xml:space="preserve"> 저축예금 이자소득에 대한 개인소득세 징수 개시,</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징수 감면,</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징수 중단 및 구체적인 방법은 국무원에서 정하고,</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전국인민대표대회 상무위원회에 보고하여 비안한다.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제1</w:t>
            </w:r>
            <w:r w:rsidRPr="00193007">
              <w:rPr>
                <w:rFonts w:ascii="한컴바탕" w:eastAsia="한컴바탕" w:hAnsi="한컴바탕" w:cs="한컴바탕"/>
                <w:b/>
                <w:szCs w:val="21"/>
                <w:lang w:eastAsia="ko-KR"/>
              </w:rPr>
              <w:t>9</w:t>
            </w:r>
            <w:r w:rsidRPr="00193007">
              <w:rPr>
                <w:rFonts w:ascii="한컴바탕" w:eastAsia="한컴바탕" w:hAnsi="한컴바탕" w:cs="한컴바탕" w:hint="eastAsia"/>
                <w:b/>
                <w:szCs w:val="21"/>
                <w:lang w:eastAsia="ko-KR"/>
              </w:rPr>
              <w:t>조</w:t>
            </w:r>
            <w:r w:rsidRPr="00193007">
              <w:rPr>
                <w:rFonts w:ascii="한컴바탕" w:eastAsia="한컴바탕" w:hAnsi="한컴바탕" w:cs="한컴바탕" w:hint="eastAsia"/>
                <w:szCs w:val="21"/>
                <w:lang w:eastAsia="ko-KR"/>
              </w:rPr>
              <w:t xml:space="preserve"> 납세자,</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원천징수의무자</w:t>
            </w:r>
            <w:r w:rsidRPr="00193007">
              <w:rPr>
                <w:rFonts w:ascii="한컴바탕" w:eastAsia="한컴바탕" w:hAnsi="한컴바탕" w:cs="한컴바탕"/>
                <w:szCs w:val="21"/>
                <w:lang w:eastAsia="ko-KR"/>
              </w:rPr>
              <w:t xml:space="preserve">, </w:t>
            </w:r>
            <w:r w:rsidRPr="00193007">
              <w:rPr>
                <w:rFonts w:ascii="한컴바탕" w:eastAsia="한컴바탕" w:hAnsi="한컴바탕" w:cs="한컴바탕" w:hint="eastAsia"/>
                <w:szCs w:val="21"/>
                <w:lang w:eastAsia="ko-KR"/>
              </w:rPr>
              <w:t xml:space="preserve">세무기관과 해당 근무인력이 본 법의 규정을 위반하는 경우에는 </w:t>
            </w:r>
            <w:r w:rsidRPr="00193007">
              <w:rPr>
                <w:rFonts w:ascii="한컴바탕" w:eastAsia="한컴바탕" w:hAnsi="한컴바탕" w:cs="한컴바탕"/>
                <w:szCs w:val="21"/>
                <w:lang w:eastAsia="ko-KR"/>
              </w:rPr>
              <w:t>&lt;</w:t>
            </w:r>
            <w:r w:rsidRPr="00193007">
              <w:rPr>
                <w:rFonts w:ascii="한컴바탕" w:eastAsia="한컴바탕" w:hAnsi="한컴바탕" w:cs="한컴바탕" w:hint="eastAsia"/>
                <w:szCs w:val="21"/>
                <w:lang w:eastAsia="ko-KR"/>
              </w:rPr>
              <w:t xml:space="preserve">중화인민공화국 세수징수관리법&gt;과 유관 법률 법규의 규정에 의거하여 법률책임을 </w:t>
            </w:r>
            <w:r w:rsidRPr="00193007">
              <w:rPr>
                <w:rFonts w:ascii="한컴바탕" w:eastAsia="한컴바탕" w:hAnsi="한컴바탕" w:cs="한컴바탕" w:hint="eastAsia"/>
                <w:szCs w:val="21"/>
                <w:lang w:eastAsia="ko-KR"/>
              </w:rPr>
              <w:lastRenderedPageBreak/>
              <w:t>추궁한다.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제2</w:t>
            </w:r>
            <w:r w:rsidRPr="00193007">
              <w:rPr>
                <w:rFonts w:ascii="한컴바탕" w:eastAsia="한컴바탕" w:hAnsi="한컴바탕" w:cs="한컴바탕"/>
                <w:b/>
                <w:szCs w:val="21"/>
                <w:lang w:eastAsia="ko-KR"/>
              </w:rPr>
              <w:t>0</w:t>
            </w:r>
            <w:r w:rsidRPr="00193007">
              <w:rPr>
                <w:rFonts w:ascii="한컴바탕" w:eastAsia="한컴바탕" w:hAnsi="한컴바탕" w:cs="한컴바탕" w:hint="eastAsia"/>
                <w:b/>
                <w:szCs w:val="21"/>
                <w:lang w:eastAsia="ko-KR"/>
              </w:rPr>
              <w:t>조</w:t>
            </w:r>
            <w:r w:rsidRPr="00193007">
              <w:rPr>
                <w:rFonts w:ascii="한컴바탕" w:eastAsia="한컴바탕" w:hAnsi="한컴바탕" w:cs="한컴바탕" w:hint="eastAsia"/>
                <w:szCs w:val="21"/>
                <w:lang w:eastAsia="ko-KR"/>
              </w:rPr>
              <w:t xml:space="preserve"> 개인소득세 징수관리는 본 법과 </w:t>
            </w:r>
            <w:r w:rsidRPr="00193007">
              <w:rPr>
                <w:rFonts w:ascii="한컴바탕" w:eastAsia="한컴바탕" w:hAnsi="한컴바탕" w:cs="한컴바탕"/>
                <w:szCs w:val="21"/>
                <w:lang w:eastAsia="ko-KR"/>
              </w:rPr>
              <w:t>&lt;</w:t>
            </w:r>
            <w:r w:rsidRPr="00193007">
              <w:rPr>
                <w:rFonts w:ascii="한컴바탕" w:eastAsia="한컴바탕" w:hAnsi="한컴바탕" w:cs="한컴바탕" w:hint="eastAsia"/>
                <w:szCs w:val="21"/>
                <w:lang w:eastAsia="ko-KR"/>
              </w:rPr>
              <w:t>중화인민공화국 세수징수관리법&gt;의 규정에 의거하여 집행한다.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제2</w:t>
            </w:r>
            <w:r w:rsidRPr="00193007">
              <w:rPr>
                <w:rFonts w:ascii="한컴바탕" w:eastAsia="한컴바탕" w:hAnsi="한컴바탕" w:cs="한컴바탕"/>
                <w:b/>
                <w:szCs w:val="21"/>
                <w:lang w:eastAsia="ko-KR"/>
              </w:rPr>
              <w:t>1</w:t>
            </w:r>
            <w:r w:rsidRPr="00193007">
              <w:rPr>
                <w:rFonts w:ascii="한컴바탕" w:eastAsia="한컴바탕" w:hAnsi="한컴바탕" w:cs="한컴바탕" w:hint="eastAsia"/>
                <w:b/>
                <w:szCs w:val="21"/>
                <w:lang w:eastAsia="ko-KR"/>
              </w:rPr>
              <w:t>조</w:t>
            </w:r>
            <w:r w:rsidRPr="00193007">
              <w:rPr>
                <w:rFonts w:ascii="한컴바탕" w:eastAsia="한컴바탕" w:hAnsi="한컴바탕" w:cs="한컴바탕" w:hint="eastAsia"/>
                <w:szCs w:val="21"/>
                <w:lang w:eastAsia="ko-KR"/>
              </w:rPr>
              <w:t xml:space="preserve"> 국무원은 본 법에 의거하여 실시조례를 제정한다.</w:t>
            </w:r>
            <w:r w:rsidRPr="00193007">
              <w:rPr>
                <w:rFonts w:ascii="한컴바탕" w:eastAsia="한컴바탕" w:hAnsi="한컴바탕" w:cs="한컴바탕"/>
                <w:szCs w:val="21"/>
                <w:lang w:eastAsia="ko-KR"/>
              </w:rPr>
              <w:t xml:space="preserve"> </w:t>
            </w:r>
          </w:p>
          <w:p w:rsidR="00193007" w:rsidRPr="00193007" w:rsidRDefault="00193007" w:rsidP="00193007">
            <w:pPr>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p>
          <w:p w:rsidR="00193007" w:rsidRPr="00193007" w:rsidRDefault="00193007" w:rsidP="00193007">
            <w:pPr>
              <w:wordWrap w:val="0"/>
              <w:overflowPunct w:val="0"/>
              <w:topLinePunct/>
              <w:autoSpaceDN w:val="0"/>
              <w:snapToGrid w:val="0"/>
              <w:spacing w:line="340" w:lineRule="exact"/>
              <w:ind w:firstLineChars="100" w:firstLine="206"/>
              <w:rPr>
                <w:rFonts w:ascii="한컴바탕" w:eastAsia="한컴바탕" w:hAnsi="한컴바탕" w:cs="한컴바탕"/>
                <w:szCs w:val="21"/>
                <w:lang w:eastAsia="ko-KR"/>
              </w:rPr>
            </w:pPr>
            <w:r w:rsidRPr="00193007">
              <w:rPr>
                <w:rFonts w:ascii="한컴바탕" w:eastAsia="한컴바탕" w:hAnsi="한컴바탕" w:cs="한컴바탕" w:hint="eastAsia"/>
                <w:b/>
                <w:szCs w:val="21"/>
                <w:lang w:eastAsia="ko-KR"/>
              </w:rPr>
              <w:t>제2</w:t>
            </w:r>
            <w:r w:rsidRPr="00193007">
              <w:rPr>
                <w:rFonts w:ascii="한컴바탕" w:eastAsia="한컴바탕" w:hAnsi="한컴바탕" w:cs="한컴바탕"/>
                <w:b/>
                <w:szCs w:val="21"/>
                <w:lang w:eastAsia="ko-KR"/>
              </w:rPr>
              <w:t>2</w:t>
            </w:r>
            <w:r w:rsidRPr="00193007">
              <w:rPr>
                <w:rFonts w:ascii="한컴바탕" w:eastAsia="한컴바탕" w:hAnsi="한컴바탕" w:cs="한컴바탕" w:hint="eastAsia"/>
                <w:b/>
                <w:szCs w:val="21"/>
                <w:lang w:eastAsia="ko-KR"/>
              </w:rPr>
              <w:t>조</w:t>
            </w:r>
            <w:r w:rsidRPr="00193007">
              <w:rPr>
                <w:rFonts w:ascii="한컴바탕" w:eastAsia="한컴바탕" w:hAnsi="한컴바탕" w:cs="한컴바탕" w:hint="eastAsia"/>
                <w:szCs w:val="21"/>
                <w:lang w:eastAsia="ko-KR"/>
              </w:rPr>
              <w:t xml:space="preserve"> 본 법은 발표일부터 시행한다.</w:t>
            </w:r>
            <w:r w:rsidRPr="00193007">
              <w:rPr>
                <w:rFonts w:ascii="한컴바탕" w:eastAsia="한컴바탕" w:hAnsi="한컴바탕" w:cs="한컴바탕"/>
                <w:szCs w:val="21"/>
                <w:lang w:eastAsia="ko-KR"/>
              </w:rPr>
              <w:t xml:space="preserve"> </w:t>
            </w:r>
          </w:p>
          <w:p w:rsidR="00193007" w:rsidRPr="00193007" w:rsidRDefault="00193007" w:rsidP="008C1C3A">
            <w:pPr>
              <w:wordWrap w:val="0"/>
              <w:overflowPunct w:val="0"/>
              <w:topLinePunct/>
              <w:autoSpaceDN w:val="0"/>
              <w:snapToGrid w:val="0"/>
              <w:spacing w:line="340" w:lineRule="exact"/>
              <w:rPr>
                <w:rFonts w:ascii="한컴바탕" w:eastAsia="한컴바탕" w:hAnsi="한컴바탕" w:cs="한컴바탕"/>
                <w:szCs w:val="21"/>
                <w:lang w:eastAsia="ko-KR"/>
              </w:rPr>
            </w:pPr>
          </w:p>
          <w:p w:rsidR="00193007" w:rsidRPr="00193007" w:rsidRDefault="00193007" w:rsidP="00193007">
            <w:pPr>
              <w:widowControl/>
              <w:shd w:val="clear" w:color="auto" w:fill="FFFFFF"/>
              <w:wordWrap w:val="0"/>
              <w:overflowPunct w:val="0"/>
              <w:topLinePunct/>
              <w:autoSpaceDN w:val="0"/>
              <w:snapToGrid w:val="0"/>
              <w:spacing w:line="340" w:lineRule="exact"/>
              <w:ind w:firstLineChars="100" w:firstLine="206"/>
              <w:jc w:val="center"/>
              <w:rPr>
                <w:rFonts w:ascii="한컴바탕" w:eastAsia="한컴바탕" w:hAnsi="한컴바탕" w:cs="한컴바탕"/>
                <w:b/>
                <w:kern w:val="0"/>
                <w:szCs w:val="21"/>
                <w:lang w:eastAsia="ko-KR"/>
              </w:rPr>
            </w:pPr>
            <w:r w:rsidRPr="00193007">
              <w:rPr>
                <w:rFonts w:ascii="한컴바탕" w:eastAsia="한컴바탕" w:hAnsi="한컴바탕" w:cs="한컴바탕" w:hint="eastAsia"/>
                <w:b/>
                <w:kern w:val="0"/>
                <w:szCs w:val="21"/>
                <w:lang w:eastAsia="ko-KR"/>
              </w:rPr>
              <w:t xml:space="preserve">개인소득세 세율표 </w:t>
            </w:r>
            <w:r w:rsidRPr="00193007">
              <w:rPr>
                <w:rFonts w:ascii="한컴바탕" w:eastAsia="한컴바탕" w:hAnsi="한컴바탕" w:cs="한컴바탕"/>
                <w:b/>
                <w:kern w:val="0"/>
                <w:szCs w:val="21"/>
                <w:lang w:eastAsia="ko-KR"/>
              </w:rPr>
              <w:t>1</w:t>
            </w:r>
          </w:p>
          <w:p w:rsidR="00193007" w:rsidRPr="00193007" w:rsidRDefault="00193007" w:rsidP="00193007">
            <w:pPr>
              <w:widowControl/>
              <w:shd w:val="clear" w:color="auto" w:fill="FFFFFF"/>
              <w:wordWrap w:val="0"/>
              <w:overflowPunct w:val="0"/>
              <w:topLinePunct/>
              <w:autoSpaceDN w:val="0"/>
              <w:snapToGrid w:val="0"/>
              <w:spacing w:line="340" w:lineRule="exact"/>
              <w:ind w:firstLineChars="100" w:firstLine="206"/>
              <w:jc w:val="center"/>
              <w:rPr>
                <w:rFonts w:ascii="한컴바탕" w:eastAsia="한컴바탕" w:hAnsi="한컴바탕" w:cs="한컴바탕"/>
                <w:b/>
                <w:kern w:val="0"/>
                <w:szCs w:val="21"/>
                <w:lang w:eastAsia="ko-KR"/>
              </w:rPr>
            </w:pPr>
            <w:r w:rsidRPr="00193007">
              <w:rPr>
                <w:rFonts w:ascii="한컴바탕" w:eastAsia="한컴바탕" w:hAnsi="한컴바탕" w:cs="한컴바탕" w:hint="eastAsia"/>
                <w:b/>
                <w:kern w:val="0"/>
                <w:szCs w:val="21"/>
                <w:lang w:eastAsia="ko-KR"/>
              </w:rPr>
              <w:t>（종합소득에 적용）</w:t>
            </w:r>
          </w:p>
          <w:p w:rsidR="00193007" w:rsidRPr="00193007" w:rsidRDefault="00193007" w:rsidP="00193007">
            <w:pPr>
              <w:widowControl/>
              <w:shd w:val="clear" w:color="auto" w:fill="FFFFFF"/>
              <w:wordWrap w:val="0"/>
              <w:overflowPunct w:val="0"/>
              <w:topLinePunct/>
              <w:autoSpaceDN w:val="0"/>
              <w:snapToGrid w:val="0"/>
              <w:spacing w:line="340" w:lineRule="exact"/>
              <w:ind w:firstLineChars="100" w:firstLine="206"/>
              <w:rPr>
                <w:rFonts w:ascii="한컴바탕" w:eastAsia="한컴바탕" w:hAnsi="한컴바탕" w:cs="한컴바탕"/>
                <w:b/>
                <w:kern w:val="0"/>
                <w:szCs w:val="21"/>
                <w:lang w:eastAsia="ko-KR"/>
              </w:rPr>
            </w:pPr>
          </w:p>
          <w:tbl>
            <w:tblPr>
              <w:tblW w:w="4443" w:type="dxa"/>
              <w:jc w:val="center"/>
              <w:tblLayout w:type="fixed"/>
              <w:tblLook w:val="04A0" w:firstRow="1" w:lastRow="0" w:firstColumn="1" w:lastColumn="0" w:noHBand="0" w:noVBand="1"/>
            </w:tblPr>
            <w:tblGrid>
              <w:gridCol w:w="788"/>
              <w:gridCol w:w="2693"/>
              <w:gridCol w:w="962"/>
            </w:tblGrid>
            <w:tr w:rsidR="00193007" w:rsidRPr="00193007" w:rsidTr="00193007">
              <w:trPr>
                <w:trHeight w:val="365"/>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70"/>
                    <w:rPr>
                      <w:rFonts w:ascii="한컴바탕" w:eastAsia="한컴바탕" w:hAnsi="한컴바탕" w:cs="한컴바탕"/>
                      <w:spacing w:val="-10"/>
                      <w:kern w:val="0"/>
                      <w:sz w:val="19"/>
                      <w:szCs w:val="19"/>
                      <w:lang w:eastAsia="ko-KR"/>
                    </w:rPr>
                  </w:pPr>
                  <w:r w:rsidRPr="00193007">
                    <w:rPr>
                      <w:rFonts w:ascii="한컴바탕" w:eastAsia="한컴바탕" w:hAnsi="한컴바탕" w:cs="한컴바탕" w:hint="eastAsia"/>
                      <w:spacing w:val="-10"/>
                      <w:kern w:val="0"/>
                      <w:sz w:val="19"/>
                      <w:szCs w:val="19"/>
                      <w:lang w:eastAsia="ko-KR"/>
                    </w:rPr>
                    <w:t>등급</w:t>
                  </w:r>
                </w:p>
              </w:tc>
              <w:tc>
                <w:tcPr>
                  <w:tcW w:w="2693" w:type="dxa"/>
                  <w:tcBorders>
                    <w:top w:val="single" w:sz="4" w:space="0" w:color="auto"/>
                    <w:left w:val="nil"/>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70"/>
                    <w:rPr>
                      <w:rFonts w:ascii="한컴바탕" w:eastAsia="한컴바탕" w:hAnsi="한컴바탕" w:cs="한컴바탕"/>
                      <w:spacing w:val="-10"/>
                      <w:kern w:val="0"/>
                      <w:sz w:val="19"/>
                      <w:szCs w:val="19"/>
                      <w:lang w:eastAsia="ko-KR"/>
                    </w:rPr>
                  </w:pPr>
                  <w:r w:rsidRPr="00193007">
                    <w:rPr>
                      <w:rFonts w:ascii="한컴바탕" w:eastAsia="한컴바탕" w:hAnsi="한컴바탕" w:cs="한컴바탕" w:hint="eastAsia"/>
                      <w:spacing w:val="-10"/>
                      <w:kern w:val="0"/>
                      <w:sz w:val="19"/>
                      <w:szCs w:val="19"/>
                      <w:lang w:eastAsia="ko-KR"/>
                    </w:rPr>
                    <w:t>전체 연도의 과세소득</w:t>
                  </w:r>
                </w:p>
              </w:tc>
              <w:tc>
                <w:tcPr>
                  <w:tcW w:w="962" w:type="dxa"/>
                  <w:tcBorders>
                    <w:top w:val="single" w:sz="4" w:space="0" w:color="auto"/>
                    <w:left w:val="nil"/>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22"/>
                    <w:rPr>
                      <w:rFonts w:ascii="한컴바탕" w:eastAsia="한컴바탕" w:hAnsi="한컴바탕" w:cs="한컴바탕"/>
                      <w:spacing w:val="-34"/>
                      <w:kern w:val="0"/>
                      <w:sz w:val="19"/>
                      <w:szCs w:val="19"/>
                      <w:lang w:eastAsia="ko-KR"/>
                    </w:rPr>
                  </w:pPr>
                  <w:r w:rsidRPr="00193007">
                    <w:rPr>
                      <w:rFonts w:ascii="한컴바탕" w:eastAsia="한컴바탕" w:hAnsi="한컴바탕" w:cs="한컴바탕" w:hint="eastAsia"/>
                      <w:spacing w:val="-34"/>
                      <w:kern w:val="0"/>
                      <w:sz w:val="19"/>
                      <w:szCs w:val="19"/>
                      <w:lang w:eastAsia="ko-KR"/>
                    </w:rPr>
                    <w:t>세율(％）</w:t>
                  </w:r>
                </w:p>
              </w:tc>
            </w:tr>
            <w:tr w:rsidR="00193007" w:rsidRPr="00193007" w:rsidTr="00193007">
              <w:trPr>
                <w:trHeight w:val="365"/>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CF4427">
                  <w:pPr>
                    <w:widowControl/>
                    <w:wordWrap w:val="0"/>
                    <w:overflowPunct w:val="0"/>
                    <w:topLinePunct/>
                    <w:autoSpaceDN w:val="0"/>
                    <w:snapToGrid w:val="0"/>
                    <w:spacing w:line="340" w:lineRule="exact"/>
                    <w:jc w:val="center"/>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sz w:val="19"/>
                      <w:szCs w:val="19"/>
                      <w:lang w:eastAsia="ko-KR"/>
                    </w:rPr>
                    <w:t>1</w:t>
                  </w:r>
                </w:p>
              </w:tc>
              <w:tc>
                <w:tcPr>
                  <w:tcW w:w="2693" w:type="dxa"/>
                  <w:tcBorders>
                    <w:top w:val="single" w:sz="4" w:space="0" w:color="auto"/>
                    <w:left w:val="nil"/>
                    <w:bottom w:val="single" w:sz="4" w:space="0" w:color="auto"/>
                    <w:right w:val="single" w:sz="4" w:space="0" w:color="auto"/>
                  </w:tcBorders>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36</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000위안 이하</w:t>
                  </w:r>
                </w:p>
              </w:tc>
              <w:tc>
                <w:tcPr>
                  <w:tcW w:w="962" w:type="dxa"/>
                  <w:tcBorders>
                    <w:top w:val="single" w:sz="4" w:space="0" w:color="auto"/>
                    <w:left w:val="nil"/>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sz w:val="19"/>
                      <w:szCs w:val="19"/>
                      <w:lang w:eastAsia="ko-KR"/>
                    </w:rPr>
                    <w:t>3</w:t>
                  </w:r>
                </w:p>
              </w:tc>
            </w:tr>
            <w:tr w:rsidR="00193007" w:rsidRPr="00193007" w:rsidTr="00193007">
              <w:trPr>
                <w:trHeight w:val="365"/>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CF4427">
                  <w:pPr>
                    <w:widowControl/>
                    <w:wordWrap w:val="0"/>
                    <w:overflowPunct w:val="0"/>
                    <w:topLinePunct/>
                    <w:autoSpaceDN w:val="0"/>
                    <w:snapToGrid w:val="0"/>
                    <w:spacing w:line="340" w:lineRule="exact"/>
                    <w:jc w:val="center"/>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sz w:val="19"/>
                      <w:szCs w:val="19"/>
                      <w:lang w:eastAsia="ko-KR"/>
                    </w:rPr>
                    <w:t>2</w:t>
                  </w:r>
                </w:p>
              </w:tc>
              <w:tc>
                <w:tcPr>
                  <w:tcW w:w="2693" w:type="dxa"/>
                  <w:tcBorders>
                    <w:top w:val="single" w:sz="4" w:space="0" w:color="auto"/>
                    <w:left w:val="nil"/>
                    <w:bottom w:val="single" w:sz="4" w:space="0" w:color="auto"/>
                    <w:right w:val="single" w:sz="4" w:space="0" w:color="auto"/>
                  </w:tcBorders>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36</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 xml:space="preserve">000위안 초과 </w:t>
                  </w:r>
                  <w:r w:rsidRPr="00193007">
                    <w:rPr>
                      <w:rFonts w:ascii="한컴바탕" w:eastAsia="한컴바탕" w:hAnsi="한컴바탕" w:cs="한컴바탕"/>
                      <w:kern w:val="0"/>
                      <w:sz w:val="19"/>
                      <w:szCs w:val="19"/>
                      <w:lang w:eastAsia="ko-KR"/>
                    </w:rPr>
                    <w:t xml:space="preserve">~ </w:t>
                  </w:r>
                  <w:r w:rsidRPr="00193007">
                    <w:rPr>
                      <w:rFonts w:ascii="한컴바탕" w:eastAsia="한컴바탕" w:hAnsi="한컴바탕" w:cs="한컴바탕" w:hint="eastAsia"/>
                      <w:kern w:val="0"/>
                      <w:sz w:val="19"/>
                      <w:szCs w:val="19"/>
                      <w:lang w:eastAsia="ko-KR"/>
                    </w:rPr>
                    <w:t>144</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 xml:space="preserve">000위안 </w:t>
                  </w:r>
                </w:p>
              </w:tc>
              <w:tc>
                <w:tcPr>
                  <w:tcW w:w="962" w:type="dxa"/>
                  <w:tcBorders>
                    <w:top w:val="single" w:sz="4" w:space="0" w:color="auto"/>
                    <w:left w:val="nil"/>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10</w:t>
                  </w:r>
                </w:p>
              </w:tc>
            </w:tr>
            <w:tr w:rsidR="00193007" w:rsidRPr="00193007" w:rsidTr="00193007">
              <w:trPr>
                <w:trHeight w:val="378"/>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CF4427">
                  <w:pPr>
                    <w:widowControl/>
                    <w:wordWrap w:val="0"/>
                    <w:overflowPunct w:val="0"/>
                    <w:topLinePunct/>
                    <w:autoSpaceDN w:val="0"/>
                    <w:snapToGrid w:val="0"/>
                    <w:spacing w:line="340" w:lineRule="exact"/>
                    <w:jc w:val="center"/>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sz w:val="19"/>
                      <w:szCs w:val="19"/>
                      <w:lang w:eastAsia="ko-KR"/>
                    </w:rPr>
                    <w:t>3</w:t>
                  </w:r>
                </w:p>
              </w:tc>
              <w:tc>
                <w:tcPr>
                  <w:tcW w:w="2693" w:type="dxa"/>
                  <w:tcBorders>
                    <w:top w:val="single" w:sz="4" w:space="0" w:color="auto"/>
                    <w:left w:val="nil"/>
                    <w:bottom w:val="single" w:sz="4" w:space="0" w:color="auto"/>
                    <w:right w:val="single" w:sz="4" w:space="0" w:color="auto"/>
                  </w:tcBorders>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14</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 xml:space="preserve">4000위안 초과 </w:t>
                  </w:r>
                  <w:r w:rsidRPr="00193007">
                    <w:rPr>
                      <w:rFonts w:ascii="한컴바탕" w:eastAsia="한컴바탕" w:hAnsi="한컴바탕" w:cs="한컴바탕"/>
                      <w:kern w:val="0"/>
                      <w:sz w:val="19"/>
                      <w:szCs w:val="19"/>
                      <w:lang w:eastAsia="ko-KR"/>
                    </w:rPr>
                    <w:t xml:space="preserve">~ </w:t>
                  </w:r>
                  <w:r w:rsidRPr="00193007">
                    <w:rPr>
                      <w:rFonts w:ascii="한컴바탕" w:eastAsia="한컴바탕" w:hAnsi="한컴바탕" w:cs="한컴바탕" w:hint="eastAsia"/>
                      <w:kern w:val="0"/>
                      <w:sz w:val="19"/>
                      <w:szCs w:val="19"/>
                      <w:lang w:eastAsia="ko-KR"/>
                    </w:rPr>
                    <w:t>300</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000위안</w:t>
                  </w:r>
                </w:p>
              </w:tc>
              <w:tc>
                <w:tcPr>
                  <w:tcW w:w="962" w:type="dxa"/>
                  <w:tcBorders>
                    <w:top w:val="single" w:sz="4" w:space="0" w:color="auto"/>
                    <w:left w:val="nil"/>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20</w:t>
                  </w:r>
                </w:p>
              </w:tc>
            </w:tr>
            <w:tr w:rsidR="00193007" w:rsidRPr="00193007" w:rsidTr="00193007">
              <w:trPr>
                <w:trHeight w:val="365"/>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CF4427">
                  <w:pPr>
                    <w:widowControl/>
                    <w:wordWrap w:val="0"/>
                    <w:overflowPunct w:val="0"/>
                    <w:topLinePunct/>
                    <w:autoSpaceDN w:val="0"/>
                    <w:snapToGrid w:val="0"/>
                    <w:spacing w:line="340" w:lineRule="exact"/>
                    <w:jc w:val="center"/>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sz w:val="19"/>
                      <w:szCs w:val="19"/>
                      <w:lang w:eastAsia="ko-KR"/>
                    </w:rPr>
                    <w:t>4</w:t>
                  </w:r>
                </w:p>
              </w:tc>
              <w:tc>
                <w:tcPr>
                  <w:tcW w:w="2693" w:type="dxa"/>
                  <w:tcBorders>
                    <w:top w:val="single" w:sz="4" w:space="0" w:color="auto"/>
                    <w:left w:val="nil"/>
                    <w:bottom w:val="single" w:sz="4" w:space="0" w:color="auto"/>
                    <w:right w:val="single" w:sz="4" w:space="0" w:color="auto"/>
                  </w:tcBorders>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300</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 xml:space="preserve">000위안 초과 </w:t>
                  </w:r>
                  <w:r w:rsidRPr="00193007">
                    <w:rPr>
                      <w:rFonts w:ascii="한컴바탕" w:eastAsia="한컴바탕" w:hAnsi="한컴바탕" w:cs="한컴바탕"/>
                      <w:kern w:val="0"/>
                      <w:sz w:val="19"/>
                      <w:szCs w:val="19"/>
                      <w:lang w:eastAsia="ko-KR"/>
                    </w:rPr>
                    <w:t xml:space="preserve">~ </w:t>
                  </w:r>
                  <w:r w:rsidRPr="00193007">
                    <w:rPr>
                      <w:rFonts w:ascii="한컴바탕" w:eastAsia="한컴바탕" w:hAnsi="한컴바탕" w:cs="한컴바탕" w:hint="eastAsia"/>
                      <w:kern w:val="0"/>
                      <w:sz w:val="19"/>
                      <w:szCs w:val="19"/>
                      <w:lang w:eastAsia="ko-KR"/>
                    </w:rPr>
                    <w:t>420</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000위안</w:t>
                  </w:r>
                </w:p>
              </w:tc>
              <w:tc>
                <w:tcPr>
                  <w:tcW w:w="962" w:type="dxa"/>
                  <w:tcBorders>
                    <w:top w:val="single" w:sz="4" w:space="0" w:color="auto"/>
                    <w:left w:val="nil"/>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25</w:t>
                  </w:r>
                </w:p>
              </w:tc>
            </w:tr>
            <w:tr w:rsidR="00193007" w:rsidRPr="00193007" w:rsidTr="00193007">
              <w:trPr>
                <w:trHeight w:val="365"/>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CF4427">
                  <w:pPr>
                    <w:widowControl/>
                    <w:wordWrap w:val="0"/>
                    <w:overflowPunct w:val="0"/>
                    <w:topLinePunct/>
                    <w:autoSpaceDN w:val="0"/>
                    <w:snapToGrid w:val="0"/>
                    <w:spacing w:line="340" w:lineRule="exact"/>
                    <w:jc w:val="center"/>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sz w:val="19"/>
                      <w:szCs w:val="19"/>
                      <w:lang w:eastAsia="ko-KR"/>
                    </w:rPr>
                    <w:t>5</w:t>
                  </w:r>
                </w:p>
              </w:tc>
              <w:tc>
                <w:tcPr>
                  <w:tcW w:w="2693" w:type="dxa"/>
                  <w:tcBorders>
                    <w:top w:val="single" w:sz="4" w:space="0" w:color="auto"/>
                    <w:left w:val="nil"/>
                    <w:bottom w:val="single" w:sz="4" w:space="0" w:color="auto"/>
                    <w:right w:val="single" w:sz="4" w:space="0" w:color="auto"/>
                  </w:tcBorders>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420</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 xml:space="preserve">000위안 </w:t>
                  </w:r>
                  <w:r w:rsidRPr="00193007">
                    <w:rPr>
                      <w:rFonts w:ascii="한컴바탕" w:eastAsia="한컴바탕" w:hAnsi="한컴바탕" w:cs="한컴바탕"/>
                      <w:kern w:val="0"/>
                      <w:sz w:val="19"/>
                      <w:szCs w:val="19"/>
                      <w:lang w:eastAsia="ko-KR"/>
                    </w:rPr>
                    <w:t xml:space="preserve">~ </w:t>
                  </w:r>
                  <w:r w:rsidRPr="00193007">
                    <w:rPr>
                      <w:rFonts w:ascii="한컴바탕" w:eastAsia="한컴바탕" w:hAnsi="한컴바탕" w:cs="한컴바탕" w:hint="eastAsia"/>
                      <w:kern w:val="0"/>
                      <w:sz w:val="19"/>
                      <w:szCs w:val="19"/>
                      <w:lang w:eastAsia="ko-KR"/>
                    </w:rPr>
                    <w:t>660</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000위안</w:t>
                  </w:r>
                </w:p>
              </w:tc>
              <w:tc>
                <w:tcPr>
                  <w:tcW w:w="962" w:type="dxa"/>
                  <w:tcBorders>
                    <w:top w:val="single" w:sz="4" w:space="0" w:color="auto"/>
                    <w:left w:val="nil"/>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30</w:t>
                  </w:r>
                </w:p>
              </w:tc>
            </w:tr>
            <w:tr w:rsidR="00193007" w:rsidRPr="00193007" w:rsidTr="00193007">
              <w:trPr>
                <w:trHeight w:val="327"/>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CF4427">
                  <w:pPr>
                    <w:widowControl/>
                    <w:wordWrap w:val="0"/>
                    <w:overflowPunct w:val="0"/>
                    <w:topLinePunct/>
                    <w:autoSpaceDN w:val="0"/>
                    <w:snapToGrid w:val="0"/>
                    <w:spacing w:line="340" w:lineRule="exact"/>
                    <w:jc w:val="center"/>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sz w:val="19"/>
                      <w:szCs w:val="19"/>
                      <w:lang w:eastAsia="ko-KR"/>
                    </w:rPr>
                    <w:t>6</w:t>
                  </w:r>
                </w:p>
              </w:tc>
              <w:tc>
                <w:tcPr>
                  <w:tcW w:w="2693" w:type="dxa"/>
                  <w:tcBorders>
                    <w:top w:val="single" w:sz="4" w:space="0" w:color="auto"/>
                    <w:left w:val="nil"/>
                    <w:bottom w:val="single" w:sz="4" w:space="0" w:color="auto"/>
                    <w:right w:val="single" w:sz="4" w:space="0" w:color="auto"/>
                  </w:tcBorders>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660</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 xml:space="preserve">000위안 </w:t>
                  </w:r>
                  <w:r w:rsidRPr="00193007">
                    <w:rPr>
                      <w:rFonts w:ascii="한컴바탕" w:eastAsia="한컴바탕" w:hAnsi="한컴바탕" w:cs="한컴바탕"/>
                      <w:kern w:val="0"/>
                      <w:sz w:val="19"/>
                      <w:szCs w:val="19"/>
                      <w:lang w:eastAsia="ko-KR"/>
                    </w:rPr>
                    <w:t xml:space="preserve">~ </w:t>
                  </w:r>
                  <w:r w:rsidRPr="00193007">
                    <w:rPr>
                      <w:rFonts w:ascii="한컴바탕" w:eastAsia="한컴바탕" w:hAnsi="한컴바탕" w:cs="한컴바탕" w:hint="eastAsia"/>
                      <w:kern w:val="0"/>
                      <w:sz w:val="19"/>
                      <w:szCs w:val="19"/>
                      <w:lang w:eastAsia="ko-KR"/>
                    </w:rPr>
                    <w:t>960</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000위안</w:t>
                  </w:r>
                </w:p>
              </w:tc>
              <w:tc>
                <w:tcPr>
                  <w:tcW w:w="962" w:type="dxa"/>
                  <w:tcBorders>
                    <w:top w:val="single" w:sz="4" w:space="0" w:color="auto"/>
                    <w:left w:val="nil"/>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35</w:t>
                  </w:r>
                </w:p>
              </w:tc>
            </w:tr>
            <w:tr w:rsidR="00193007" w:rsidRPr="00193007" w:rsidTr="00193007">
              <w:trPr>
                <w:trHeight w:val="378"/>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CF4427">
                  <w:pPr>
                    <w:widowControl/>
                    <w:wordWrap w:val="0"/>
                    <w:overflowPunct w:val="0"/>
                    <w:topLinePunct/>
                    <w:autoSpaceDN w:val="0"/>
                    <w:snapToGrid w:val="0"/>
                    <w:spacing w:line="340" w:lineRule="exact"/>
                    <w:jc w:val="center"/>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sz w:val="19"/>
                      <w:szCs w:val="19"/>
                      <w:lang w:eastAsia="ko-KR"/>
                    </w:rPr>
                    <w:t>7</w:t>
                  </w:r>
                </w:p>
              </w:tc>
              <w:tc>
                <w:tcPr>
                  <w:tcW w:w="2693" w:type="dxa"/>
                  <w:tcBorders>
                    <w:top w:val="single" w:sz="4" w:space="0" w:color="auto"/>
                    <w:left w:val="nil"/>
                    <w:bottom w:val="single" w:sz="4" w:space="0" w:color="auto"/>
                    <w:right w:val="single" w:sz="4" w:space="0" w:color="auto"/>
                  </w:tcBorders>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960</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000위안 초과액</w:t>
                  </w:r>
                </w:p>
              </w:tc>
              <w:tc>
                <w:tcPr>
                  <w:tcW w:w="962" w:type="dxa"/>
                  <w:tcBorders>
                    <w:top w:val="single" w:sz="4" w:space="0" w:color="auto"/>
                    <w:left w:val="nil"/>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45</w:t>
                  </w:r>
                </w:p>
              </w:tc>
            </w:tr>
          </w:tbl>
          <w:p w:rsidR="00193007" w:rsidRPr="00193007" w:rsidRDefault="00193007" w:rsidP="00193007">
            <w:pPr>
              <w:widowControl/>
              <w:wordWrap w:val="0"/>
              <w:overflowPunct w:val="0"/>
              <w:topLinePunct/>
              <w:autoSpaceDN w:val="0"/>
              <w:snapToGrid w:val="0"/>
              <w:spacing w:line="340" w:lineRule="exact"/>
              <w:ind w:firstLineChars="100" w:firstLine="210"/>
              <w:rPr>
                <w:rFonts w:ascii="한컴바탕" w:eastAsia="한컴바탕" w:hAnsi="한컴바탕" w:cs="한컴바탕"/>
                <w:color w:val="404040"/>
                <w:kern w:val="0"/>
                <w:szCs w:val="21"/>
                <w:lang w:eastAsia="ko-KR"/>
              </w:rPr>
            </w:pPr>
          </w:p>
          <w:p w:rsidR="00193007" w:rsidRPr="00193007" w:rsidRDefault="00193007" w:rsidP="00193007">
            <w:pPr>
              <w:widowControl/>
              <w:wordWrap w:val="0"/>
              <w:overflowPunct w:val="0"/>
              <w:topLinePunct/>
              <w:autoSpaceDN w:val="0"/>
              <w:snapToGrid w:val="0"/>
              <w:spacing w:line="340" w:lineRule="exact"/>
              <w:ind w:firstLineChars="100" w:firstLine="210"/>
              <w:rPr>
                <w:rFonts w:ascii="한컴바탕" w:eastAsia="한컴바탕" w:hAnsi="한컴바탕" w:cs="한컴바탕"/>
                <w:color w:val="404040"/>
                <w:kern w:val="0"/>
                <w:szCs w:val="21"/>
                <w:lang w:eastAsia="ko-KR"/>
              </w:rPr>
            </w:pPr>
            <w:r w:rsidRPr="00193007">
              <w:rPr>
                <w:rFonts w:ascii="한컴바탕" w:eastAsia="한컴바탕" w:hAnsi="한컴바탕" w:cs="한컴바탕" w:hint="eastAsia"/>
                <w:color w:val="404040"/>
                <w:kern w:val="0"/>
                <w:szCs w:val="21"/>
                <w:lang w:eastAsia="ko-KR"/>
              </w:rPr>
              <w:t xml:space="preserve">(비고 </w:t>
            </w:r>
            <w:r w:rsidRPr="00193007">
              <w:rPr>
                <w:rFonts w:ascii="한컴바탕" w:eastAsia="한컴바탕" w:hAnsi="한컴바탕" w:cs="한컴바탕"/>
                <w:color w:val="404040"/>
                <w:kern w:val="0"/>
                <w:szCs w:val="21"/>
                <w:lang w:eastAsia="ko-KR"/>
              </w:rPr>
              <w:t xml:space="preserve">1: </w:t>
            </w:r>
            <w:r w:rsidRPr="00193007">
              <w:rPr>
                <w:rFonts w:ascii="한컴바탕" w:eastAsia="한컴바탕" w:hAnsi="한컴바탕" w:cs="한컴바탕" w:hint="eastAsia"/>
                <w:color w:val="404040"/>
                <w:kern w:val="0"/>
                <w:szCs w:val="21"/>
                <w:lang w:eastAsia="ko-KR"/>
              </w:rPr>
              <w:t xml:space="preserve">본 표에서 지칭하는 </w:t>
            </w:r>
            <w:r w:rsidRPr="00193007">
              <w:rPr>
                <w:rFonts w:ascii="한컴바탕" w:eastAsia="한컴바탕" w:hAnsi="한컴바탕" w:cs="한컴바탕"/>
                <w:color w:val="404040"/>
                <w:kern w:val="0"/>
                <w:szCs w:val="21"/>
                <w:lang w:eastAsia="ko-KR"/>
              </w:rPr>
              <w:t>‘</w:t>
            </w:r>
            <w:r w:rsidRPr="00193007">
              <w:rPr>
                <w:rFonts w:ascii="한컴바탕" w:eastAsia="한컴바탕" w:hAnsi="한컴바탕" w:cs="한컴바탕" w:hint="eastAsia"/>
                <w:color w:val="404040"/>
                <w:kern w:val="0"/>
                <w:szCs w:val="21"/>
                <w:lang w:eastAsia="ko-KR"/>
              </w:rPr>
              <w:t>전체 연도의 과세소득</w:t>
            </w:r>
            <w:r w:rsidRPr="00193007">
              <w:rPr>
                <w:rFonts w:ascii="한컴바탕" w:eastAsia="한컴바탕" w:hAnsi="한컴바탕" w:cs="한컴바탕"/>
                <w:color w:val="404040"/>
                <w:kern w:val="0"/>
                <w:szCs w:val="21"/>
                <w:lang w:eastAsia="ko-KR"/>
              </w:rPr>
              <w:t>’</w:t>
            </w:r>
            <w:r w:rsidRPr="00193007">
              <w:rPr>
                <w:rFonts w:ascii="한컴바탕" w:eastAsia="한컴바탕" w:hAnsi="한컴바탕" w:cs="한컴바탕" w:hint="eastAsia"/>
                <w:color w:val="404040"/>
                <w:kern w:val="0"/>
                <w:szCs w:val="21"/>
                <w:lang w:eastAsia="ko-KR"/>
              </w:rPr>
              <w:t xml:space="preserve">은 본 법 제6조의 규정에 따라 거주자 개인이 취득한 종합소득으로 매 </w:t>
            </w:r>
            <w:r w:rsidRPr="00193007">
              <w:rPr>
                <w:rFonts w:ascii="한컴바탕" w:eastAsia="한컴바탕" w:hAnsi="한컴바탕" w:cs="한컴바탕"/>
                <w:color w:val="404040"/>
                <w:kern w:val="0"/>
                <w:szCs w:val="21"/>
                <w:lang w:eastAsia="ko-KR"/>
              </w:rPr>
              <w:t>1</w:t>
            </w:r>
            <w:r w:rsidRPr="00193007">
              <w:rPr>
                <w:rFonts w:ascii="한컴바탕" w:eastAsia="한컴바탕" w:hAnsi="한컴바탕" w:cs="한컴바탕" w:hint="eastAsia"/>
                <w:color w:val="404040"/>
                <w:kern w:val="0"/>
                <w:szCs w:val="21"/>
                <w:lang w:eastAsia="ko-KR"/>
              </w:rPr>
              <w:t xml:space="preserve">개 납세연도의 수입액에서 비용 </w:t>
            </w:r>
            <w:r w:rsidRPr="00193007">
              <w:rPr>
                <w:rFonts w:ascii="한컴바탕" w:eastAsia="한컴바탕" w:hAnsi="한컴바탕" w:cs="한컴바탕"/>
                <w:color w:val="404040"/>
                <w:kern w:val="0"/>
                <w:szCs w:val="21"/>
                <w:lang w:eastAsia="ko-KR"/>
              </w:rPr>
              <w:t>6</w:t>
            </w:r>
            <w:r w:rsidRPr="00193007">
              <w:rPr>
                <w:rFonts w:ascii="한컴바탕" w:eastAsia="한컴바탕" w:hAnsi="한컴바탕" w:cs="한컴바탕" w:hint="eastAsia"/>
                <w:color w:val="404040"/>
                <w:kern w:val="0"/>
                <w:szCs w:val="21"/>
                <w:lang w:eastAsia="ko-KR"/>
              </w:rPr>
              <w:t>만 위안과 전항 공제,</w:t>
            </w:r>
            <w:r w:rsidRPr="00193007">
              <w:rPr>
                <w:rFonts w:ascii="한컴바탕" w:eastAsia="한컴바탕" w:hAnsi="한컴바탕" w:cs="한컴바탕"/>
                <w:color w:val="404040"/>
                <w:kern w:val="0"/>
                <w:szCs w:val="21"/>
                <w:lang w:eastAsia="ko-KR"/>
              </w:rPr>
              <w:t xml:space="preserve"> </w:t>
            </w:r>
            <w:r w:rsidRPr="00193007">
              <w:rPr>
                <w:rFonts w:ascii="한컴바탕" w:eastAsia="한컴바탕" w:hAnsi="한컴바탕" w:cs="한컴바탕" w:hint="eastAsia"/>
                <w:color w:val="404040"/>
                <w:kern w:val="0"/>
                <w:szCs w:val="21"/>
                <w:lang w:eastAsia="ko-KR"/>
              </w:rPr>
              <w:t>전항 부가공제 및 법에 의거하여 확정된 기타 공제액을 감한 후의 잔액을 의미한다.</w:t>
            </w:r>
            <w:r w:rsidRPr="00193007">
              <w:rPr>
                <w:rFonts w:ascii="한컴바탕" w:eastAsia="한컴바탕" w:hAnsi="한컴바탕" w:cs="한컴바탕"/>
                <w:color w:val="404040"/>
                <w:kern w:val="0"/>
                <w:szCs w:val="21"/>
                <w:lang w:eastAsia="ko-KR"/>
              </w:rPr>
              <w:t xml:space="preserve"> </w:t>
            </w:r>
          </w:p>
          <w:p w:rsidR="00193007" w:rsidRPr="00193007" w:rsidRDefault="00193007" w:rsidP="00193007">
            <w:pPr>
              <w:widowControl/>
              <w:wordWrap w:val="0"/>
              <w:overflowPunct w:val="0"/>
              <w:topLinePunct/>
              <w:autoSpaceDN w:val="0"/>
              <w:snapToGrid w:val="0"/>
              <w:spacing w:line="340" w:lineRule="exact"/>
              <w:ind w:left="141" w:firstLineChars="100" w:firstLine="210"/>
              <w:rPr>
                <w:rFonts w:ascii="한컴바탕" w:eastAsia="한컴바탕" w:hAnsi="한컴바탕" w:cs="한컴바탕"/>
                <w:color w:val="404040"/>
                <w:kern w:val="0"/>
                <w:szCs w:val="21"/>
                <w:lang w:eastAsia="ko-KR"/>
              </w:rPr>
            </w:pPr>
          </w:p>
          <w:p w:rsidR="00193007" w:rsidRPr="00193007" w:rsidRDefault="00193007" w:rsidP="00193007">
            <w:pPr>
              <w:widowControl/>
              <w:wordWrap w:val="0"/>
              <w:overflowPunct w:val="0"/>
              <w:topLinePunct/>
              <w:autoSpaceDN w:val="0"/>
              <w:snapToGrid w:val="0"/>
              <w:spacing w:line="340" w:lineRule="exact"/>
              <w:ind w:firstLineChars="100" w:firstLine="210"/>
              <w:rPr>
                <w:rFonts w:ascii="한컴바탕" w:eastAsia="한컴바탕" w:hAnsi="한컴바탕" w:cs="한컴바탕"/>
                <w:color w:val="404040"/>
                <w:kern w:val="0"/>
                <w:szCs w:val="21"/>
                <w:lang w:eastAsia="ko-KR"/>
              </w:rPr>
            </w:pPr>
            <w:r w:rsidRPr="00193007">
              <w:rPr>
                <w:rFonts w:ascii="한컴바탕" w:eastAsia="한컴바탕" w:hAnsi="한컴바탕" w:cs="한컴바탕" w:hint="eastAsia"/>
                <w:color w:val="404040"/>
                <w:kern w:val="0"/>
                <w:szCs w:val="21"/>
                <w:lang w:eastAsia="ko-KR"/>
              </w:rPr>
              <w:t>비고</w:t>
            </w:r>
            <w:r w:rsidRPr="00193007">
              <w:rPr>
                <w:rFonts w:ascii="한컴바탕" w:eastAsia="한컴바탕" w:hAnsi="한컴바탕" w:cs="한컴바탕"/>
                <w:color w:val="404040"/>
                <w:kern w:val="0"/>
                <w:szCs w:val="21"/>
                <w:lang w:eastAsia="ko-KR"/>
              </w:rPr>
              <w:t xml:space="preserve">2: </w:t>
            </w:r>
            <w:r w:rsidRPr="00193007">
              <w:rPr>
                <w:rFonts w:ascii="한컴바탕" w:eastAsia="한컴바탕" w:hAnsi="한컴바탕" w:cs="한컴바탕" w:hint="eastAsia"/>
                <w:color w:val="404040"/>
                <w:kern w:val="0"/>
                <w:szCs w:val="21"/>
                <w:lang w:eastAsia="ko-KR"/>
              </w:rPr>
              <w:t>비거주자 개인이 취득한 임금,</w:t>
            </w:r>
            <w:r w:rsidRPr="00193007">
              <w:rPr>
                <w:rFonts w:ascii="한컴바탕" w:eastAsia="한컴바탕" w:hAnsi="한컴바탕" w:cs="한컴바탕"/>
                <w:color w:val="404040"/>
                <w:kern w:val="0"/>
                <w:szCs w:val="21"/>
                <w:lang w:eastAsia="ko-KR"/>
              </w:rPr>
              <w:t xml:space="preserve"> </w:t>
            </w:r>
            <w:r w:rsidRPr="00193007">
              <w:rPr>
                <w:rFonts w:ascii="한컴바탕" w:eastAsia="한컴바탕" w:hAnsi="한컴바탕" w:cs="한컴바탕" w:hint="eastAsia"/>
                <w:color w:val="404040"/>
                <w:kern w:val="0"/>
                <w:szCs w:val="21"/>
                <w:lang w:eastAsia="ko-KR"/>
              </w:rPr>
              <w:t>급여소득,</w:t>
            </w:r>
            <w:r w:rsidRPr="00193007">
              <w:rPr>
                <w:rFonts w:ascii="한컴바탕" w:eastAsia="한컴바탕" w:hAnsi="한컴바탕" w:cs="한컴바탕"/>
                <w:color w:val="404040"/>
                <w:kern w:val="0"/>
                <w:szCs w:val="21"/>
                <w:lang w:eastAsia="ko-KR"/>
              </w:rPr>
              <w:t xml:space="preserve"> </w:t>
            </w:r>
            <w:r w:rsidRPr="00193007">
              <w:rPr>
                <w:rFonts w:ascii="한컴바탕" w:eastAsia="한컴바탕" w:hAnsi="한컴바탕" w:cs="한컴바탕" w:hint="eastAsia"/>
                <w:color w:val="404040"/>
                <w:kern w:val="0"/>
                <w:szCs w:val="21"/>
                <w:lang w:eastAsia="ko-KR"/>
              </w:rPr>
              <w:t>노무보수 소득,</w:t>
            </w:r>
            <w:r w:rsidRPr="00193007">
              <w:rPr>
                <w:rFonts w:ascii="한컴바탕" w:eastAsia="한컴바탕" w:hAnsi="한컴바탕" w:cs="한컴바탕"/>
                <w:color w:val="404040"/>
                <w:kern w:val="0"/>
                <w:szCs w:val="21"/>
                <w:lang w:eastAsia="ko-KR"/>
              </w:rPr>
              <w:t xml:space="preserve"> </w:t>
            </w:r>
            <w:r w:rsidRPr="00193007">
              <w:rPr>
                <w:rFonts w:ascii="한컴바탕" w:eastAsia="한컴바탕" w:hAnsi="한컴바탕" w:cs="한컴바탕" w:hint="eastAsia"/>
                <w:color w:val="404040"/>
                <w:kern w:val="0"/>
                <w:szCs w:val="21"/>
                <w:lang w:eastAsia="ko-KR"/>
              </w:rPr>
              <w:t xml:space="preserve">원고료 소득 및 특허권사용료 소득은 본 표를 월간 기준으로 환산한 후에 </w:t>
            </w:r>
            <w:r w:rsidRPr="00193007">
              <w:rPr>
                <w:rFonts w:ascii="한컴바탕" w:eastAsia="한컴바탕" w:hAnsi="한컴바탕" w:cs="한컴바탕" w:hint="eastAsia"/>
                <w:color w:val="404040"/>
                <w:kern w:val="0"/>
                <w:szCs w:val="21"/>
                <w:lang w:eastAsia="ko-KR"/>
              </w:rPr>
              <w:lastRenderedPageBreak/>
              <w:t>과세소득을 계산한다.</w:t>
            </w:r>
            <w:r w:rsidRPr="00193007">
              <w:rPr>
                <w:rFonts w:ascii="한컴바탕" w:eastAsia="한컴바탕" w:hAnsi="한컴바탕" w:cs="한컴바탕"/>
                <w:color w:val="404040"/>
                <w:kern w:val="0"/>
                <w:szCs w:val="21"/>
                <w:lang w:eastAsia="ko-KR"/>
              </w:rPr>
              <w:t>)</w:t>
            </w:r>
          </w:p>
          <w:p w:rsidR="00193007" w:rsidRPr="00193007" w:rsidRDefault="00193007" w:rsidP="008C1C3A">
            <w:pPr>
              <w:widowControl/>
              <w:wordWrap w:val="0"/>
              <w:overflowPunct w:val="0"/>
              <w:topLinePunct/>
              <w:autoSpaceDN w:val="0"/>
              <w:snapToGrid w:val="0"/>
              <w:spacing w:line="340" w:lineRule="exact"/>
              <w:rPr>
                <w:rFonts w:ascii="한컴바탕" w:eastAsia="한컴바탕" w:hAnsi="한컴바탕" w:cs="한컴바탕"/>
                <w:color w:val="404040"/>
                <w:kern w:val="0"/>
                <w:szCs w:val="21"/>
                <w:lang w:eastAsia="ko-KR"/>
              </w:rPr>
            </w:pPr>
          </w:p>
          <w:p w:rsidR="00193007" w:rsidRPr="00193007" w:rsidRDefault="00193007" w:rsidP="00193007">
            <w:pPr>
              <w:widowControl/>
              <w:shd w:val="clear" w:color="auto" w:fill="FFFFFF"/>
              <w:wordWrap w:val="0"/>
              <w:overflowPunct w:val="0"/>
              <w:topLinePunct/>
              <w:autoSpaceDN w:val="0"/>
              <w:snapToGrid w:val="0"/>
              <w:spacing w:line="340" w:lineRule="exact"/>
              <w:ind w:firstLineChars="100" w:firstLine="206"/>
              <w:jc w:val="center"/>
              <w:rPr>
                <w:rFonts w:ascii="한컴바탕" w:eastAsia="한컴바탕" w:hAnsi="한컴바탕" w:cs="한컴바탕"/>
                <w:b/>
                <w:kern w:val="0"/>
                <w:szCs w:val="21"/>
                <w:lang w:eastAsia="ko-KR"/>
              </w:rPr>
            </w:pPr>
            <w:r w:rsidRPr="00193007">
              <w:rPr>
                <w:rFonts w:ascii="한컴바탕" w:eastAsia="한컴바탕" w:hAnsi="한컴바탕" w:cs="한컴바탕" w:hint="eastAsia"/>
                <w:b/>
                <w:kern w:val="0"/>
                <w:szCs w:val="21"/>
                <w:lang w:eastAsia="ko-KR"/>
              </w:rPr>
              <w:t xml:space="preserve">개인소득세 세율표 </w:t>
            </w:r>
            <w:r w:rsidRPr="00193007">
              <w:rPr>
                <w:rFonts w:ascii="한컴바탕" w:eastAsia="한컴바탕" w:hAnsi="한컴바탕" w:cs="한컴바탕"/>
                <w:b/>
                <w:kern w:val="0"/>
                <w:szCs w:val="21"/>
                <w:lang w:eastAsia="ko-KR"/>
              </w:rPr>
              <w:t>2</w:t>
            </w:r>
          </w:p>
          <w:p w:rsidR="00193007" w:rsidRPr="00193007" w:rsidRDefault="00193007" w:rsidP="00193007">
            <w:pPr>
              <w:widowControl/>
              <w:shd w:val="clear" w:color="auto" w:fill="FFFFFF"/>
              <w:wordWrap w:val="0"/>
              <w:overflowPunct w:val="0"/>
              <w:topLinePunct/>
              <w:autoSpaceDN w:val="0"/>
              <w:snapToGrid w:val="0"/>
              <w:spacing w:line="340" w:lineRule="exact"/>
              <w:ind w:firstLineChars="100" w:firstLine="206"/>
              <w:jc w:val="center"/>
              <w:rPr>
                <w:rFonts w:ascii="한컴바탕" w:eastAsia="한컴바탕" w:hAnsi="한컴바탕" w:cs="한컴바탕"/>
                <w:b/>
                <w:kern w:val="0"/>
                <w:szCs w:val="21"/>
                <w:lang w:eastAsia="ko-KR"/>
              </w:rPr>
            </w:pPr>
            <w:r w:rsidRPr="00193007">
              <w:rPr>
                <w:rFonts w:ascii="한컴바탕" w:eastAsia="한컴바탕" w:hAnsi="한컴바탕" w:cs="한컴바탕" w:hint="eastAsia"/>
                <w:b/>
                <w:kern w:val="0"/>
                <w:szCs w:val="21"/>
                <w:lang w:eastAsia="ko-KR"/>
              </w:rPr>
              <w:t>（경영소득에 적용）</w:t>
            </w:r>
          </w:p>
          <w:p w:rsidR="00193007" w:rsidRPr="00193007" w:rsidRDefault="00193007" w:rsidP="00193007">
            <w:pPr>
              <w:widowControl/>
              <w:shd w:val="clear" w:color="auto" w:fill="FFFFFF"/>
              <w:wordWrap w:val="0"/>
              <w:overflowPunct w:val="0"/>
              <w:topLinePunct/>
              <w:autoSpaceDN w:val="0"/>
              <w:snapToGrid w:val="0"/>
              <w:spacing w:line="340" w:lineRule="exact"/>
              <w:ind w:firstLineChars="100" w:firstLine="206"/>
              <w:rPr>
                <w:rFonts w:ascii="한컴바탕" w:eastAsia="한컴바탕" w:hAnsi="한컴바탕" w:cs="한컴바탕"/>
                <w:b/>
                <w:kern w:val="0"/>
                <w:szCs w:val="21"/>
                <w:lang w:eastAsia="ko-KR"/>
              </w:rPr>
            </w:pPr>
          </w:p>
          <w:tbl>
            <w:tblPr>
              <w:tblW w:w="4350" w:type="dxa"/>
              <w:jc w:val="center"/>
              <w:tblLayout w:type="fixed"/>
              <w:tblLook w:val="04A0" w:firstRow="1" w:lastRow="0" w:firstColumn="1" w:lastColumn="0" w:noHBand="0" w:noVBand="1"/>
            </w:tblPr>
            <w:tblGrid>
              <w:gridCol w:w="742"/>
              <w:gridCol w:w="2551"/>
              <w:gridCol w:w="1057"/>
            </w:tblGrid>
            <w:tr w:rsidR="00193007" w:rsidRPr="00193007" w:rsidTr="00193007">
              <w:trPr>
                <w:trHeight w:val="369"/>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46"/>
                    <w:rPr>
                      <w:rFonts w:ascii="한컴바탕" w:eastAsia="한컴바탕" w:hAnsi="한컴바탕" w:cs="한컴바탕"/>
                      <w:spacing w:val="-22"/>
                      <w:kern w:val="0"/>
                      <w:sz w:val="19"/>
                      <w:szCs w:val="19"/>
                      <w:lang w:eastAsia="ko-KR"/>
                    </w:rPr>
                  </w:pPr>
                  <w:r w:rsidRPr="00193007">
                    <w:rPr>
                      <w:rFonts w:ascii="한컴바탕" w:eastAsia="한컴바탕" w:hAnsi="한컴바탕" w:cs="한컴바탕" w:hint="eastAsia"/>
                      <w:spacing w:val="-22"/>
                      <w:kern w:val="0"/>
                      <w:sz w:val="19"/>
                      <w:szCs w:val="19"/>
                      <w:lang w:eastAsia="ko-KR"/>
                    </w:rPr>
                    <w:t>등급</w:t>
                  </w:r>
                </w:p>
              </w:tc>
              <w:tc>
                <w:tcPr>
                  <w:tcW w:w="2551" w:type="dxa"/>
                  <w:tcBorders>
                    <w:top w:val="single" w:sz="4" w:space="0" w:color="auto"/>
                    <w:left w:val="nil"/>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46"/>
                    <w:rPr>
                      <w:rFonts w:ascii="한컴바탕" w:eastAsia="한컴바탕" w:hAnsi="한컴바탕" w:cs="한컴바탕"/>
                      <w:spacing w:val="-22"/>
                      <w:kern w:val="0"/>
                      <w:sz w:val="19"/>
                      <w:szCs w:val="19"/>
                      <w:lang w:eastAsia="ko-KR"/>
                    </w:rPr>
                  </w:pPr>
                  <w:r w:rsidRPr="00193007">
                    <w:rPr>
                      <w:rFonts w:ascii="한컴바탕" w:eastAsia="한컴바탕" w:hAnsi="한컴바탕" w:cs="한컴바탕" w:hint="eastAsia"/>
                      <w:spacing w:val="-22"/>
                      <w:kern w:val="0"/>
                      <w:sz w:val="19"/>
                      <w:szCs w:val="19"/>
                      <w:lang w:eastAsia="ko-KR"/>
                    </w:rPr>
                    <w:t>전체 연도의 과세소득</w:t>
                  </w:r>
                </w:p>
              </w:tc>
              <w:tc>
                <w:tcPr>
                  <w:tcW w:w="1057" w:type="dxa"/>
                  <w:tcBorders>
                    <w:top w:val="single" w:sz="4" w:space="0" w:color="auto"/>
                    <w:left w:val="nil"/>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30"/>
                    <w:rPr>
                      <w:rFonts w:ascii="한컴바탕" w:eastAsia="한컴바탕" w:hAnsi="한컴바탕" w:cs="한컴바탕"/>
                      <w:spacing w:val="-30"/>
                      <w:kern w:val="0"/>
                      <w:sz w:val="19"/>
                      <w:szCs w:val="19"/>
                      <w:lang w:eastAsia="ko-KR"/>
                    </w:rPr>
                  </w:pPr>
                  <w:r w:rsidRPr="00193007">
                    <w:rPr>
                      <w:rFonts w:ascii="한컴바탕" w:eastAsia="한컴바탕" w:hAnsi="한컴바탕" w:cs="한컴바탕" w:hint="eastAsia"/>
                      <w:spacing w:val="-30"/>
                      <w:kern w:val="0"/>
                      <w:sz w:val="19"/>
                      <w:szCs w:val="19"/>
                      <w:lang w:eastAsia="ko-KR"/>
                    </w:rPr>
                    <w:t>세율（％）</w:t>
                  </w:r>
                </w:p>
              </w:tc>
            </w:tr>
            <w:tr w:rsidR="00193007" w:rsidRPr="00193007" w:rsidTr="00193007">
              <w:trPr>
                <w:trHeight w:val="369"/>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CF4427">
                  <w:pPr>
                    <w:widowControl/>
                    <w:wordWrap w:val="0"/>
                    <w:overflowPunct w:val="0"/>
                    <w:topLinePunct/>
                    <w:autoSpaceDN w:val="0"/>
                    <w:snapToGrid w:val="0"/>
                    <w:spacing w:line="340" w:lineRule="exact"/>
                    <w:jc w:val="center"/>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sz w:val="19"/>
                      <w:szCs w:val="19"/>
                      <w:lang w:eastAsia="ko-KR"/>
                    </w:rPr>
                    <w:t>1</w:t>
                  </w:r>
                </w:p>
              </w:tc>
              <w:tc>
                <w:tcPr>
                  <w:tcW w:w="2551" w:type="dxa"/>
                  <w:tcBorders>
                    <w:top w:val="single" w:sz="4" w:space="0" w:color="auto"/>
                    <w:left w:val="nil"/>
                    <w:bottom w:val="single" w:sz="4" w:space="0" w:color="auto"/>
                    <w:right w:val="single" w:sz="4" w:space="0" w:color="auto"/>
                  </w:tcBorders>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30</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000위안 이하</w:t>
                  </w:r>
                </w:p>
              </w:tc>
              <w:tc>
                <w:tcPr>
                  <w:tcW w:w="1057" w:type="dxa"/>
                  <w:tcBorders>
                    <w:top w:val="single" w:sz="4" w:space="0" w:color="auto"/>
                    <w:left w:val="nil"/>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sz w:val="19"/>
                      <w:szCs w:val="19"/>
                      <w:lang w:eastAsia="ko-KR"/>
                    </w:rPr>
                    <w:t>5</w:t>
                  </w:r>
                </w:p>
              </w:tc>
            </w:tr>
            <w:tr w:rsidR="00193007" w:rsidRPr="00193007" w:rsidTr="00193007">
              <w:trPr>
                <w:trHeight w:val="369"/>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CF4427">
                  <w:pPr>
                    <w:widowControl/>
                    <w:wordWrap w:val="0"/>
                    <w:overflowPunct w:val="0"/>
                    <w:topLinePunct/>
                    <w:autoSpaceDN w:val="0"/>
                    <w:snapToGrid w:val="0"/>
                    <w:spacing w:line="340" w:lineRule="exact"/>
                    <w:jc w:val="center"/>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sz w:val="19"/>
                      <w:szCs w:val="19"/>
                      <w:lang w:eastAsia="ko-KR"/>
                    </w:rPr>
                    <w:t>2</w:t>
                  </w:r>
                </w:p>
              </w:tc>
              <w:tc>
                <w:tcPr>
                  <w:tcW w:w="2551" w:type="dxa"/>
                  <w:tcBorders>
                    <w:top w:val="single" w:sz="4" w:space="0" w:color="auto"/>
                    <w:left w:val="nil"/>
                    <w:bottom w:val="single" w:sz="4" w:space="0" w:color="auto"/>
                    <w:right w:val="single" w:sz="4" w:space="0" w:color="auto"/>
                  </w:tcBorders>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30</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 xml:space="preserve">000위안 초과 </w:t>
                  </w:r>
                  <w:r w:rsidRPr="00193007">
                    <w:rPr>
                      <w:rFonts w:ascii="한컴바탕" w:eastAsia="한컴바탕" w:hAnsi="한컴바탕" w:cs="한컴바탕"/>
                      <w:kern w:val="0"/>
                      <w:sz w:val="19"/>
                      <w:szCs w:val="19"/>
                      <w:lang w:eastAsia="ko-KR"/>
                    </w:rPr>
                    <w:t xml:space="preserve">~ </w:t>
                  </w:r>
                  <w:r w:rsidRPr="00193007">
                    <w:rPr>
                      <w:rFonts w:ascii="한컴바탕" w:eastAsia="한컴바탕" w:hAnsi="한컴바탕" w:cs="한컴바탕" w:hint="eastAsia"/>
                      <w:kern w:val="0"/>
                      <w:sz w:val="19"/>
                      <w:szCs w:val="19"/>
                      <w:lang w:eastAsia="ko-KR"/>
                    </w:rPr>
                    <w:t>90</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000위안</w:t>
                  </w:r>
                </w:p>
              </w:tc>
              <w:tc>
                <w:tcPr>
                  <w:tcW w:w="1057" w:type="dxa"/>
                  <w:tcBorders>
                    <w:top w:val="single" w:sz="4" w:space="0" w:color="auto"/>
                    <w:left w:val="nil"/>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10</w:t>
                  </w:r>
                </w:p>
              </w:tc>
            </w:tr>
            <w:tr w:rsidR="00193007" w:rsidRPr="00193007" w:rsidTr="00193007">
              <w:trPr>
                <w:trHeight w:val="369"/>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CF4427">
                  <w:pPr>
                    <w:widowControl/>
                    <w:wordWrap w:val="0"/>
                    <w:overflowPunct w:val="0"/>
                    <w:topLinePunct/>
                    <w:autoSpaceDN w:val="0"/>
                    <w:snapToGrid w:val="0"/>
                    <w:spacing w:line="340" w:lineRule="exact"/>
                    <w:jc w:val="center"/>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sz w:val="19"/>
                      <w:szCs w:val="19"/>
                      <w:lang w:eastAsia="ko-KR"/>
                    </w:rPr>
                    <w:t>3</w:t>
                  </w:r>
                </w:p>
              </w:tc>
              <w:tc>
                <w:tcPr>
                  <w:tcW w:w="2551" w:type="dxa"/>
                  <w:tcBorders>
                    <w:top w:val="single" w:sz="4" w:space="0" w:color="auto"/>
                    <w:left w:val="nil"/>
                    <w:bottom w:val="single" w:sz="4" w:space="0" w:color="auto"/>
                    <w:right w:val="single" w:sz="4" w:space="0" w:color="auto"/>
                  </w:tcBorders>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90</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 xml:space="preserve">000위안 초과 </w:t>
                  </w:r>
                  <w:r w:rsidRPr="00193007">
                    <w:rPr>
                      <w:rFonts w:ascii="한컴바탕" w:eastAsia="한컴바탕" w:hAnsi="한컴바탕" w:cs="한컴바탕"/>
                      <w:kern w:val="0"/>
                      <w:sz w:val="19"/>
                      <w:szCs w:val="19"/>
                      <w:lang w:eastAsia="ko-KR"/>
                    </w:rPr>
                    <w:t xml:space="preserve">~ </w:t>
                  </w:r>
                  <w:r w:rsidRPr="00193007">
                    <w:rPr>
                      <w:rFonts w:ascii="한컴바탕" w:eastAsia="한컴바탕" w:hAnsi="한컴바탕" w:cs="한컴바탕" w:hint="eastAsia"/>
                      <w:kern w:val="0"/>
                      <w:sz w:val="19"/>
                      <w:szCs w:val="19"/>
                      <w:lang w:eastAsia="ko-KR"/>
                    </w:rPr>
                    <w:t>300</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000위안</w:t>
                  </w:r>
                </w:p>
              </w:tc>
              <w:tc>
                <w:tcPr>
                  <w:tcW w:w="1057" w:type="dxa"/>
                  <w:tcBorders>
                    <w:top w:val="single" w:sz="4" w:space="0" w:color="auto"/>
                    <w:left w:val="nil"/>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20</w:t>
                  </w:r>
                </w:p>
              </w:tc>
            </w:tr>
            <w:tr w:rsidR="00193007" w:rsidRPr="00193007" w:rsidTr="00193007">
              <w:trPr>
                <w:trHeight w:val="369"/>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CF4427">
                  <w:pPr>
                    <w:widowControl/>
                    <w:wordWrap w:val="0"/>
                    <w:overflowPunct w:val="0"/>
                    <w:topLinePunct/>
                    <w:autoSpaceDN w:val="0"/>
                    <w:snapToGrid w:val="0"/>
                    <w:spacing w:line="340" w:lineRule="exact"/>
                    <w:jc w:val="center"/>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sz w:val="19"/>
                      <w:szCs w:val="19"/>
                      <w:lang w:eastAsia="ko-KR"/>
                    </w:rPr>
                    <w:t>4</w:t>
                  </w:r>
                </w:p>
              </w:tc>
              <w:tc>
                <w:tcPr>
                  <w:tcW w:w="2551" w:type="dxa"/>
                  <w:tcBorders>
                    <w:top w:val="single" w:sz="4" w:space="0" w:color="auto"/>
                    <w:left w:val="nil"/>
                    <w:bottom w:val="single" w:sz="4" w:space="0" w:color="auto"/>
                    <w:right w:val="single" w:sz="4" w:space="0" w:color="auto"/>
                  </w:tcBorders>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300</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 xml:space="preserve">000위안 초과 </w:t>
                  </w:r>
                  <w:r w:rsidRPr="00193007">
                    <w:rPr>
                      <w:rFonts w:ascii="한컴바탕" w:eastAsia="한컴바탕" w:hAnsi="한컴바탕" w:cs="한컴바탕"/>
                      <w:kern w:val="0"/>
                      <w:sz w:val="19"/>
                      <w:szCs w:val="19"/>
                      <w:lang w:eastAsia="ko-KR"/>
                    </w:rPr>
                    <w:t xml:space="preserve">~ </w:t>
                  </w:r>
                  <w:r w:rsidRPr="00193007">
                    <w:rPr>
                      <w:rFonts w:ascii="한컴바탕" w:eastAsia="한컴바탕" w:hAnsi="한컴바탕" w:cs="한컴바탕" w:hint="eastAsia"/>
                      <w:kern w:val="0"/>
                      <w:sz w:val="19"/>
                      <w:szCs w:val="19"/>
                      <w:lang w:eastAsia="ko-KR"/>
                    </w:rPr>
                    <w:t>500</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000위안</w:t>
                  </w:r>
                </w:p>
              </w:tc>
              <w:tc>
                <w:tcPr>
                  <w:tcW w:w="1057" w:type="dxa"/>
                  <w:tcBorders>
                    <w:top w:val="single" w:sz="4" w:space="0" w:color="auto"/>
                    <w:left w:val="nil"/>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30</w:t>
                  </w:r>
                </w:p>
              </w:tc>
            </w:tr>
            <w:tr w:rsidR="00193007" w:rsidRPr="00193007" w:rsidTr="00193007">
              <w:trPr>
                <w:trHeight w:val="382"/>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CF4427">
                  <w:pPr>
                    <w:widowControl/>
                    <w:wordWrap w:val="0"/>
                    <w:overflowPunct w:val="0"/>
                    <w:topLinePunct/>
                    <w:autoSpaceDN w:val="0"/>
                    <w:snapToGrid w:val="0"/>
                    <w:spacing w:line="340" w:lineRule="exact"/>
                    <w:jc w:val="center"/>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sz w:val="19"/>
                      <w:szCs w:val="19"/>
                      <w:lang w:eastAsia="ko-KR"/>
                    </w:rPr>
                    <w:t>5</w:t>
                  </w:r>
                </w:p>
              </w:tc>
              <w:tc>
                <w:tcPr>
                  <w:tcW w:w="2551" w:type="dxa"/>
                  <w:tcBorders>
                    <w:top w:val="single" w:sz="4" w:space="0" w:color="auto"/>
                    <w:left w:val="nil"/>
                    <w:bottom w:val="single" w:sz="4" w:space="0" w:color="auto"/>
                    <w:right w:val="single" w:sz="4" w:space="0" w:color="auto"/>
                  </w:tcBorders>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500</w:t>
                  </w:r>
                  <w:r w:rsidRPr="00193007">
                    <w:rPr>
                      <w:rFonts w:ascii="한컴바탕" w:eastAsia="한컴바탕" w:hAnsi="한컴바탕" w:cs="한컴바탕"/>
                      <w:kern w:val="0"/>
                      <w:sz w:val="19"/>
                      <w:szCs w:val="19"/>
                      <w:lang w:eastAsia="ko-KR"/>
                    </w:rPr>
                    <w:t>,</w:t>
                  </w:r>
                  <w:r w:rsidRPr="00193007">
                    <w:rPr>
                      <w:rFonts w:ascii="한컴바탕" w:eastAsia="한컴바탕" w:hAnsi="한컴바탕" w:cs="한컴바탕" w:hint="eastAsia"/>
                      <w:kern w:val="0"/>
                      <w:sz w:val="19"/>
                      <w:szCs w:val="19"/>
                      <w:lang w:eastAsia="ko-KR"/>
                    </w:rPr>
                    <w:t>000위안</w:t>
                  </w:r>
                </w:p>
              </w:tc>
              <w:tc>
                <w:tcPr>
                  <w:tcW w:w="1057" w:type="dxa"/>
                  <w:tcBorders>
                    <w:top w:val="single" w:sz="4" w:space="0" w:color="auto"/>
                    <w:left w:val="nil"/>
                    <w:bottom w:val="single" w:sz="4" w:space="0" w:color="auto"/>
                    <w:right w:val="single" w:sz="4" w:space="0" w:color="auto"/>
                  </w:tcBorders>
                  <w:vAlign w:val="center"/>
                  <w:hideMark/>
                </w:tcPr>
                <w:p w:rsidR="00193007" w:rsidRPr="00193007" w:rsidRDefault="00193007" w:rsidP="00193007">
                  <w:pPr>
                    <w:widowControl/>
                    <w:wordWrap w:val="0"/>
                    <w:overflowPunct w:val="0"/>
                    <w:topLinePunct/>
                    <w:autoSpaceDN w:val="0"/>
                    <w:snapToGrid w:val="0"/>
                    <w:spacing w:line="340" w:lineRule="exact"/>
                    <w:ind w:firstLineChars="100" w:firstLine="190"/>
                    <w:rPr>
                      <w:rFonts w:ascii="한컴바탕" w:eastAsia="한컴바탕" w:hAnsi="한컴바탕" w:cs="한컴바탕"/>
                      <w:kern w:val="0"/>
                      <w:sz w:val="19"/>
                      <w:szCs w:val="19"/>
                      <w:lang w:eastAsia="ko-KR"/>
                    </w:rPr>
                  </w:pPr>
                  <w:r w:rsidRPr="00193007">
                    <w:rPr>
                      <w:rFonts w:ascii="한컴바탕" w:eastAsia="한컴바탕" w:hAnsi="한컴바탕" w:cs="한컴바탕" w:hint="eastAsia"/>
                      <w:kern w:val="0"/>
                      <w:sz w:val="19"/>
                      <w:szCs w:val="19"/>
                      <w:lang w:eastAsia="ko-KR"/>
                    </w:rPr>
                    <w:t>35</w:t>
                  </w:r>
                </w:p>
              </w:tc>
            </w:tr>
          </w:tbl>
          <w:p w:rsidR="00193007" w:rsidRPr="00193007" w:rsidRDefault="00193007" w:rsidP="00193007">
            <w:pPr>
              <w:widowControl/>
              <w:shd w:val="clear" w:color="auto" w:fill="FFFFFF"/>
              <w:wordWrap w:val="0"/>
              <w:overflowPunct w:val="0"/>
              <w:topLinePunct/>
              <w:autoSpaceDN w:val="0"/>
              <w:snapToGrid w:val="0"/>
              <w:spacing w:line="340" w:lineRule="exact"/>
              <w:ind w:firstLineChars="100" w:firstLine="210"/>
              <w:rPr>
                <w:rFonts w:ascii="한컴바탕" w:eastAsia="한컴바탕" w:hAnsi="한컴바탕" w:cs="한컴바탕"/>
                <w:kern w:val="0"/>
                <w:szCs w:val="21"/>
                <w:lang w:eastAsia="ko-KR"/>
              </w:rPr>
            </w:pPr>
          </w:p>
          <w:p w:rsidR="00193007" w:rsidRPr="00193007" w:rsidRDefault="00193007" w:rsidP="00193007">
            <w:pPr>
              <w:widowControl/>
              <w:shd w:val="clear" w:color="auto" w:fill="FFFFFF"/>
              <w:wordWrap w:val="0"/>
              <w:overflowPunct w:val="0"/>
              <w:topLinePunct/>
              <w:autoSpaceDN w:val="0"/>
              <w:snapToGrid w:val="0"/>
              <w:spacing w:line="340" w:lineRule="exact"/>
              <w:ind w:firstLineChars="100" w:firstLine="210"/>
              <w:rPr>
                <w:rFonts w:ascii="한컴바탕" w:eastAsia="한컴바탕" w:hAnsi="한컴바탕" w:cs="한컴바탕"/>
                <w:szCs w:val="21"/>
                <w:lang w:eastAsia="ko-KR"/>
              </w:rPr>
            </w:pPr>
            <w:r w:rsidRPr="00193007">
              <w:rPr>
                <w:rFonts w:ascii="한컴바탕" w:eastAsia="한컴바탕" w:hAnsi="한컴바탕" w:cs="한컴바탕" w:hint="eastAsia"/>
                <w:kern w:val="0"/>
                <w:szCs w:val="21"/>
                <w:lang w:eastAsia="ko-KR"/>
              </w:rPr>
              <w:t>(비고</w:t>
            </w:r>
            <w:r w:rsidRPr="00193007">
              <w:rPr>
                <w:rFonts w:ascii="한컴바탕" w:eastAsia="한컴바탕" w:hAnsi="한컴바탕" w:cs="한컴바탕"/>
                <w:kern w:val="0"/>
                <w:szCs w:val="21"/>
                <w:lang w:eastAsia="ko-KR"/>
              </w:rPr>
              <w:t xml:space="preserve">: </w:t>
            </w:r>
            <w:r w:rsidRPr="00193007">
              <w:rPr>
                <w:rFonts w:ascii="한컴바탕" w:eastAsia="한컴바탕" w:hAnsi="한컴바탕" w:cs="한컴바탕" w:hint="eastAsia"/>
                <w:kern w:val="0"/>
                <w:szCs w:val="21"/>
                <w:lang w:eastAsia="ko-KR"/>
              </w:rPr>
              <w:t xml:space="preserve">본 표에서 지칭하는 </w:t>
            </w:r>
            <w:r w:rsidRPr="00193007">
              <w:rPr>
                <w:rFonts w:ascii="한컴바탕" w:eastAsia="한컴바탕" w:hAnsi="한컴바탕" w:cs="한컴바탕"/>
                <w:kern w:val="0"/>
                <w:szCs w:val="21"/>
                <w:lang w:eastAsia="ko-KR"/>
              </w:rPr>
              <w:t>‘</w:t>
            </w:r>
            <w:r w:rsidRPr="00193007">
              <w:rPr>
                <w:rFonts w:ascii="한컴바탕" w:eastAsia="한컴바탕" w:hAnsi="한컴바탕" w:cs="한컴바탕" w:hint="eastAsia"/>
                <w:kern w:val="0"/>
                <w:szCs w:val="21"/>
                <w:lang w:eastAsia="ko-KR"/>
              </w:rPr>
              <w:t>전체 연도의 과세소득</w:t>
            </w:r>
            <w:r w:rsidRPr="00193007">
              <w:rPr>
                <w:rFonts w:ascii="한컴바탕" w:eastAsia="한컴바탕" w:hAnsi="한컴바탕" w:cs="한컴바탕"/>
                <w:kern w:val="0"/>
                <w:szCs w:val="21"/>
                <w:lang w:eastAsia="ko-KR"/>
              </w:rPr>
              <w:t>’</w:t>
            </w:r>
            <w:r w:rsidRPr="00193007">
              <w:rPr>
                <w:rFonts w:ascii="한컴바탕" w:eastAsia="한컴바탕" w:hAnsi="한컴바탕" w:cs="한컴바탕" w:hint="eastAsia"/>
                <w:kern w:val="0"/>
                <w:szCs w:val="21"/>
                <w:lang w:eastAsia="ko-KR"/>
              </w:rPr>
              <w:t xml:space="preserve">은 본 법 제6조의 규정에 따라 </w:t>
            </w:r>
            <w:r w:rsidRPr="00193007">
              <w:rPr>
                <w:rFonts w:ascii="한컴바탕" w:eastAsia="한컴바탕" w:hAnsi="한컴바탕" w:cs="한컴바탕"/>
                <w:kern w:val="0"/>
                <w:szCs w:val="21"/>
                <w:lang w:eastAsia="ko-KR"/>
              </w:rPr>
              <w:t>1</w:t>
            </w:r>
            <w:r w:rsidRPr="00193007">
              <w:rPr>
                <w:rFonts w:ascii="한컴바탕" w:eastAsia="한컴바탕" w:hAnsi="한컴바탕" w:cs="한컴바탕" w:hint="eastAsia"/>
                <w:kern w:val="0"/>
                <w:szCs w:val="21"/>
                <w:lang w:eastAsia="ko-KR"/>
              </w:rPr>
              <w:t>개 납세연도의 수입총액에서 원가,</w:t>
            </w:r>
            <w:r w:rsidRPr="00193007">
              <w:rPr>
                <w:rFonts w:ascii="한컴바탕" w:eastAsia="한컴바탕" w:hAnsi="한컴바탕" w:cs="한컴바탕"/>
                <w:kern w:val="0"/>
                <w:szCs w:val="21"/>
                <w:lang w:eastAsia="ko-KR"/>
              </w:rPr>
              <w:t xml:space="preserve"> </w:t>
            </w:r>
            <w:r w:rsidRPr="00193007">
              <w:rPr>
                <w:rFonts w:ascii="한컴바탕" w:eastAsia="한컴바탕" w:hAnsi="한컴바탕" w:cs="한컴바탕" w:hint="eastAsia"/>
                <w:kern w:val="0"/>
                <w:szCs w:val="21"/>
                <w:lang w:eastAsia="ko-KR"/>
              </w:rPr>
              <w:t>비용 및 손실을 감한 후의 잔액을 의미한다.)</w:t>
            </w:r>
          </w:p>
          <w:p w:rsidR="00193007" w:rsidRPr="00CA204E" w:rsidRDefault="00193007" w:rsidP="00193007">
            <w:pPr>
              <w:wordWrap w:val="0"/>
              <w:overflowPunct w:val="0"/>
              <w:topLinePunct/>
              <w:autoSpaceDN w:val="0"/>
              <w:spacing w:line="340" w:lineRule="exact"/>
              <w:ind w:firstLineChars="100" w:firstLine="210"/>
              <w:rPr>
                <w:rFonts w:ascii="바탕" w:eastAsia="바탕" w:hAnsi="바탕"/>
                <w:lang w:eastAsia="ko-KR"/>
              </w:rPr>
            </w:pPr>
          </w:p>
          <w:p w:rsidR="00DB5008" w:rsidRPr="00193007"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BF730B" w:rsidRDefault="00DB5008" w:rsidP="00DB5008">
            <w:pPr>
              <w:wordWrap w:val="0"/>
              <w:spacing w:line="290" w:lineRule="atLeast"/>
              <w:rPr>
                <w:rFonts w:ascii="한컴바탕" w:eastAsia="한컴바탕" w:hAnsi="한컴바탕" w:cs="한컴바탕"/>
                <w:spacing w:val="-14"/>
                <w:szCs w:val="21"/>
                <w:lang w:eastAsia="ko-KR"/>
              </w:rPr>
            </w:pPr>
          </w:p>
        </w:tc>
        <w:tc>
          <w:tcPr>
            <w:tcW w:w="3958" w:type="dxa"/>
          </w:tcPr>
          <w:p w:rsidR="00193007" w:rsidRPr="00193007" w:rsidRDefault="00193007" w:rsidP="00193007">
            <w:pPr>
              <w:spacing w:line="360" w:lineRule="auto"/>
              <w:jc w:val="center"/>
              <w:rPr>
                <w:rFonts w:ascii="SimSun" w:eastAsia="SimSun" w:hAnsi="SimSun"/>
                <w:b/>
                <w:spacing w:val="-14"/>
                <w:sz w:val="26"/>
                <w:szCs w:val="26"/>
              </w:rPr>
            </w:pPr>
            <w:r w:rsidRPr="00193007">
              <w:rPr>
                <w:rFonts w:ascii="SimSun" w:eastAsia="SimSun" w:hAnsi="SimSun" w:hint="eastAsia"/>
                <w:b/>
                <w:spacing w:val="-14"/>
                <w:sz w:val="26"/>
                <w:szCs w:val="26"/>
              </w:rPr>
              <w:t>中华人民共和国个人所得税法</w:t>
            </w:r>
          </w:p>
          <w:p w:rsidR="00193007" w:rsidRPr="00193007" w:rsidRDefault="00193007" w:rsidP="00193007">
            <w:pPr>
              <w:wordWrap w:val="0"/>
              <w:autoSpaceDE w:val="0"/>
              <w:autoSpaceDN w:val="0"/>
              <w:snapToGrid w:val="0"/>
              <w:spacing w:line="290" w:lineRule="atLeast"/>
              <w:rPr>
                <w:rFonts w:ascii="SimSun" w:eastAsia="SimSun" w:hAnsi="SimSun"/>
                <w:szCs w:val="21"/>
              </w:rPr>
            </w:pPr>
            <w:r w:rsidRPr="00193007">
              <w:rPr>
                <w:rFonts w:ascii="SimSun" w:eastAsia="SimSun" w:hAnsi="SimSun"/>
                <w:szCs w:val="21"/>
              </w:rPr>
              <w:tab/>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（1980年9月10日第五届全国人民代表大会第三次会议通过　根据1993年10月31日第八届全国人民代表大会常务委员会第四次会议《关于修改〈中华人民共和国个人所得税法〉的决定》第一次修正　根据1999年8月30日第九届全国人民代表大会常务委员会第十一次会议《关于修改〈中华人民共和国个人所得税法〉的决定》第二次修正　根据2005年10月27日第十届全国人民代表大会常务委员会第十八次会议《关于修改〈中华人民共和国个人所得税法〉的决定》第三次修正　根据2007年6月29日第十届全国人民代表大会常务委员会第二十八次会议《关于修改〈中华人民共和国个人所得税法〉的决定》第四次修正　根据2007年12月29日第十届全国人民代表大会常务委员会第三十一次会议《关于修改〈中华人民共和国个人所得税法〉的决定》第五次修正　根据2011年6月30日第十一届全国人民代表大会常务委员会第二十一次会议《关于修改〈中华人民共和国个人所得税法〉的决定》第六次修正　根据2018年8月31日第十三届全国人民代表大会常务委员会第五次会议《关于修改〈中华人民共和国个人所得税法〉的决定》第七次修正）</w:t>
            </w:r>
          </w:p>
          <w:p w:rsidR="008C1C3A" w:rsidRPr="008C1C3A" w:rsidRDefault="008C1C3A" w:rsidP="008C1C3A">
            <w:pPr>
              <w:autoSpaceDE w:val="0"/>
              <w:autoSpaceDN w:val="0"/>
              <w:snapToGrid w:val="0"/>
              <w:spacing w:line="340" w:lineRule="exact"/>
              <w:rPr>
                <w:rFonts w:ascii="SimSun" w:hAnsi="SimSun" w:hint="eastAsia"/>
                <w:szCs w:val="21"/>
                <w:lang w:eastAsia="ko-KR"/>
              </w:rPr>
            </w:pPr>
          </w:p>
          <w:p w:rsidR="00193007" w:rsidRPr="008C1C3A" w:rsidRDefault="008C1C3A" w:rsidP="008C1C3A">
            <w:pPr>
              <w:autoSpaceDE w:val="0"/>
              <w:autoSpaceDN w:val="0"/>
              <w:snapToGrid w:val="0"/>
              <w:spacing w:line="340" w:lineRule="exact"/>
              <w:rPr>
                <w:rFonts w:ascii="SimSun" w:hAnsi="SimSun" w:hint="eastAsia"/>
                <w:szCs w:val="21"/>
              </w:rPr>
            </w:pPr>
            <w:r w:rsidRPr="008C1C3A">
              <w:rPr>
                <w:rFonts w:ascii="SimSun" w:eastAsia="SimSun" w:hAnsi="SimSun" w:hint="eastAsia"/>
                <w:szCs w:val="21"/>
              </w:rPr>
              <w:t xml:space="preserve">　　</w:t>
            </w:r>
            <w:r>
              <w:rPr>
                <w:rFonts w:ascii="SimSun" w:eastAsia="SimSun" w:hAnsi="SimSun" w:hint="eastAsia"/>
                <w:szCs w:val="21"/>
              </w:rPr>
              <w:t xml:space="preserve">第一条　</w:t>
            </w:r>
            <w:r w:rsidR="00193007" w:rsidRPr="008C1C3A">
              <w:rPr>
                <w:rFonts w:ascii="SimSun" w:eastAsia="SimSun" w:hAnsi="SimSun" w:hint="eastAsia"/>
                <w:szCs w:val="21"/>
              </w:rPr>
              <w:t>在中国境内有住所，或者无住所而一个纳税年度内在中国境内居住累计满一百八十三天的个人，为居民个人。居民个人从中国境内和境外取得的所得，依照本法规定缴纳个人所得税。</w:t>
            </w:r>
          </w:p>
          <w:p w:rsidR="008C1C3A" w:rsidRPr="008C1C3A" w:rsidRDefault="008C1C3A" w:rsidP="008C1C3A">
            <w:pPr>
              <w:spacing w:line="340" w:lineRule="exact"/>
              <w:rPr>
                <w:rFonts w:hint="eastAsia"/>
                <w:lang w:eastAsia="ko-KR"/>
              </w:rPr>
            </w:pPr>
          </w:p>
          <w:p w:rsidR="008C1C3A" w:rsidRDefault="00193007" w:rsidP="008C1C3A">
            <w:pPr>
              <w:autoSpaceDE w:val="0"/>
              <w:autoSpaceDN w:val="0"/>
              <w:snapToGrid w:val="0"/>
              <w:spacing w:line="340" w:lineRule="exact"/>
              <w:ind w:firstLine="444"/>
              <w:rPr>
                <w:rFonts w:ascii="SimSun" w:hAnsi="SimSun" w:hint="eastAsia"/>
                <w:szCs w:val="21"/>
                <w:lang w:eastAsia="ko-KR"/>
              </w:rPr>
            </w:pPr>
            <w:r w:rsidRPr="00193007">
              <w:rPr>
                <w:rFonts w:ascii="SimSun" w:eastAsia="SimSun" w:hAnsi="SimSun" w:hint="eastAsia"/>
                <w:szCs w:val="21"/>
              </w:rPr>
              <w:t>在中国境内无住所又不居住，或者无住所而一个纳税年度内在中国境内居</w:t>
            </w:r>
            <w:r w:rsidRPr="00193007">
              <w:rPr>
                <w:rFonts w:ascii="SimSun" w:eastAsia="SimSun" w:hAnsi="SimSun" w:hint="eastAsia"/>
                <w:szCs w:val="21"/>
              </w:rPr>
              <w:lastRenderedPageBreak/>
              <w:t>住累计不满一百八十三天的个人，为非居民个人。非居民个人从中国境内取得的所得，依照本法规定缴纳个人所得税。</w:t>
            </w:r>
          </w:p>
          <w:p w:rsidR="008C1C3A" w:rsidRPr="008C1C3A" w:rsidRDefault="008C1C3A" w:rsidP="008C1C3A">
            <w:pPr>
              <w:autoSpaceDE w:val="0"/>
              <w:autoSpaceDN w:val="0"/>
              <w:snapToGrid w:val="0"/>
              <w:spacing w:line="340" w:lineRule="exact"/>
              <w:ind w:firstLine="444"/>
              <w:rPr>
                <w:rFonts w:ascii="SimSun" w:hAnsi="SimSun"/>
                <w:szCs w:val="21"/>
                <w:lang w:eastAsia="ko-KR"/>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纳税年度，自公历一月一日起至十二月三十一日止。</w:t>
            </w:r>
          </w:p>
          <w:p w:rsidR="008C1C3A" w:rsidRPr="008C1C3A" w:rsidRDefault="008C1C3A" w:rsidP="008C1C3A">
            <w:pPr>
              <w:autoSpaceDE w:val="0"/>
              <w:autoSpaceDN w:val="0"/>
              <w:snapToGrid w:val="0"/>
              <w:spacing w:line="340" w:lineRule="exact"/>
              <w:rPr>
                <w:rFonts w:ascii="SimSun" w:hAnsi="SimSun" w:hint="eastAsia"/>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第二条　下列各项个人所得，应当缴纳个人所得税：</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（一）工资、薪金所得；</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（二）劳务报酬所得；</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（三）稿酬所得；</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（四）特许权使用费所得；</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（五）经营所得；</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（六）利息、股息、红利所得；</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（七）财产租赁所得；</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（八）财产转让所得；</w:t>
            </w:r>
          </w:p>
          <w:p w:rsidR="00193007" w:rsidRDefault="00193007" w:rsidP="008C1C3A">
            <w:pPr>
              <w:autoSpaceDE w:val="0"/>
              <w:autoSpaceDN w:val="0"/>
              <w:snapToGrid w:val="0"/>
              <w:spacing w:line="340" w:lineRule="exact"/>
              <w:ind w:firstLine="420"/>
              <w:rPr>
                <w:rFonts w:ascii="SimSun" w:hAnsi="SimSun" w:hint="eastAsia"/>
                <w:szCs w:val="21"/>
                <w:lang w:eastAsia="ko-KR"/>
              </w:rPr>
            </w:pPr>
            <w:r w:rsidRPr="00193007">
              <w:rPr>
                <w:rFonts w:ascii="SimSun" w:eastAsia="SimSun" w:hAnsi="SimSun" w:hint="eastAsia"/>
                <w:szCs w:val="21"/>
              </w:rPr>
              <w:t>（九）偶然所得。</w:t>
            </w:r>
          </w:p>
          <w:p w:rsidR="008C1C3A" w:rsidRPr="008C1C3A" w:rsidRDefault="008C1C3A" w:rsidP="008C1C3A">
            <w:pPr>
              <w:autoSpaceDE w:val="0"/>
              <w:autoSpaceDN w:val="0"/>
              <w:snapToGrid w:val="0"/>
              <w:spacing w:line="340" w:lineRule="exact"/>
              <w:ind w:firstLine="420"/>
              <w:rPr>
                <w:rFonts w:ascii="SimSun" w:hAnsi="SimSun"/>
                <w:szCs w:val="21"/>
                <w:lang w:eastAsia="ko-KR"/>
              </w:rPr>
            </w:pPr>
          </w:p>
          <w:p w:rsidR="00193007" w:rsidRDefault="00193007" w:rsidP="008C1C3A">
            <w:pPr>
              <w:autoSpaceDE w:val="0"/>
              <w:autoSpaceDN w:val="0"/>
              <w:snapToGrid w:val="0"/>
              <w:spacing w:line="340" w:lineRule="exact"/>
              <w:ind w:firstLine="444"/>
              <w:rPr>
                <w:rFonts w:ascii="SimSun" w:hAnsi="SimSun" w:hint="eastAsia"/>
                <w:szCs w:val="21"/>
                <w:lang w:eastAsia="ko-KR"/>
              </w:rPr>
            </w:pPr>
            <w:r w:rsidRPr="00193007">
              <w:rPr>
                <w:rFonts w:ascii="SimSun" w:eastAsia="SimSun" w:hAnsi="SimSun" w:hint="eastAsia"/>
                <w:szCs w:val="21"/>
              </w:rPr>
              <w:t>居民个人取得前款第一项至第四项所得（以下称综合所得），按纳税年度合并计算个人所得税；非居民个人取得前款第一项至第四项所得，按月或者按次分项计算个人所得税。纳税人取得前款第五项至第九项所得，依照本法规定分别计算个人所得税。</w:t>
            </w:r>
          </w:p>
          <w:p w:rsidR="008C1C3A" w:rsidRPr="008C1C3A" w:rsidRDefault="008C1C3A" w:rsidP="008C1C3A">
            <w:pPr>
              <w:autoSpaceDE w:val="0"/>
              <w:autoSpaceDN w:val="0"/>
              <w:snapToGrid w:val="0"/>
              <w:spacing w:line="340" w:lineRule="exact"/>
              <w:ind w:firstLine="444"/>
              <w:rPr>
                <w:rFonts w:ascii="SimSun" w:hAnsi="SimSun"/>
                <w:szCs w:val="21"/>
                <w:lang w:eastAsia="ko-KR"/>
              </w:rPr>
            </w:pPr>
          </w:p>
          <w:p w:rsidR="00193007" w:rsidRDefault="00193007" w:rsidP="008C1C3A">
            <w:pPr>
              <w:autoSpaceDE w:val="0"/>
              <w:autoSpaceDN w:val="0"/>
              <w:snapToGrid w:val="0"/>
              <w:spacing w:line="340" w:lineRule="exact"/>
              <w:ind w:firstLine="420"/>
              <w:rPr>
                <w:rFonts w:ascii="SimSun" w:hAnsi="SimSun" w:hint="eastAsia"/>
                <w:szCs w:val="21"/>
              </w:rPr>
            </w:pPr>
            <w:r w:rsidRPr="00193007">
              <w:rPr>
                <w:rFonts w:ascii="SimSun" w:eastAsia="SimSun" w:hAnsi="SimSun" w:hint="eastAsia"/>
                <w:szCs w:val="21"/>
              </w:rPr>
              <w:t>第三条　个人所得税的税率：</w:t>
            </w:r>
          </w:p>
          <w:p w:rsidR="008C1C3A" w:rsidRPr="008C1C3A" w:rsidRDefault="008C1C3A" w:rsidP="008C1C3A">
            <w:pPr>
              <w:autoSpaceDE w:val="0"/>
              <w:autoSpaceDN w:val="0"/>
              <w:snapToGrid w:val="0"/>
              <w:spacing w:line="340" w:lineRule="exact"/>
              <w:ind w:firstLine="420"/>
              <w:rPr>
                <w:rFonts w:ascii="SimSun" w:hAnsi="SimSun"/>
                <w:szCs w:val="21"/>
              </w:rPr>
            </w:pP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（一）综合所得，适用百分之三至百分之四十五的超额累进税率（税率表附后）；</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（二）经营所得，适用百分之五至百分之三十五的超额累进税率（税率表附后）；</w:t>
            </w: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（三）利息、股息、红利所得，财产租赁所得，财产转让所得和偶然所</w:t>
            </w:r>
            <w:r w:rsidRPr="00193007">
              <w:rPr>
                <w:rFonts w:ascii="SimSun" w:eastAsia="SimSun" w:hAnsi="SimSun" w:hint="eastAsia"/>
                <w:szCs w:val="21"/>
              </w:rPr>
              <w:lastRenderedPageBreak/>
              <w:t>得，适用比例税率，税率为百分之二十。</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第四条　下列各项个人所得，免征个人所得税：</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（一）省级人民政府、国务院部委和中国人民解放军军以上单位，以及外国组织、国际组织颁发的科学、教育、技术、文化、卫生、体育、环境保护等方面的奖金；</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（二）国债和国家发行的金融债券利息；</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（三）按照国家统一规定发给的补贴、津贴；</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（四）福利费、抚恤金、救济金；</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（五）保险赔款；</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（六）军人的转业费、复员费、退役金；</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（七）按照国家统一规定发给干部、职工的安家费、退职费、基本养老金或者退休费、离休费、离休生活补助费；</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（八）依照有关法律规定应予免税的各国驻华使馆、领事馆的外交代表、领事官员和其他人员的所得；</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（九）中国政府参加的国际公约、签订的协议中规定免税的所得；</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（十）国务院规定的其他免税所得。</w:t>
            </w: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前款第十项免税规定，由国务院报全国人民代表大会常务委员会备案。</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第五条　有下列情形之一的，可以减征个人所得税，具体幅度和期限，由省、自治区、直辖市人民政府规定，并报同级人民代表大会常务委员会备案：</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（一）残疾、孤老人员和烈属的所</w:t>
            </w:r>
            <w:r w:rsidRPr="00193007">
              <w:rPr>
                <w:rFonts w:ascii="SimSun" w:eastAsia="SimSun" w:hAnsi="SimSun" w:hint="eastAsia"/>
                <w:szCs w:val="21"/>
              </w:rPr>
              <w:lastRenderedPageBreak/>
              <w:t>得；</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（二）因自然灾害遭受重大损失的。</w:t>
            </w: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国务院可以规定其他减税情形，报全国人民代表大会常务委员会备案。</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20"/>
              <w:rPr>
                <w:rFonts w:ascii="SimSun" w:hAnsi="SimSun" w:hint="eastAsia"/>
                <w:szCs w:val="21"/>
              </w:rPr>
            </w:pPr>
            <w:r w:rsidRPr="00193007">
              <w:rPr>
                <w:rFonts w:ascii="SimSun" w:eastAsia="SimSun" w:hAnsi="SimSun" w:hint="eastAsia"/>
                <w:szCs w:val="21"/>
              </w:rPr>
              <w:t>第六条　应纳税所得额的计算：</w:t>
            </w:r>
          </w:p>
          <w:p w:rsidR="008C1C3A" w:rsidRPr="008C1C3A" w:rsidRDefault="008C1C3A" w:rsidP="008C1C3A">
            <w:pPr>
              <w:autoSpaceDE w:val="0"/>
              <w:autoSpaceDN w:val="0"/>
              <w:snapToGrid w:val="0"/>
              <w:spacing w:line="340" w:lineRule="exact"/>
              <w:ind w:firstLine="420"/>
              <w:rPr>
                <w:rFonts w:ascii="SimSun" w:hAnsi="SimSun"/>
                <w:szCs w:val="21"/>
              </w:rPr>
            </w:pP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（一）居民个人的综合所得，以每一纳税年度的收入额减除费用六万元以及专项扣除、专项附加扣除和依法确定的其他扣除后的余额，为应纳税所得额。</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（二）非居民个人的工资、薪金所得，以每月收入额减除费用五千元后的余额为应纳税所得额；劳务报酬所得、稿酬所得、特许权使用费所得，以每次收入额为应纳税所得额。</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（三）经营所得，以每一纳税年度的收入总额减除成本、费用以及损失后的余额，为应纳税所得额。</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（四）财产租赁所得，每次收入不超过四千元的，减除费用八百元；四千元以上的，减除百分之二十的费用，其余额为应纳税所得额。</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（五）财产转让所得，以转让财产的收入额减除财产原值和合理费用后的余额，为应纳税所得额。</w:t>
            </w: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（六）利息、股息、红利所得和偶然所得，以每次收入额为应纳税所得额。</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lang w:eastAsia="ko-KR"/>
              </w:rPr>
            </w:pPr>
            <w:r w:rsidRPr="00193007">
              <w:rPr>
                <w:rFonts w:ascii="SimSun" w:eastAsia="SimSun" w:hAnsi="SimSun" w:hint="eastAsia"/>
                <w:szCs w:val="21"/>
              </w:rPr>
              <w:t>劳务报酬所得、稿酬所得、特许权使用费所得以收入减除百分之二十的费用后的余额为收入额。稿酬所得的收入额减按百分之七十计算。</w:t>
            </w:r>
          </w:p>
          <w:p w:rsidR="008C1C3A" w:rsidRPr="008C1C3A" w:rsidRDefault="008C1C3A" w:rsidP="008C1C3A">
            <w:pPr>
              <w:autoSpaceDE w:val="0"/>
              <w:autoSpaceDN w:val="0"/>
              <w:snapToGrid w:val="0"/>
              <w:spacing w:line="340" w:lineRule="exact"/>
              <w:ind w:firstLine="444"/>
              <w:rPr>
                <w:rFonts w:ascii="SimSun" w:hAnsi="SimSun"/>
                <w:szCs w:val="21"/>
                <w:lang w:eastAsia="ko-KR"/>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个人将其所得对教育、扶贫、济困等公益慈善事业进行捐赠，捐赠额未超</w:t>
            </w:r>
            <w:r w:rsidRPr="00193007">
              <w:rPr>
                <w:rFonts w:ascii="SimSun" w:eastAsia="SimSun" w:hAnsi="SimSun" w:hint="eastAsia"/>
                <w:szCs w:val="21"/>
              </w:rPr>
              <w:lastRenderedPageBreak/>
              <w:t>过纳税人申报的应纳税所得额百分之三十的部分，可以从其应纳税所得额中扣除；国务院规定对公益慈善事业捐赠实行全额税前扣除的，从其规定。</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80"/>
              <w:rPr>
                <w:rFonts w:ascii="SimSun" w:hAnsi="SimSun" w:hint="eastAsia"/>
                <w:szCs w:val="21"/>
              </w:rPr>
            </w:pPr>
            <w:r w:rsidRPr="00193007">
              <w:rPr>
                <w:rFonts w:ascii="SimSun" w:eastAsia="SimSun" w:hAnsi="SimSun" w:hint="eastAsia"/>
                <w:szCs w:val="21"/>
              </w:rPr>
              <w:t>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rsidR="008C1C3A" w:rsidRPr="008C1C3A" w:rsidRDefault="008C1C3A" w:rsidP="008C1C3A">
            <w:pPr>
              <w:autoSpaceDE w:val="0"/>
              <w:autoSpaceDN w:val="0"/>
              <w:snapToGrid w:val="0"/>
              <w:spacing w:line="340" w:lineRule="exact"/>
              <w:ind w:firstLine="480"/>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第七条　居民个人从中国境外取得的所得，可以从其应纳税额中抵免已在境外缴纳的个人所得税税额，但抵免额不得超过该纳税人境外所得依照本法规定计算的应纳税额。</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第八条　有下列情形之一的，税务机关有权按照合理方法进行纳税调整：</w:t>
            </w:r>
          </w:p>
          <w:p w:rsidR="008C1C3A" w:rsidRPr="008C1C3A" w:rsidRDefault="008C1C3A" w:rsidP="008C1C3A">
            <w:pPr>
              <w:autoSpaceDE w:val="0"/>
              <w:autoSpaceDN w:val="0"/>
              <w:snapToGrid w:val="0"/>
              <w:spacing w:line="340" w:lineRule="exact"/>
              <w:ind w:firstLine="444"/>
              <w:rPr>
                <w:rFonts w:ascii="SimSun" w:hAnsi="SimSun"/>
                <w:szCs w:val="21"/>
              </w:rPr>
            </w:pPr>
          </w:p>
          <w:p w:rsidR="008C1C3A" w:rsidRPr="008C1C3A" w:rsidRDefault="00193007" w:rsidP="008C1C3A">
            <w:pPr>
              <w:autoSpaceDE w:val="0"/>
              <w:autoSpaceDN w:val="0"/>
              <w:snapToGrid w:val="0"/>
              <w:spacing w:line="340" w:lineRule="exact"/>
              <w:rPr>
                <w:rFonts w:ascii="SimSun" w:hAnsi="SimSun"/>
                <w:szCs w:val="21"/>
              </w:rPr>
            </w:pPr>
            <w:r w:rsidRPr="00193007">
              <w:rPr>
                <w:rFonts w:ascii="SimSun" w:eastAsia="SimSun" w:hAnsi="SimSun" w:hint="eastAsia"/>
                <w:szCs w:val="21"/>
              </w:rPr>
              <w:t xml:space="preserve">　　（一）个人与其关联方之间的业务往来不符合独立交易原则而减少本人或者其关联方应纳税额，且无正当理由；</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（二）居民个人控制的，或者居民个人和居民企业共同控制的设立在实际税负明显偏低的国家（地区）的企业，无合理经营需要，对应当归属于居民个人的利润不作分配或者减少分配；</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（三）个人实施其他不具有合理商业目的的安排而获取不当税收利益。</w:t>
            </w: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税务机关依照前款规定作出纳税调整，需要补征税款的，应当补征税款，并依法加收利息。</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lastRenderedPageBreak/>
              <w:t>第九条　个人所得税以所得人为纳税人，以支付所得的单位或者个人为扣缴义务人。</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lang w:eastAsia="ko-KR"/>
              </w:rPr>
            </w:pPr>
            <w:r w:rsidRPr="00193007">
              <w:rPr>
                <w:rFonts w:ascii="SimSun" w:eastAsia="SimSun" w:hAnsi="SimSun" w:hint="eastAsia"/>
                <w:szCs w:val="21"/>
              </w:rPr>
              <w:t>纳税人有中国公民身份号码的，以中国公民身份号码为纳税人识别号；纳税人没有中国公民身份号码的，由税务机关赋予其纳税人识别号。扣缴义务人扣缴税款时，纳税人应当向扣缴义务人提供纳税人识别号。</w:t>
            </w:r>
          </w:p>
          <w:p w:rsidR="008C1C3A" w:rsidRPr="008C1C3A" w:rsidRDefault="008C1C3A" w:rsidP="008C1C3A">
            <w:pPr>
              <w:autoSpaceDE w:val="0"/>
              <w:autoSpaceDN w:val="0"/>
              <w:snapToGrid w:val="0"/>
              <w:spacing w:line="340" w:lineRule="exact"/>
              <w:ind w:firstLine="444"/>
              <w:rPr>
                <w:rFonts w:ascii="SimSun" w:hAnsi="SimSun"/>
                <w:szCs w:val="21"/>
                <w:lang w:eastAsia="ko-KR"/>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第十条　有下列情形之一的，纳税人应当依法办理纳税申报：</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（一）取得综合所得需要办理汇算清缴；</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（二）取得应税所得没有扣缴义务人；</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（三）取得应税所得，扣缴义务人未扣缴税款；</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（四）取得境外所得；</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（五）因移居境外注销中国户籍；</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（六）非居民个人在中国境内从两处以上取得工资、薪金所得；</w:t>
            </w: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（七）国务院规定的其他情形。</w:t>
            </w: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扣缴义务人应当按照国家规定办理全员全额扣缴申报，并向纳税人提供其个人所得和已扣缴税款等信息。</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80"/>
              <w:rPr>
                <w:rFonts w:ascii="SimSun" w:hAnsi="SimSun" w:hint="eastAsia"/>
                <w:szCs w:val="21"/>
                <w:lang w:eastAsia="ko-KR"/>
              </w:rPr>
            </w:pPr>
            <w:r w:rsidRPr="00193007">
              <w:rPr>
                <w:rFonts w:ascii="SimSun" w:eastAsia="SimSun" w:hAnsi="SimSun" w:hint="eastAsia"/>
                <w:szCs w:val="21"/>
              </w:rPr>
              <w:t>第十一条　居民个人取得综合所得，按年计算个人所得税；有扣缴义务人的，由扣缴义务人按月或者按次预扣预缴税款；需要办理汇算清缴的，应当在取得所得的次年三月一日至六月三十日内办理汇算清缴。预扣预缴办法由国务院税务主管部门制定。</w:t>
            </w:r>
          </w:p>
          <w:p w:rsidR="008C1C3A" w:rsidRPr="008C1C3A" w:rsidRDefault="008C1C3A" w:rsidP="008C1C3A">
            <w:pPr>
              <w:autoSpaceDE w:val="0"/>
              <w:autoSpaceDN w:val="0"/>
              <w:snapToGrid w:val="0"/>
              <w:spacing w:line="340" w:lineRule="exact"/>
              <w:ind w:firstLine="480"/>
              <w:rPr>
                <w:rFonts w:ascii="SimSun" w:hAnsi="SimSun"/>
                <w:szCs w:val="21"/>
                <w:lang w:eastAsia="ko-KR"/>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居民个人向扣缴义务人提供专项附加扣除信息的，扣缴义务人按月预扣预</w:t>
            </w:r>
            <w:r w:rsidRPr="00193007">
              <w:rPr>
                <w:rFonts w:ascii="SimSun" w:eastAsia="SimSun" w:hAnsi="SimSun" w:hint="eastAsia"/>
                <w:szCs w:val="21"/>
              </w:rPr>
              <w:lastRenderedPageBreak/>
              <w:t>缴税款时应当按照规定予以扣除，不得拒绝。</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非居民个人取得工资、薪金所得，劳务报酬所得，稿酬所得和特许权使用费所得，有扣缴义务人的，由扣缴义务人按月或者按次代扣代缴税款，不办理汇算清缴。</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第十二条　纳税人取得经营所得，按年计算个人所得税，由纳税人在月度或者季度终了后十五日内向税务机关报送纳税申报表，并预缴税款；在取得所得的次年三月三十一日前办理汇算清缴。</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80"/>
              <w:rPr>
                <w:rFonts w:ascii="SimSun" w:hAnsi="SimSun" w:hint="eastAsia"/>
                <w:szCs w:val="21"/>
              </w:rPr>
            </w:pPr>
            <w:r w:rsidRPr="00193007">
              <w:rPr>
                <w:rFonts w:ascii="SimSun" w:eastAsia="SimSun" w:hAnsi="SimSun" w:hint="eastAsia"/>
                <w:szCs w:val="21"/>
              </w:rPr>
              <w:t>纳税人取得利息、股息、红利所得，财产租赁所得，财产转让所得和偶然所得，按月或者按次计算个人所得税，有扣缴义务人的，由扣缴义务人按月或者按次代扣代缴税款。</w:t>
            </w:r>
          </w:p>
          <w:p w:rsidR="008C1C3A" w:rsidRPr="008C1C3A" w:rsidRDefault="008C1C3A" w:rsidP="008C1C3A">
            <w:pPr>
              <w:autoSpaceDE w:val="0"/>
              <w:autoSpaceDN w:val="0"/>
              <w:snapToGrid w:val="0"/>
              <w:spacing w:line="340" w:lineRule="exact"/>
              <w:ind w:firstLine="480"/>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第十三条　纳税人取得应税所得没有扣缴义务人的，应当在取得所得的次月十五日内向税务机关报送纳税申报表，并缴纳税款。</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纳税人取得应税所得，扣缴义务人未扣缴税款的，纳税人应当在取得所得的次年六月三十日前，缴纳税款；税务机关通知限期缴纳的，纳税人应当按照期限缴纳税款。</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居民个人从中国境外取得所得的，应当在取得所得的次年三月一日至六月三十日内申报纳税。</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非居民个人在中国境内从两处以上取得工资、薪金所得的，应当在取得所</w:t>
            </w:r>
            <w:r w:rsidRPr="00193007">
              <w:rPr>
                <w:rFonts w:ascii="SimSun" w:eastAsia="SimSun" w:hAnsi="SimSun" w:hint="eastAsia"/>
                <w:szCs w:val="21"/>
              </w:rPr>
              <w:lastRenderedPageBreak/>
              <w:t>得的次月十五日内申报纳税。</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80"/>
              <w:rPr>
                <w:rFonts w:ascii="SimSun" w:hAnsi="SimSun" w:hint="eastAsia"/>
                <w:szCs w:val="21"/>
              </w:rPr>
            </w:pPr>
            <w:r w:rsidRPr="00193007">
              <w:rPr>
                <w:rFonts w:ascii="SimSun" w:eastAsia="SimSun" w:hAnsi="SimSun" w:hint="eastAsia"/>
                <w:szCs w:val="21"/>
              </w:rPr>
              <w:t>纳税人因移居境外注销中国户籍的，应当在注销中国户籍前办理税款清算。</w:t>
            </w:r>
          </w:p>
          <w:p w:rsidR="008C1C3A" w:rsidRPr="008C1C3A" w:rsidRDefault="008C1C3A" w:rsidP="008C1C3A">
            <w:pPr>
              <w:autoSpaceDE w:val="0"/>
              <w:autoSpaceDN w:val="0"/>
              <w:snapToGrid w:val="0"/>
              <w:spacing w:line="340" w:lineRule="exact"/>
              <w:ind w:firstLine="480"/>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第十四条　扣缴义务人每月或者每次预扣、代扣的税款，应当在次月十五日内缴入国库，并向税务机关报送扣缴个人所得税申报表。</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纳税人办理汇算清缴退税或者扣缴义务人为纳税人办理汇算清缴退税的，税务机关审核后，按照国库管理的有关规定办理退税。</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lang w:eastAsia="ko-KR"/>
              </w:rPr>
            </w:pPr>
            <w:r w:rsidRPr="00193007">
              <w:rPr>
                <w:rFonts w:ascii="SimSun" w:eastAsia="SimSun" w:hAnsi="SimSun" w:hint="eastAsia"/>
                <w:szCs w:val="21"/>
              </w:rPr>
              <w:t>第十五条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rsidR="008C1C3A" w:rsidRPr="008C1C3A" w:rsidRDefault="008C1C3A" w:rsidP="008C1C3A">
            <w:pPr>
              <w:autoSpaceDE w:val="0"/>
              <w:autoSpaceDN w:val="0"/>
              <w:snapToGrid w:val="0"/>
              <w:spacing w:line="340" w:lineRule="exact"/>
              <w:ind w:firstLine="444"/>
              <w:rPr>
                <w:rFonts w:ascii="SimSun" w:hAnsi="SimSun"/>
                <w:szCs w:val="21"/>
                <w:lang w:eastAsia="ko-KR"/>
              </w:rPr>
            </w:pPr>
          </w:p>
          <w:p w:rsidR="00193007" w:rsidRDefault="00193007" w:rsidP="008C1C3A">
            <w:pPr>
              <w:autoSpaceDE w:val="0"/>
              <w:autoSpaceDN w:val="0"/>
              <w:snapToGrid w:val="0"/>
              <w:spacing w:line="340" w:lineRule="exact"/>
              <w:ind w:firstLine="444"/>
              <w:rPr>
                <w:rFonts w:ascii="SimSun" w:hAnsi="SimSun" w:hint="eastAsia"/>
                <w:szCs w:val="21"/>
                <w:lang w:eastAsia="ko-KR"/>
              </w:rPr>
            </w:pPr>
            <w:r w:rsidRPr="00193007">
              <w:rPr>
                <w:rFonts w:ascii="SimSun" w:eastAsia="SimSun" w:hAnsi="SimSun" w:hint="eastAsia"/>
                <w:szCs w:val="21"/>
              </w:rPr>
              <w:t>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8C1C3A" w:rsidRPr="008C1C3A" w:rsidRDefault="008C1C3A" w:rsidP="008C1C3A">
            <w:pPr>
              <w:autoSpaceDE w:val="0"/>
              <w:autoSpaceDN w:val="0"/>
              <w:snapToGrid w:val="0"/>
              <w:spacing w:line="340" w:lineRule="exact"/>
              <w:ind w:firstLine="444"/>
              <w:rPr>
                <w:rFonts w:ascii="SimSun" w:hAnsi="SimSun"/>
                <w:szCs w:val="21"/>
                <w:lang w:eastAsia="ko-KR"/>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有关部门依法将纳税人、扣缴义务人遵守本法的情况纳入信用信息系统，并实施联合激励或者惩戒。</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lang w:eastAsia="ko-KR"/>
              </w:rPr>
            </w:pPr>
            <w:r w:rsidRPr="00193007">
              <w:rPr>
                <w:rFonts w:ascii="SimSun" w:eastAsia="SimSun" w:hAnsi="SimSun" w:hint="eastAsia"/>
                <w:szCs w:val="21"/>
              </w:rPr>
              <w:lastRenderedPageBreak/>
              <w:t>第十六条　各项所得的计算，以人民币为单位。所得为人民币以外的货币的，按照人民币汇率中间价折合成人民币缴纳税款。</w:t>
            </w:r>
          </w:p>
          <w:p w:rsidR="008C1C3A" w:rsidRPr="008C1C3A" w:rsidRDefault="008C1C3A" w:rsidP="008C1C3A">
            <w:pPr>
              <w:autoSpaceDE w:val="0"/>
              <w:autoSpaceDN w:val="0"/>
              <w:snapToGrid w:val="0"/>
              <w:spacing w:line="340" w:lineRule="exact"/>
              <w:ind w:firstLine="444"/>
              <w:rPr>
                <w:rFonts w:ascii="SimSun" w:hAnsi="SimSun"/>
                <w:szCs w:val="21"/>
                <w:lang w:eastAsia="ko-KR"/>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第十七条　对扣缴义务人按照所扣缴的税款，付给百分之二的手续费。</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第十八条　对储蓄存款利息所得开征、减征、停征个人所得税及其具体办法，由国务院规定，并报全国人民代表大会常务委员会备案。</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第十九条　纳税人、扣缴义务人和税务机关及其工作人员违反本法规定的，依照《中华人民共和国税收征收管理法》和有关法律法规的规定追究法律责任。</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Default="00193007" w:rsidP="008C1C3A">
            <w:pPr>
              <w:autoSpaceDE w:val="0"/>
              <w:autoSpaceDN w:val="0"/>
              <w:snapToGrid w:val="0"/>
              <w:spacing w:line="340" w:lineRule="exact"/>
              <w:ind w:firstLine="480"/>
              <w:rPr>
                <w:rFonts w:ascii="SimSun" w:hAnsi="SimSun" w:hint="eastAsia"/>
                <w:szCs w:val="21"/>
              </w:rPr>
            </w:pPr>
            <w:r w:rsidRPr="00193007">
              <w:rPr>
                <w:rFonts w:ascii="SimSun" w:eastAsia="SimSun" w:hAnsi="SimSun" w:hint="eastAsia"/>
                <w:szCs w:val="21"/>
              </w:rPr>
              <w:t>第二十条　个人所得税的征收管理，依照本法和《中华人民共和国税收征收管理法》的规定执行。</w:t>
            </w:r>
          </w:p>
          <w:p w:rsidR="008C1C3A" w:rsidRPr="008C1C3A" w:rsidRDefault="008C1C3A" w:rsidP="008C1C3A">
            <w:pPr>
              <w:autoSpaceDE w:val="0"/>
              <w:autoSpaceDN w:val="0"/>
              <w:snapToGrid w:val="0"/>
              <w:spacing w:line="340" w:lineRule="exact"/>
              <w:ind w:firstLine="480"/>
              <w:rPr>
                <w:rFonts w:ascii="SimSun" w:hAnsi="SimSun"/>
                <w:szCs w:val="21"/>
              </w:rPr>
            </w:pPr>
          </w:p>
          <w:p w:rsidR="00193007" w:rsidRDefault="00193007" w:rsidP="008C1C3A">
            <w:pPr>
              <w:autoSpaceDE w:val="0"/>
              <w:autoSpaceDN w:val="0"/>
              <w:snapToGrid w:val="0"/>
              <w:spacing w:line="340" w:lineRule="exact"/>
              <w:ind w:firstLine="444"/>
              <w:rPr>
                <w:rFonts w:ascii="SimSun" w:hAnsi="SimSun" w:hint="eastAsia"/>
                <w:szCs w:val="21"/>
              </w:rPr>
            </w:pPr>
            <w:r w:rsidRPr="00193007">
              <w:rPr>
                <w:rFonts w:ascii="SimSun" w:eastAsia="SimSun" w:hAnsi="SimSun" w:hint="eastAsia"/>
                <w:szCs w:val="21"/>
              </w:rPr>
              <w:t>第二十一条　国务院根据本法制定实施条例。</w:t>
            </w:r>
          </w:p>
          <w:p w:rsidR="008C1C3A" w:rsidRPr="008C1C3A" w:rsidRDefault="008C1C3A" w:rsidP="008C1C3A">
            <w:pPr>
              <w:autoSpaceDE w:val="0"/>
              <w:autoSpaceDN w:val="0"/>
              <w:snapToGrid w:val="0"/>
              <w:spacing w:line="340" w:lineRule="exact"/>
              <w:ind w:firstLine="444"/>
              <w:rPr>
                <w:rFonts w:ascii="SimSun" w:hAnsi="SimSun"/>
                <w:szCs w:val="21"/>
              </w:rPr>
            </w:pP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第二十二条　本法自公布之日起施行。</w:t>
            </w:r>
          </w:p>
          <w:p w:rsidR="00193007" w:rsidRPr="00DE1ABE" w:rsidRDefault="00193007" w:rsidP="008C1C3A">
            <w:pPr>
              <w:autoSpaceDE w:val="0"/>
              <w:autoSpaceDN w:val="0"/>
              <w:snapToGrid w:val="0"/>
              <w:spacing w:line="340" w:lineRule="exact"/>
              <w:rPr>
                <w:rFonts w:ascii="SimSun" w:hAnsi="SimSun" w:hint="eastAsia"/>
                <w:szCs w:val="21"/>
                <w:lang w:eastAsia="ko-KR"/>
              </w:rPr>
            </w:pP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个人所得税税率表一</w:t>
            </w:r>
          </w:p>
          <w:p w:rsidR="00193007" w:rsidRDefault="00193007" w:rsidP="008C1C3A">
            <w:pPr>
              <w:autoSpaceDE w:val="0"/>
              <w:autoSpaceDN w:val="0"/>
              <w:snapToGrid w:val="0"/>
              <w:spacing w:line="340" w:lineRule="exact"/>
              <w:rPr>
                <w:rFonts w:ascii="SimSun" w:hAnsi="SimSun" w:hint="eastAsia"/>
                <w:szCs w:val="21"/>
                <w:lang w:eastAsia="ko-KR"/>
              </w:rPr>
            </w:pPr>
            <w:r w:rsidRPr="00193007">
              <w:rPr>
                <w:rFonts w:ascii="SimSun" w:eastAsia="SimSun" w:hAnsi="SimSun" w:hint="eastAsia"/>
                <w:szCs w:val="21"/>
              </w:rPr>
              <w:t>（综合所得适用）</w:t>
            </w:r>
          </w:p>
          <w:p w:rsidR="008C1C3A" w:rsidRPr="008C1C3A" w:rsidRDefault="008C1C3A" w:rsidP="008C1C3A">
            <w:pPr>
              <w:autoSpaceDE w:val="0"/>
              <w:autoSpaceDN w:val="0"/>
              <w:snapToGrid w:val="0"/>
              <w:spacing w:line="340" w:lineRule="exact"/>
              <w:rPr>
                <w:rFonts w:ascii="SimSun" w:hAnsi="SimSun"/>
                <w:szCs w:val="21"/>
                <w:lang w:eastAsia="ko-KR"/>
              </w:rPr>
            </w:pPr>
          </w:p>
          <w:tbl>
            <w:tblPr>
              <w:tblW w:w="3867" w:type="dxa"/>
              <w:jc w:val="center"/>
              <w:tblLayout w:type="fixed"/>
              <w:tblLook w:val="04A0" w:firstRow="1" w:lastRow="0" w:firstColumn="1" w:lastColumn="0" w:noHBand="0" w:noVBand="1"/>
            </w:tblPr>
            <w:tblGrid>
              <w:gridCol w:w="607"/>
              <w:gridCol w:w="2410"/>
              <w:gridCol w:w="850"/>
            </w:tblGrid>
            <w:tr w:rsidR="00193007" w:rsidRPr="00193007" w:rsidTr="00193007">
              <w:trPr>
                <w:jc w:val="center"/>
              </w:trPr>
              <w:tc>
                <w:tcPr>
                  <w:tcW w:w="607"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级数</w:t>
                  </w:r>
                </w:p>
              </w:tc>
              <w:tc>
                <w:tcPr>
                  <w:tcW w:w="2410" w:type="dxa"/>
                  <w:tcBorders>
                    <w:top w:val="single" w:sz="4" w:space="0" w:color="auto"/>
                    <w:left w:val="nil"/>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全年应纳税所得额</w:t>
                  </w:r>
                </w:p>
              </w:tc>
              <w:tc>
                <w:tcPr>
                  <w:tcW w:w="850" w:type="dxa"/>
                  <w:tcBorders>
                    <w:top w:val="single" w:sz="4" w:space="0" w:color="auto"/>
                    <w:left w:val="nil"/>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pacing w:val="-40"/>
                      <w:sz w:val="19"/>
                      <w:szCs w:val="19"/>
                    </w:rPr>
                  </w:pPr>
                  <w:r w:rsidRPr="00193007">
                    <w:rPr>
                      <w:rFonts w:ascii="SimSun" w:eastAsia="SimSun" w:hAnsi="SimSun" w:hint="eastAsia"/>
                      <w:spacing w:val="-40"/>
                      <w:sz w:val="19"/>
                      <w:szCs w:val="19"/>
                    </w:rPr>
                    <w:t>税率（％）</w:t>
                  </w:r>
                </w:p>
              </w:tc>
            </w:tr>
            <w:tr w:rsidR="00193007" w:rsidRPr="00193007" w:rsidTr="00193007">
              <w:trPr>
                <w:jc w:val="center"/>
              </w:trPr>
              <w:tc>
                <w:tcPr>
                  <w:tcW w:w="607"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1</w:t>
                  </w:r>
                </w:p>
              </w:tc>
              <w:tc>
                <w:tcPr>
                  <w:tcW w:w="2410" w:type="dxa"/>
                  <w:tcBorders>
                    <w:top w:val="single" w:sz="4" w:space="0" w:color="auto"/>
                    <w:left w:val="nil"/>
                    <w:bottom w:val="single" w:sz="4" w:space="0" w:color="auto"/>
                    <w:right w:val="single" w:sz="4" w:space="0" w:color="auto"/>
                  </w:tcBorders>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不超过36000元的</w:t>
                  </w:r>
                </w:p>
              </w:tc>
              <w:tc>
                <w:tcPr>
                  <w:tcW w:w="850" w:type="dxa"/>
                  <w:tcBorders>
                    <w:top w:val="single" w:sz="4" w:space="0" w:color="auto"/>
                    <w:left w:val="nil"/>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3</w:t>
                  </w:r>
                </w:p>
              </w:tc>
            </w:tr>
            <w:tr w:rsidR="00193007" w:rsidRPr="00193007" w:rsidTr="00193007">
              <w:trPr>
                <w:jc w:val="center"/>
              </w:trPr>
              <w:tc>
                <w:tcPr>
                  <w:tcW w:w="607"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2</w:t>
                  </w:r>
                </w:p>
              </w:tc>
              <w:tc>
                <w:tcPr>
                  <w:tcW w:w="2410" w:type="dxa"/>
                  <w:tcBorders>
                    <w:top w:val="single" w:sz="4" w:space="0" w:color="auto"/>
                    <w:left w:val="nil"/>
                    <w:bottom w:val="single" w:sz="4" w:space="0" w:color="auto"/>
                    <w:right w:val="single" w:sz="4" w:space="0" w:color="auto"/>
                  </w:tcBorders>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超过36000元至144000元的部分</w:t>
                  </w:r>
                </w:p>
              </w:tc>
              <w:tc>
                <w:tcPr>
                  <w:tcW w:w="850" w:type="dxa"/>
                  <w:tcBorders>
                    <w:top w:val="single" w:sz="4" w:space="0" w:color="auto"/>
                    <w:left w:val="nil"/>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10</w:t>
                  </w:r>
                </w:p>
              </w:tc>
            </w:tr>
            <w:tr w:rsidR="00193007" w:rsidRPr="00193007" w:rsidTr="00193007">
              <w:trPr>
                <w:jc w:val="center"/>
              </w:trPr>
              <w:tc>
                <w:tcPr>
                  <w:tcW w:w="607"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3</w:t>
                  </w:r>
                </w:p>
              </w:tc>
              <w:tc>
                <w:tcPr>
                  <w:tcW w:w="2410" w:type="dxa"/>
                  <w:tcBorders>
                    <w:top w:val="single" w:sz="4" w:space="0" w:color="auto"/>
                    <w:left w:val="nil"/>
                    <w:bottom w:val="single" w:sz="4" w:space="0" w:color="auto"/>
                    <w:right w:val="single" w:sz="4" w:space="0" w:color="auto"/>
                  </w:tcBorders>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超过144000元至300000元的部分</w:t>
                  </w:r>
                </w:p>
              </w:tc>
              <w:tc>
                <w:tcPr>
                  <w:tcW w:w="850" w:type="dxa"/>
                  <w:tcBorders>
                    <w:top w:val="single" w:sz="4" w:space="0" w:color="auto"/>
                    <w:left w:val="nil"/>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20</w:t>
                  </w:r>
                </w:p>
              </w:tc>
            </w:tr>
            <w:tr w:rsidR="00193007" w:rsidRPr="00193007" w:rsidTr="00193007">
              <w:trPr>
                <w:jc w:val="center"/>
              </w:trPr>
              <w:tc>
                <w:tcPr>
                  <w:tcW w:w="607"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4</w:t>
                  </w:r>
                </w:p>
              </w:tc>
              <w:tc>
                <w:tcPr>
                  <w:tcW w:w="2410" w:type="dxa"/>
                  <w:tcBorders>
                    <w:top w:val="single" w:sz="4" w:space="0" w:color="auto"/>
                    <w:left w:val="nil"/>
                    <w:bottom w:val="single" w:sz="4" w:space="0" w:color="auto"/>
                    <w:right w:val="single" w:sz="4" w:space="0" w:color="auto"/>
                  </w:tcBorders>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超过300000元至420000元的部分</w:t>
                  </w:r>
                </w:p>
              </w:tc>
              <w:tc>
                <w:tcPr>
                  <w:tcW w:w="850" w:type="dxa"/>
                  <w:tcBorders>
                    <w:top w:val="single" w:sz="4" w:space="0" w:color="auto"/>
                    <w:left w:val="nil"/>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25</w:t>
                  </w:r>
                </w:p>
              </w:tc>
            </w:tr>
            <w:tr w:rsidR="00193007" w:rsidRPr="00193007" w:rsidTr="00193007">
              <w:trPr>
                <w:jc w:val="center"/>
              </w:trPr>
              <w:tc>
                <w:tcPr>
                  <w:tcW w:w="607"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lastRenderedPageBreak/>
                    <w:t>5</w:t>
                  </w:r>
                </w:p>
              </w:tc>
              <w:tc>
                <w:tcPr>
                  <w:tcW w:w="2410" w:type="dxa"/>
                  <w:tcBorders>
                    <w:top w:val="single" w:sz="4" w:space="0" w:color="auto"/>
                    <w:left w:val="nil"/>
                    <w:bottom w:val="single" w:sz="4" w:space="0" w:color="auto"/>
                    <w:right w:val="single" w:sz="4" w:space="0" w:color="auto"/>
                  </w:tcBorders>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超过420000元至660000元的部分</w:t>
                  </w:r>
                </w:p>
              </w:tc>
              <w:tc>
                <w:tcPr>
                  <w:tcW w:w="850" w:type="dxa"/>
                  <w:tcBorders>
                    <w:top w:val="single" w:sz="4" w:space="0" w:color="auto"/>
                    <w:left w:val="nil"/>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30</w:t>
                  </w:r>
                </w:p>
              </w:tc>
            </w:tr>
            <w:tr w:rsidR="00193007" w:rsidRPr="00193007" w:rsidTr="00193007">
              <w:trPr>
                <w:trHeight w:val="599"/>
                <w:jc w:val="center"/>
              </w:trPr>
              <w:tc>
                <w:tcPr>
                  <w:tcW w:w="607"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6</w:t>
                  </w:r>
                </w:p>
              </w:tc>
              <w:tc>
                <w:tcPr>
                  <w:tcW w:w="2410" w:type="dxa"/>
                  <w:tcBorders>
                    <w:top w:val="single" w:sz="4" w:space="0" w:color="auto"/>
                    <w:left w:val="nil"/>
                    <w:bottom w:val="single" w:sz="4" w:space="0" w:color="auto"/>
                    <w:right w:val="single" w:sz="4" w:space="0" w:color="auto"/>
                  </w:tcBorders>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超过660000元至960000元的部分</w:t>
                  </w:r>
                </w:p>
              </w:tc>
              <w:tc>
                <w:tcPr>
                  <w:tcW w:w="850" w:type="dxa"/>
                  <w:tcBorders>
                    <w:top w:val="single" w:sz="4" w:space="0" w:color="auto"/>
                    <w:left w:val="nil"/>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35</w:t>
                  </w:r>
                </w:p>
              </w:tc>
            </w:tr>
            <w:tr w:rsidR="00193007" w:rsidRPr="00193007" w:rsidTr="00193007">
              <w:trPr>
                <w:jc w:val="center"/>
              </w:trPr>
              <w:tc>
                <w:tcPr>
                  <w:tcW w:w="607"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7</w:t>
                  </w:r>
                </w:p>
              </w:tc>
              <w:tc>
                <w:tcPr>
                  <w:tcW w:w="2410" w:type="dxa"/>
                  <w:tcBorders>
                    <w:top w:val="single" w:sz="4" w:space="0" w:color="auto"/>
                    <w:left w:val="nil"/>
                    <w:bottom w:val="single" w:sz="4" w:space="0" w:color="auto"/>
                    <w:right w:val="single" w:sz="4" w:space="0" w:color="auto"/>
                  </w:tcBorders>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超过960000元的部分</w:t>
                  </w:r>
                </w:p>
              </w:tc>
              <w:tc>
                <w:tcPr>
                  <w:tcW w:w="850" w:type="dxa"/>
                  <w:tcBorders>
                    <w:top w:val="single" w:sz="4" w:space="0" w:color="auto"/>
                    <w:left w:val="nil"/>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45</w:t>
                  </w:r>
                </w:p>
              </w:tc>
            </w:tr>
          </w:tbl>
          <w:p w:rsidR="008C1C3A" w:rsidRDefault="008C1C3A" w:rsidP="008C1C3A">
            <w:pPr>
              <w:autoSpaceDE w:val="0"/>
              <w:autoSpaceDN w:val="0"/>
              <w:snapToGrid w:val="0"/>
              <w:spacing w:line="340" w:lineRule="exact"/>
              <w:rPr>
                <w:rFonts w:ascii="SimSun" w:hAnsi="SimSun" w:hint="eastAsia"/>
                <w:szCs w:val="21"/>
                <w:lang w:eastAsia="ko-KR"/>
              </w:rPr>
            </w:pPr>
          </w:p>
          <w:p w:rsidR="00193007" w:rsidRDefault="00193007" w:rsidP="008C1C3A">
            <w:pPr>
              <w:autoSpaceDE w:val="0"/>
              <w:autoSpaceDN w:val="0"/>
              <w:snapToGrid w:val="0"/>
              <w:spacing w:line="340" w:lineRule="exact"/>
              <w:rPr>
                <w:rFonts w:ascii="SimSun" w:hAnsi="SimSun" w:hint="eastAsia"/>
                <w:szCs w:val="21"/>
                <w:lang w:eastAsia="ko-KR"/>
              </w:rPr>
            </w:pPr>
            <w:r w:rsidRPr="00193007">
              <w:rPr>
                <w:rFonts w:ascii="SimSun" w:eastAsia="SimSun" w:hAnsi="SimSun"/>
                <w:szCs w:val="21"/>
              </w:rPr>
              <w:t>（注1：本表所称全年应纳税所得额是指依照本法第六条的规定，居民个人取得综合所得以每一纳税年度收入额减除费用六万元以及专项扣除、专项附加扣除和依法确定的其他扣除后的余额。</w:t>
            </w:r>
          </w:p>
          <w:p w:rsidR="008C1C3A" w:rsidRPr="008C1C3A" w:rsidRDefault="008C1C3A" w:rsidP="008C1C3A">
            <w:pPr>
              <w:autoSpaceDE w:val="0"/>
              <w:autoSpaceDN w:val="0"/>
              <w:snapToGrid w:val="0"/>
              <w:spacing w:line="340" w:lineRule="exact"/>
              <w:rPr>
                <w:rFonts w:ascii="SimSun" w:hAnsi="SimSun" w:hint="eastAsia"/>
                <w:szCs w:val="21"/>
                <w:lang w:eastAsia="ko-KR"/>
              </w:rPr>
            </w:pP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 xml:space="preserve">　　 注2：非居民个人取得工资、薪金所得，劳务报酬所得，稿酬所得和特许权使用费所得，依照本表按月换算后计算应纳税额。）</w:t>
            </w:r>
          </w:p>
          <w:p w:rsidR="008C1C3A" w:rsidRPr="008C1C3A" w:rsidRDefault="008C1C3A" w:rsidP="008C1C3A">
            <w:pPr>
              <w:autoSpaceDE w:val="0"/>
              <w:autoSpaceDN w:val="0"/>
              <w:snapToGrid w:val="0"/>
              <w:spacing w:line="340" w:lineRule="exact"/>
              <w:rPr>
                <w:rFonts w:ascii="SimSun" w:hAnsi="SimSun" w:hint="eastAsia"/>
                <w:szCs w:val="21"/>
                <w:lang w:eastAsia="ko-KR"/>
              </w:rPr>
            </w:pPr>
            <w:bookmarkStart w:id="0" w:name="_GoBack"/>
            <w:bookmarkEnd w:id="0"/>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个人所得税税率表二</w:t>
            </w:r>
          </w:p>
          <w:p w:rsidR="00193007" w:rsidRDefault="00193007" w:rsidP="008C1C3A">
            <w:pPr>
              <w:autoSpaceDE w:val="0"/>
              <w:autoSpaceDN w:val="0"/>
              <w:snapToGrid w:val="0"/>
              <w:spacing w:line="340" w:lineRule="exact"/>
              <w:rPr>
                <w:rFonts w:ascii="SimSun" w:hAnsi="SimSun" w:hint="eastAsia"/>
                <w:szCs w:val="21"/>
                <w:lang w:eastAsia="ko-KR"/>
              </w:rPr>
            </w:pPr>
            <w:r w:rsidRPr="00193007">
              <w:rPr>
                <w:rFonts w:ascii="SimSun" w:eastAsia="SimSun" w:hAnsi="SimSun" w:hint="eastAsia"/>
                <w:szCs w:val="21"/>
              </w:rPr>
              <w:t>（经营所得适用）</w:t>
            </w:r>
          </w:p>
          <w:p w:rsidR="008C1C3A" w:rsidRPr="008C1C3A" w:rsidRDefault="008C1C3A" w:rsidP="008C1C3A">
            <w:pPr>
              <w:autoSpaceDE w:val="0"/>
              <w:autoSpaceDN w:val="0"/>
              <w:snapToGrid w:val="0"/>
              <w:spacing w:line="340" w:lineRule="exact"/>
              <w:rPr>
                <w:rFonts w:ascii="SimSun" w:hAnsi="SimSun"/>
                <w:szCs w:val="21"/>
                <w:lang w:eastAsia="ko-KR"/>
              </w:rPr>
            </w:pPr>
          </w:p>
          <w:tbl>
            <w:tblPr>
              <w:tblW w:w="3632" w:type="dxa"/>
              <w:jc w:val="center"/>
              <w:tblLayout w:type="fixed"/>
              <w:tblLook w:val="04A0" w:firstRow="1" w:lastRow="0" w:firstColumn="1" w:lastColumn="0" w:noHBand="0" w:noVBand="1"/>
            </w:tblPr>
            <w:tblGrid>
              <w:gridCol w:w="717"/>
              <w:gridCol w:w="2126"/>
              <w:gridCol w:w="789"/>
            </w:tblGrid>
            <w:tr w:rsidR="00193007" w:rsidRPr="00193007" w:rsidTr="00193007">
              <w:trPr>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级数</w:t>
                  </w:r>
                </w:p>
              </w:tc>
              <w:tc>
                <w:tcPr>
                  <w:tcW w:w="2126" w:type="dxa"/>
                  <w:tcBorders>
                    <w:top w:val="single" w:sz="4" w:space="0" w:color="auto"/>
                    <w:left w:val="nil"/>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全年应纳税所得额</w:t>
                  </w:r>
                </w:p>
              </w:tc>
              <w:tc>
                <w:tcPr>
                  <w:tcW w:w="789" w:type="dxa"/>
                  <w:tcBorders>
                    <w:top w:val="single" w:sz="4" w:space="0" w:color="auto"/>
                    <w:left w:val="nil"/>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pacing w:val="-40"/>
                      <w:sz w:val="19"/>
                      <w:szCs w:val="19"/>
                    </w:rPr>
                  </w:pPr>
                  <w:r w:rsidRPr="00193007">
                    <w:rPr>
                      <w:rFonts w:ascii="SimSun" w:eastAsia="SimSun" w:hAnsi="SimSun" w:hint="eastAsia"/>
                      <w:spacing w:val="-40"/>
                      <w:sz w:val="19"/>
                      <w:szCs w:val="19"/>
                    </w:rPr>
                    <w:t>税率（％）</w:t>
                  </w:r>
                </w:p>
              </w:tc>
            </w:tr>
            <w:tr w:rsidR="00193007" w:rsidRPr="00193007" w:rsidTr="00193007">
              <w:trPr>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1</w:t>
                  </w:r>
                </w:p>
              </w:tc>
              <w:tc>
                <w:tcPr>
                  <w:tcW w:w="2126" w:type="dxa"/>
                  <w:tcBorders>
                    <w:top w:val="single" w:sz="4" w:space="0" w:color="auto"/>
                    <w:left w:val="nil"/>
                    <w:bottom w:val="single" w:sz="4" w:space="0" w:color="auto"/>
                    <w:right w:val="single" w:sz="4" w:space="0" w:color="auto"/>
                  </w:tcBorders>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不超过30000元的</w:t>
                  </w:r>
                </w:p>
              </w:tc>
              <w:tc>
                <w:tcPr>
                  <w:tcW w:w="789" w:type="dxa"/>
                  <w:tcBorders>
                    <w:top w:val="single" w:sz="4" w:space="0" w:color="auto"/>
                    <w:left w:val="nil"/>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5</w:t>
                  </w:r>
                </w:p>
              </w:tc>
            </w:tr>
            <w:tr w:rsidR="00193007" w:rsidRPr="00193007" w:rsidTr="00193007">
              <w:trPr>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2</w:t>
                  </w:r>
                </w:p>
              </w:tc>
              <w:tc>
                <w:tcPr>
                  <w:tcW w:w="2126" w:type="dxa"/>
                  <w:tcBorders>
                    <w:top w:val="single" w:sz="4" w:space="0" w:color="auto"/>
                    <w:left w:val="nil"/>
                    <w:bottom w:val="single" w:sz="4" w:space="0" w:color="auto"/>
                    <w:right w:val="single" w:sz="4" w:space="0" w:color="auto"/>
                  </w:tcBorders>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超过30000元至90000元的部分</w:t>
                  </w:r>
                </w:p>
              </w:tc>
              <w:tc>
                <w:tcPr>
                  <w:tcW w:w="789" w:type="dxa"/>
                  <w:tcBorders>
                    <w:top w:val="single" w:sz="4" w:space="0" w:color="auto"/>
                    <w:left w:val="nil"/>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10</w:t>
                  </w:r>
                </w:p>
              </w:tc>
            </w:tr>
            <w:tr w:rsidR="00193007" w:rsidRPr="00193007" w:rsidTr="00193007">
              <w:trPr>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3</w:t>
                  </w:r>
                </w:p>
              </w:tc>
              <w:tc>
                <w:tcPr>
                  <w:tcW w:w="2126" w:type="dxa"/>
                  <w:tcBorders>
                    <w:top w:val="single" w:sz="4" w:space="0" w:color="auto"/>
                    <w:left w:val="nil"/>
                    <w:bottom w:val="single" w:sz="4" w:space="0" w:color="auto"/>
                    <w:right w:val="single" w:sz="4" w:space="0" w:color="auto"/>
                  </w:tcBorders>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超过90000元至300000元的部分</w:t>
                  </w:r>
                </w:p>
              </w:tc>
              <w:tc>
                <w:tcPr>
                  <w:tcW w:w="789" w:type="dxa"/>
                  <w:tcBorders>
                    <w:top w:val="single" w:sz="4" w:space="0" w:color="auto"/>
                    <w:left w:val="nil"/>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20</w:t>
                  </w:r>
                </w:p>
              </w:tc>
            </w:tr>
            <w:tr w:rsidR="00193007" w:rsidRPr="00193007" w:rsidTr="00193007">
              <w:trPr>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4</w:t>
                  </w:r>
                </w:p>
              </w:tc>
              <w:tc>
                <w:tcPr>
                  <w:tcW w:w="2126" w:type="dxa"/>
                  <w:tcBorders>
                    <w:top w:val="single" w:sz="4" w:space="0" w:color="auto"/>
                    <w:left w:val="nil"/>
                    <w:bottom w:val="single" w:sz="4" w:space="0" w:color="auto"/>
                    <w:right w:val="single" w:sz="4" w:space="0" w:color="auto"/>
                  </w:tcBorders>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超过300000元至500000元的部分</w:t>
                  </w:r>
                </w:p>
              </w:tc>
              <w:tc>
                <w:tcPr>
                  <w:tcW w:w="789" w:type="dxa"/>
                  <w:tcBorders>
                    <w:top w:val="single" w:sz="4" w:space="0" w:color="auto"/>
                    <w:left w:val="nil"/>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30</w:t>
                  </w:r>
                </w:p>
              </w:tc>
            </w:tr>
            <w:tr w:rsidR="00193007" w:rsidRPr="00193007" w:rsidTr="00193007">
              <w:trPr>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5</w:t>
                  </w:r>
                </w:p>
              </w:tc>
              <w:tc>
                <w:tcPr>
                  <w:tcW w:w="2126" w:type="dxa"/>
                  <w:tcBorders>
                    <w:top w:val="single" w:sz="4" w:space="0" w:color="auto"/>
                    <w:left w:val="nil"/>
                    <w:bottom w:val="single" w:sz="4" w:space="0" w:color="auto"/>
                    <w:right w:val="single" w:sz="4" w:space="0" w:color="auto"/>
                  </w:tcBorders>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超过500000元的部分</w:t>
                  </w:r>
                </w:p>
              </w:tc>
              <w:tc>
                <w:tcPr>
                  <w:tcW w:w="789" w:type="dxa"/>
                  <w:tcBorders>
                    <w:top w:val="single" w:sz="4" w:space="0" w:color="auto"/>
                    <w:left w:val="nil"/>
                    <w:bottom w:val="single" w:sz="4" w:space="0" w:color="auto"/>
                    <w:right w:val="single" w:sz="4" w:space="0" w:color="auto"/>
                  </w:tcBorders>
                  <w:vAlign w:val="center"/>
                  <w:hideMark/>
                </w:tcPr>
                <w:p w:rsidR="00193007" w:rsidRPr="00193007" w:rsidRDefault="00193007" w:rsidP="008C1C3A">
                  <w:pPr>
                    <w:autoSpaceDE w:val="0"/>
                    <w:autoSpaceDN w:val="0"/>
                    <w:snapToGrid w:val="0"/>
                    <w:spacing w:line="340" w:lineRule="exact"/>
                    <w:rPr>
                      <w:rFonts w:ascii="SimSun" w:eastAsia="SimSun" w:hAnsi="SimSun"/>
                      <w:sz w:val="19"/>
                      <w:szCs w:val="19"/>
                    </w:rPr>
                  </w:pPr>
                  <w:r w:rsidRPr="00193007">
                    <w:rPr>
                      <w:rFonts w:ascii="SimSun" w:eastAsia="SimSun" w:hAnsi="SimSun" w:hint="eastAsia"/>
                      <w:sz w:val="19"/>
                      <w:szCs w:val="19"/>
                    </w:rPr>
                    <w:t>35</w:t>
                  </w:r>
                </w:p>
              </w:tc>
            </w:tr>
          </w:tbl>
          <w:p w:rsidR="008C1C3A" w:rsidRDefault="008C1C3A" w:rsidP="008C1C3A">
            <w:pPr>
              <w:autoSpaceDE w:val="0"/>
              <w:autoSpaceDN w:val="0"/>
              <w:snapToGrid w:val="0"/>
              <w:spacing w:line="340" w:lineRule="exact"/>
              <w:rPr>
                <w:rFonts w:ascii="SimSun" w:hAnsi="SimSun" w:hint="eastAsia"/>
                <w:szCs w:val="21"/>
                <w:lang w:eastAsia="ko-KR"/>
              </w:rPr>
            </w:pPr>
          </w:p>
          <w:p w:rsidR="00193007" w:rsidRPr="00193007" w:rsidRDefault="00193007" w:rsidP="008C1C3A">
            <w:pPr>
              <w:autoSpaceDE w:val="0"/>
              <w:autoSpaceDN w:val="0"/>
              <w:snapToGrid w:val="0"/>
              <w:spacing w:line="340" w:lineRule="exact"/>
              <w:rPr>
                <w:rFonts w:ascii="SimSun" w:eastAsia="SimSun" w:hAnsi="SimSun"/>
                <w:szCs w:val="21"/>
              </w:rPr>
            </w:pPr>
            <w:r w:rsidRPr="00193007">
              <w:rPr>
                <w:rFonts w:ascii="SimSun" w:eastAsia="SimSun" w:hAnsi="SimSun" w:hint="eastAsia"/>
                <w:szCs w:val="21"/>
              </w:rPr>
              <w:t>（注:本表所称全年应纳税所得额是指依照本法第六条的规定，以每一纳税年度的收入总额减除成本、费用以及损失后的余额。）</w:t>
            </w:r>
          </w:p>
          <w:p w:rsidR="00193007" w:rsidRPr="00F23CB4" w:rsidRDefault="00193007" w:rsidP="00193007">
            <w:pPr>
              <w:widowControl/>
              <w:snapToGrid w:val="0"/>
              <w:spacing w:line="360" w:lineRule="auto"/>
              <w:jc w:val="left"/>
              <w:rPr>
                <w:rFonts w:asciiTheme="minorEastAsia" w:eastAsia="맑은 고딕" w:hAnsiTheme="minorEastAsia" w:cs="SimSun"/>
                <w:color w:val="404040"/>
                <w:kern w:val="0"/>
                <w:szCs w:val="21"/>
                <w:lang w:eastAsia="ko-KR"/>
              </w:rPr>
            </w:pPr>
          </w:p>
          <w:p w:rsidR="00193007" w:rsidRDefault="00193007" w:rsidP="00193007">
            <w:pPr>
              <w:spacing w:line="360" w:lineRule="auto"/>
              <w:rPr>
                <w:rFonts w:eastAsia="맑은 고딕"/>
                <w:lang w:eastAsia="ko-KR"/>
              </w:rPr>
            </w:pPr>
          </w:p>
          <w:p w:rsidR="00193007" w:rsidRPr="0053697D" w:rsidRDefault="00193007" w:rsidP="00193007">
            <w:pPr>
              <w:spacing w:line="360" w:lineRule="auto"/>
              <w:ind w:firstLine="420"/>
              <w:rPr>
                <w:rFonts w:eastAsia="맑은 고딕"/>
              </w:rPr>
            </w:pPr>
          </w:p>
          <w:p w:rsidR="00F6633C" w:rsidRPr="00BF730B" w:rsidRDefault="00F6633C" w:rsidP="00F6633C">
            <w:pPr>
              <w:wordWrap w:val="0"/>
              <w:autoSpaceDE w:val="0"/>
              <w:autoSpaceDN w:val="0"/>
              <w:snapToGrid w:val="0"/>
              <w:spacing w:line="290" w:lineRule="atLeast"/>
              <w:rPr>
                <w:rFonts w:ascii="한컴바탕" w:eastAsia="한컴바탕" w:hAnsi="한컴바탕" w:cs="한컴바탕"/>
                <w:szCs w:val="21"/>
              </w:rPr>
            </w:pPr>
          </w:p>
          <w:p w:rsidR="00F6633C" w:rsidRPr="00BF730B" w:rsidRDefault="00F6633C" w:rsidP="00462B64">
            <w:pPr>
              <w:wordWrap w:val="0"/>
              <w:autoSpaceDE w:val="0"/>
              <w:autoSpaceDN w:val="0"/>
              <w:snapToGrid w:val="0"/>
              <w:spacing w:line="290" w:lineRule="atLeast"/>
              <w:rPr>
                <w:rFonts w:ascii="한컴바탕" w:eastAsia="한컴바탕" w:hAnsi="한컴바탕" w:cs="한컴바탕"/>
                <w:szCs w:val="21"/>
              </w:rPr>
            </w:pPr>
            <w:r w:rsidRPr="00BF730B">
              <w:rPr>
                <w:rFonts w:ascii="한컴바탕" w:eastAsia="한컴바탕" w:hAnsi="한컴바탕" w:cs="한컴바탕" w:hint="eastAsia"/>
                <w:szCs w:val="21"/>
              </w:rPr>
              <w:t xml:space="preserve">　　</w:t>
            </w:r>
          </w:p>
          <w:p w:rsidR="007A34FC" w:rsidRPr="00BF730B" w:rsidRDefault="00615981" w:rsidP="00D44DCD">
            <w:pPr>
              <w:wordWrap w:val="0"/>
              <w:autoSpaceDE w:val="0"/>
              <w:autoSpaceDN w:val="0"/>
              <w:snapToGrid w:val="0"/>
              <w:spacing w:line="290" w:lineRule="atLeast"/>
              <w:jc w:val="left"/>
              <w:rPr>
                <w:rFonts w:ascii="한컴바탕" w:eastAsia="한컴바탕" w:hAnsi="한컴바탕" w:cs="한컴바탕"/>
                <w:szCs w:val="21"/>
              </w:rPr>
            </w:pPr>
            <w:r w:rsidRPr="00BF730B">
              <w:rPr>
                <w:rFonts w:ascii="한컴바탕" w:eastAsia="한컴바탕" w:hAnsi="한컴바탕" w:cs="한컴바탕"/>
                <w:szCs w:val="21"/>
              </w:rPr>
              <w:t xml:space="preserve">　</w:t>
            </w:r>
            <w:r w:rsidR="00D44DCD" w:rsidRPr="00BF730B">
              <w:rPr>
                <w:rFonts w:ascii="한컴바탕" w:eastAsia="한컴바탕" w:hAnsi="한컴바탕" w:cs="한컴바탕"/>
                <w:szCs w:val="21"/>
              </w:rPr>
              <w:t xml:space="preserve"> </w:t>
            </w:r>
          </w:p>
          <w:p w:rsidR="00820E98" w:rsidRPr="00BF730B" w:rsidRDefault="00820E98" w:rsidP="007A34FC">
            <w:pPr>
              <w:wordWrap w:val="0"/>
              <w:autoSpaceDE w:val="0"/>
              <w:autoSpaceDN w:val="0"/>
              <w:snapToGrid w:val="0"/>
              <w:spacing w:line="290" w:lineRule="atLeast"/>
              <w:jc w:val="right"/>
              <w:rPr>
                <w:rFonts w:ascii="한컴바탕" w:eastAsia="한컴바탕" w:hAnsi="한컴바탕" w:cs="한컴바탕"/>
                <w:szCs w:val="21"/>
              </w:rPr>
            </w:pPr>
          </w:p>
          <w:p w:rsidR="00B17270" w:rsidRPr="00BF730B" w:rsidRDefault="00B17270" w:rsidP="00820E98">
            <w:pPr>
              <w:wordWrap w:val="0"/>
              <w:autoSpaceDE w:val="0"/>
              <w:autoSpaceDN w:val="0"/>
              <w:snapToGrid w:val="0"/>
              <w:spacing w:line="290" w:lineRule="atLeast"/>
              <w:jc w:val="left"/>
              <w:rPr>
                <w:rFonts w:ascii="한컴바탕" w:eastAsia="한컴바탕" w:hAnsi="한컴바탕" w:cs="한컴바탕"/>
                <w:szCs w:val="21"/>
              </w:rPr>
            </w:pPr>
          </w:p>
          <w:p w:rsidR="00135A6C" w:rsidRPr="00BF730B" w:rsidRDefault="00B17270" w:rsidP="00820E98">
            <w:pPr>
              <w:wordWrap w:val="0"/>
              <w:autoSpaceDE w:val="0"/>
              <w:autoSpaceDN w:val="0"/>
              <w:snapToGrid w:val="0"/>
              <w:spacing w:line="290" w:lineRule="atLeast"/>
              <w:jc w:val="left"/>
              <w:rPr>
                <w:rFonts w:ascii="한컴바탕" w:eastAsia="한컴바탕" w:hAnsi="한컴바탕" w:cs="한컴바탕"/>
                <w:szCs w:val="21"/>
              </w:rPr>
            </w:pPr>
            <w:r w:rsidRPr="00BF730B">
              <w:rPr>
                <w:rFonts w:ascii="한컴바탕" w:eastAsia="한컴바탕" w:hAnsi="한컴바탕" w:cs="한컴바탕" w:hint="eastAsia"/>
                <w:szCs w:val="21"/>
              </w:rPr>
              <w:t xml:space="preserve">　　</w:t>
            </w:r>
          </w:p>
          <w:p w:rsidR="00DB5008" w:rsidRPr="00BF730B" w:rsidRDefault="00DB5008" w:rsidP="00C32E2B">
            <w:pPr>
              <w:wordWrap w:val="0"/>
              <w:autoSpaceDE w:val="0"/>
              <w:autoSpaceDN w:val="0"/>
              <w:snapToGrid w:val="0"/>
              <w:spacing w:line="290" w:lineRule="atLeast"/>
              <w:rPr>
                <w:rFonts w:ascii="한컴바탕" w:eastAsia="한컴바탕" w:hAnsi="한컴바탕" w:cs="한컴바탕"/>
                <w:szCs w:val="21"/>
              </w:rPr>
            </w:pPr>
          </w:p>
        </w:tc>
      </w:tr>
    </w:tbl>
    <w:p w:rsidR="00100135" w:rsidRPr="00BF730B" w:rsidRDefault="00100135">
      <w:pPr>
        <w:rPr>
          <w:rFonts w:ascii="한컴바탕" w:eastAsia="한컴바탕" w:hAnsi="한컴바탕" w:cs="한컴바탕"/>
        </w:rPr>
      </w:pPr>
    </w:p>
    <w:sectPr w:rsidR="00100135" w:rsidRPr="00BF730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2AF" w:rsidRDefault="008B62AF" w:rsidP="00C278F4">
      <w:r>
        <w:separator/>
      </w:r>
    </w:p>
  </w:endnote>
  <w:endnote w:type="continuationSeparator" w:id="0">
    <w:p w:rsidR="008B62AF" w:rsidRDefault="008B62A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2AF" w:rsidRDefault="008B62AF" w:rsidP="00C278F4">
      <w:r>
        <w:separator/>
      </w:r>
    </w:p>
  </w:footnote>
  <w:footnote w:type="continuationSeparator" w:id="0">
    <w:p w:rsidR="008B62AF" w:rsidRDefault="008B62A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910122C"/>
    <w:multiLevelType w:val="hybridMultilevel"/>
    <w:tmpl w:val="8BBC2E28"/>
    <w:lvl w:ilvl="0" w:tplc="356829B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5">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6">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DB53F6"/>
    <w:multiLevelType w:val="hybridMultilevel"/>
    <w:tmpl w:val="F6B62614"/>
    <w:lvl w:ilvl="0" w:tplc="90F489DA">
      <w:start w:val="1"/>
      <w:numFmt w:val="japaneseCounting"/>
      <w:lvlText w:val="第%1条"/>
      <w:lvlJc w:val="left"/>
      <w:pPr>
        <w:ind w:left="1332" w:hanging="888"/>
      </w:pPr>
      <w:rPr>
        <w:rFonts w:eastAsia="SimSun" w:hint="default"/>
      </w:rPr>
    </w:lvl>
    <w:lvl w:ilvl="1" w:tplc="04090019" w:tentative="1">
      <w:start w:val="1"/>
      <w:numFmt w:val="upperLetter"/>
      <w:lvlText w:val="%2."/>
      <w:lvlJc w:val="left"/>
      <w:pPr>
        <w:ind w:left="1244" w:hanging="400"/>
      </w:pPr>
    </w:lvl>
    <w:lvl w:ilvl="2" w:tplc="0409001B" w:tentative="1">
      <w:start w:val="1"/>
      <w:numFmt w:val="lowerRoman"/>
      <w:lvlText w:val="%3."/>
      <w:lvlJc w:val="right"/>
      <w:pPr>
        <w:ind w:left="1644" w:hanging="400"/>
      </w:pPr>
    </w:lvl>
    <w:lvl w:ilvl="3" w:tplc="0409000F" w:tentative="1">
      <w:start w:val="1"/>
      <w:numFmt w:val="decimal"/>
      <w:lvlText w:val="%4."/>
      <w:lvlJc w:val="left"/>
      <w:pPr>
        <w:ind w:left="2044" w:hanging="400"/>
      </w:pPr>
    </w:lvl>
    <w:lvl w:ilvl="4" w:tplc="04090019" w:tentative="1">
      <w:start w:val="1"/>
      <w:numFmt w:val="upperLetter"/>
      <w:lvlText w:val="%5."/>
      <w:lvlJc w:val="left"/>
      <w:pPr>
        <w:ind w:left="2444" w:hanging="400"/>
      </w:pPr>
    </w:lvl>
    <w:lvl w:ilvl="5" w:tplc="0409001B" w:tentative="1">
      <w:start w:val="1"/>
      <w:numFmt w:val="lowerRoman"/>
      <w:lvlText w:val="%6."/>
      <w:lvlJc w:val="right"/>
      <w:pPr>
        <w:ind w:left="2844" w:hanging="400"/>
      </w:pPr>
    </w:lvl>
    <w:lvl w:ilvl="6" w:tplc="0409000F" w:tentative="1">
      <w:start w:val="1"/>
      <w:numFmt w:val="decimal"/>
      <w:lvlText w:val="%7."/>
      <w:lvlJc w:val="left"/>
      <w:pPr>
        <w:ind w:left="3244" w:hanging="400"/>
      </w:pPr>
    </w:lvl>
    <w:lvl w:ilvl="7" w:tplc="04090019" w:tentative="1">
      <w:start w:val="1"/>
      <w:numFmt w:val="upperLetter"/>
      <w:lvlText w:val="%8."/>
      <w:lvlJc w:val="left"/>
      <w:pPr>
        <w:ind w:left="3644" w:hanging="400"/>
      </w:pPr>
    </w:lvl>
    <w:lvl w:ilvl="8" w:tplc="0409001B" w:tentative="1">
      <w:start w:val="1"/>
      <w:numFmt w:val="lowerRoman"/>
      <w:lvlText w:val="%9."/>
      <w:lvlJc w:val="right"/>
      <w:pPr>
        <w:ind w:left="4044" w:hanging="400"/>
      </w:pPr>
    </w:lvl>
  </w:abstractNum>
  <w:abstractNum w:abstractNumId="8">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0">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3">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6">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8">
    <w:nsid w:val="75B746A4"/>
    <w:multiLevelType w:val="hybridMultilevel"/>
    <w:tmpl w:val="A2E48A74"/>
    <w:lvl w:ilvl="0" w:tplc="28F83FEA">
      <w:start w:val="1"/>
      <w:numFmt w:val="decimal"/>
      <w:lvlText w:val="(%1)"/>
      <w:lvlJc w:val="left"/>
      <w:pPr>
        <w:ind w:left="1238" w:hanging="420"/>
      </w:pPr>
      <w:rPr>
        <w:rFonts w:hint="eastAsia"/>
      </w:rPr>
    </w:lvl>
    <w:lvl w:ilvl="1" w:tplc="04090019" w:tentative="1">
      <w:start w:val="1"/>
      <w:numFmt w:val="lowerLetter"/>
      <w:lvlText w:val="%2)"/>
      <w:lvlJc w:val="left"/>
      <w:pPr>
        <w:ind w:left="1658" w:hanging="420"/>
      </w:pPr>
    </w:lvl>
    <w:lvl w:ilvl="2" w:tplc="0409001B" w:tentative="1">
      <w:start w:val="1"/>
      <w:numFmt w:val="lowerRoman"/>
      <w:lvlText w:val="%3."/>
      <w:lvlJc w:val="right"/>
      <w:pPr>
        <w:ind w:left="2078" w:hanging="420"/>
      </w:pPr>
    </w:lvl>
    <w:lvl w:ilvl="3" w:tplc="0409000F" w:tentative="1">
      <w:start w:val="1"/>
      <w:numFmt w:val="decimal"/>
      <w:lvlText w:val="%4."/>
      <w:lvlJc w:val="left"/>
      <w:pPr>
        <w:ind w:left="2498" w:hanging="420"/>
      </w:pPr>
    </w:lvl>
    <w:lvl w:ilvl="4" w:tplc="04090019" w:tentative="1">
      <w:start w:val="1"/>
      <w:numFmt w:val="lowerLetter"/>
      <w:lvlText w:val="%5)"/>
      <w:lvlJc w:val="left"/>
      <w:pPr>
        <w:ind w:left="2918" w:hanging="420"/>
      </w:pPr>
    </w:lvl>
    <w:lvl w:ilvl="5" w:tplc="0409001B" w:tentative="1">
      <w:start w:val="1"/>
      <w:numFmt w:val="lowerRoman"/>
      <w:lvlText w:val="%6."/>
      <w:lvlJc w:val="right"/>
      <w:pPr>
        <w:ind w:left="3338" w:hanging="420"/>
      </w:pPr>
    </w:lvl>
    <w:lvl w:ilvl="6" w:tplc="0409000F" w:tentative="1">
      <w:start w:val="1"/>
      <w:numFmt w:val="decimal"/>
      <w:lvlText w:val="%7."/>
      <w:lvlJc w:val="left"/>
      <w:pPr>
        <w:ind w:left="3758" w:hanging="420"/>
      </w:pPr>
    </w:lvl>
    <w:lvl w:ilvl="7" w:tplc="04090019" w:tentative="1">
      <w:start w:val="1"/>
      <w:numFmt w:val="lowerLetter"/>
      <w:lvlText w:val="%8)"/>
      <w:lvlJc w:val="left"/>
      <w:pPr>
        <w:ind w:left="4178" w:hanging="420"/>
      </w:pPr>
    </w:lvl>
    <w:lvl w:ilvl="8" w:tplc="0409001B" w:tentative="1">
      <w:start w:val="1"/>
      <w:numFmt w:val="lowerRoman"/>
      <w:lvlText w:val="%9."/>
      <w:lvlJc w:val="right"/>
      <w:pPr>
        <w:ind w:left="4598" w:hanging="420"/>
      </w:pPr>
    </w:lvl>
  </w:abstractNum>
  <w:abstractNum w:abstractNumId="19">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5"/>
  </w:num>
  <w:num w:numId="2">
    <w:abstractNumId w:val="12"/>
  </w:num>
  <w:num w:numId="3">
    <w:abstractNumId w:val="3"/>
  </w:num>
  <w:num w:numId="4">
    <w:abstractNumId w:val="6"/>
  </w:num>
  <w:num w:numId="5">
    <w:abstractNumId w:val="17"/>
  </w:num>
  <w:num w:numId="6">
    <w:abstractNumId w:val="19"/>
  </w:num>
  <w:num w:numId="7">
    <w:abstractNumId w:val="11"/>
  </w:num>
  <w:num w:numId="8">
    <w:abstractNumId w:val="0"/>
  </w:num>
  <w:num w:numId="9">
    <w:abstractNumId w:val="10"/>
  </w:num>
  <w:num w:numId="10">
    <w:abstractNumId w:val="8"/>
  </w:num>
  <w:num w:numId="11">
    <w:abstractNumId w:val="14"/>
  </w:num>
  <w:num w:numId="12">
    <w:abstractNumId w:val="20"/>
  </w:num>
  <w:num w:numId="13">
    <w:abstractNumId w:val="13"/>
  </w:num>
  <w:num w:numId="14">
    <w:abstractNumId w:val="9"/>
  </w:num>
  <w:num w:numId="15">
    <w:abstractNumId w:val="4"/>
  </w:num>
  <w:num w:numId="16">
    <w:abstractNumId w:val="16"/>
  </w:num>
  <w:num w:numId="17">
    <w:abstractNumId w:val="2"/>
  </w:num>
  <w:num w:numId="18">
    <w:abstractNumId w:val="5"/>
  </w:num>
  <w:num w:numId="19">
    <w:abstractNumId w:val="1"/>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55C6A"/>
    <w:rsid w:val="00065F42"/>
    <w:rsid w:val="000D115A"/>
    <w:rsid w:val="00100135"/>
    <w:rsid w:val="00135A6C"/>
    <w:rsid w:val="00140993"/>
    <w:rsid w:val="0016200D"/>
    <w:rsid w:val="00193007"/>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C75A6"/>
    <w:rsid w:val="003D3255"/>
    <w:rsid w:val="00444F1B"/>
    <w:rsid w:val="00462B64"/>
    <w:rsid w:val="00470D1E"/>
    <w:rsid w:val="00484314"/>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B62AF"/>
    <w:rsid w:val="008C1C3A"/>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BF730B"/>
    <w:rsid w:val="00C278F4"/>
    <w:rsid w:val="00C32E2B"/>
    <w:rsid w:val="00C810C6"/>
    <w:rsid w:val="00CC1207"/>
    <w:rsid w:val="00CC5D08"/>
    <w:rsid w:val="00CD4421"/>
    <w:rsid w:val="00CD5ACF"/>
    <w:rsid w:val="00CE46B1"/>
    <w:rsid w:val="00D122A0"/>
    <w:rsid w:val="00D16B85"/>
    <w:rsid w:val="00D420AB"/>
    <w:rsid w:val="00D44DCD"/>
    <w:rsid w:val="00DB5008"/>
    <w:rsid w:val="00DC175C"/>
    <w:rsid w:val="00DC50B8"/>
    <w:rsid w:val="00DD0992"/>
    <w:rsid w:val="00DE1ABE"/>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11</Pages>
  <Words>1843</Words>
  <Characters>10507</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Windows 사용자</cp:lastModifiedBy>
  <cp:revision>4</cp:revision>
  <dcterms:created xsi:type="dcterms:W3CDTF">2016-01-15T03:23:00Z</dcterms:created>
  <dcterms:modified xsi:type="dcterms:W3CDTF">2018-09-05T02:17:00Z</dcterms:modified>
</cp:coreProperties>
</file>