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C249C" w:rsidRPr="002C249C" w:rsidRDefault="002C249C" w:rsidP="002C249C">
            <w:pPr>
              <w:wordWrap w:val="0"/>
              <w:autoSpaceDN w:val="0"/>
              <w:snapToGrid w:val="0"/>
              <w:spacing w:line="290" w:lineRule="atLeast"/>
              <w:jc w:val="center"/>
              <w:rPr>
                <w:rFonts w:ascii="한컴바탕" w:eastAsia="한컴바탕" w:hAnsi="한컴바탕" w:cs="한컴바탕"/>
                <w:b/>
                <w:sz w:val="26"/>
                <w:szCs w:val="26"/>
                <w:lang w:eastAsia="ko-KR"/>
              </w:rPr>
            </w:pPr>
            <w:r w:rsidRPr="002C249C">
              <w:rPr>
                <w:rFonts w:ascii="한컴바탕" w:eastAsia="한컴바탕" w:hAnsi="한컴바탕" w:cs="한컴바탕" w:hint="eastAsia"/>
                <w:b/>
                <w:sz w:val="26"/>
                <w:szCs w:val="26"/>
                <w:lang w:eastAsia="ko-KR"/>
              </w:rPr>
              <w:t>토지대금</w:t>
            </w:r>
            <w:r w:rsidRPr="002C249C">
              <w:rPr>
                <w:rFonts w:ascii="한컴바탕" w:eastAsia="한컴바탕" w:hAnsi="한컴바탕" w:cs="한컴바탕"/>
                <w:b/>
                <w:sz w:val="26"/>
                <w:szCs w:val="26"/>
                <w:lang w:eastAsia="ko-KR"/>
              </w:rPr>
              <w:t xml:space="preserve"> 공제기간 등 증치세 징수관리</w:t>
            </w:r>
            <w:r w:rsidRPr="002C249C">
              <w:rPr>
                <w:rFonts w:ascii="한컴바탕" w:eastAsia="한컴바탕" w:hAnsi="한컴바탕" w:cs="한컴바탕" w:hint="eastAsia"/>
                <w:b/>
                <w:sz w:val="26"/>
                <w:szCs w:val="26"/>
                <w:lang w:eastAsia="ko-KR"/>
              </w:rPr>
              <w:t xml:space="preserve"> </w:t>
            </w:r>
            <w:r w:rsidRPr="002C249C">
              <w:rPr>
                <w:rFonts w:ascii="한컴바탕" w:eastAsia="한컴바탕" w:hAnsi="한컴바탕" w:cs="한컴바탕" w:hint="eastAsia"/>
                <w:b/>
                <w:sz w:val="26"/>
                <w:szCs w:val="26"/>
                <w:lang w:eastAsia="ko-KR"/>
              </w:rPr>
              <w:t>문제에</w:t>
            </w:r>
            <w:r w:rsidRPr="002C249C">
              <w:rPr>
                <w:rFonts w:ascii="한컴바탕" w:eastAsia="한컴바탕" w:hAnsi="한컴바탕" w:cs="한컴바탕"/>
                <w:b/>
                <w:sz w:val="26"/>
                <w:szCs w:val="26"/>
                <w:lang w:eastAsia="ko-KR"/>
              </w:rPr>
              <w:t xml:space="preserve"> 관한 공고</w:t>
            </w:r>
          </w:p>
          <w:p w:rsidR="002C249C" w:rsidRPr="002C249C" w:rsidRDefault="002C249C" w:rsidP="002C249C">
            <w:pPr>
              <w:wordWrap w:val="0"/>
              <w:autoSpaceDN w:val="0"/>
              <w:snapToGrid w:val="0"/>
              <w:spacing w:line="290" w:lineRule="atLeast"/>
              <w:jc w:val="center"/>
              <w:rPr>
                <w:rFonts w:ascii="한컴바탕" w:eastAsia="한컴바탕" w:hAnsi="한컴바탕" w:cs="한컴바탕"/>
                <w:spacing w:val="-6"/>
                <w:szCs w:val="21"/>
                <w:lang w:eastAsia="ko-KR"/>
              </w:rPr>
            </w:pPr>
            <w:r w:rsidRPr="002C249C">
              <w:rPr>
                <w:rFonts w:ascii="한컴바탕" w:eastAsia="한컴바탕" w:hAnsi="한컴바탕" w:cs="한컴바탕" w:hint="eastAsia"/>
                <w:spacing w:val="-6"/>
                <w:szCs w:val="21"/>
                <w:lang w:eastAsia="ko-KR"/>
              </w:rPr>
              <w:t>국가세무총국공고</w:t>
            </w:r>
            <w:r w:rsidRPr="002C249C">
              <w:rPr>
                <w:rFonts w:ascii="한컴바탕" w:eastAsia="한컴바탕" w:hAnsi="한컴바탕" w:cs="한컴바탕"/>
                <w:spacing w:val="-6"/>
                <w:szCs w:val="21"/>
                <w:lang w:eastAsia="ko-KR"/>
              </w:rPr>
              <w:t>2016년제86호</w:t>
            </w:r>
          </w:p>
          <w:p w:rsidR="002C249C" w:rsidRPr="002C249C" w:rsidRDefault="002C249C" w:rsidP="002C249C">
            <w:pPr>
              <w:wordWrap w:val="0"/>
              <w:autoSpaceDN w:val="0"/>
              <w:snapToGrid w:val="0"/>
              <w:spacing w:line="290" w:lineRule="atLeast"/>
              <w:jc w:val="left"/>
              <w:rPr>
                <w:rFonts w:ascii="한컴바탕" w:eastAsia="한컴바탕" w:hAnsi="한컴바탕" w:cs="한컴바탕"/>
                <w:spacing w:val="-6"/>
                <w:szCs w:val="21"/>
                <w:lang w:eastAsia="ko-KR"/>
              </w:rPr>
            </w:pPr>
          </w:p>
          <w:p w:rsidR="002C249C" w:rsidRPr="002C249C" w:rsidRDefault="002C249C" w:rsidP="002C249C">
            <w:pPr>
              <w:wordWrap w:val="0"/>
              <w:autoSpaceDN w:val="0"/>
              <w:snapToGrid w:val="0"/>
              <w:spacing w:line="290" w:lineRule="atLeast"/>
              <w:jc w:val="left"/>
              <w:rPr>
                <w:rFonts w:ascii="한컴바탕" w:eastAsia="한컴바탕" w:hAnsi="한컴바탕" w:cs="한컴바탕"/>
                <w:spacing w:val="-6"/>
                <w:szCs w:val="21"/>
                <w:lang w:eastAsia="ko-KR"/>
              </w:rPr>
            </w:pP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&lt;재정부,국가세무총국의 금융/부동산개발/교육보조서비스 등 증치세 정책을 명확히 하는 것에 관한 통지&gt;(재세[2016]140호)를 면밀하게 실행하고,영개증(영업세의 증치세 개혁) 시범운행 중 반영된 조작문제를 보다 명확히 하기 위해, 유관사항을 다음과 같이 공고한다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2C249C">
              <w:rPr>
                <w:rFonts w:ascii="한컴바탕" w:eastAsia="한컴바탕" w:hAnsi="한컴바탕" w:cs="한컴바탕"/>
                <w:spacing w:val="-6"/>
                <w:szCs w:val="21"/>
                <w:lang w:eastAsia="ko-KR"/>
              </w:rPr>
              <w:t xml:space="preserve">1. </w:t>
            </w:r>
            <w:r w:rsidRPr="002C249C">
              <w:rPr>
                <w:rFonts w:ascii="한컴바탕" w:eastAsia="한컴바탕" w:hAnsi="한컴바탕" w:cs="한컴바탕"/>
                <w:spacing w:val="4"/>
                <w:szCs w:val="21"/>
                <w:lang w:eastAsia="ko-KR"/>
              </w:rPr>
              <w:t>부동산개발기업이 정부부처에 지급한 토지대금 및 기타단위 또는 개인에게 지급한 철거이전보상비용이 재세[2016]140호 문건 제 7, 8조 규정에 따라 매출액 계산 시 공제가 허용되었으나 공제를 하지 않은 경우, 2016년 12월분(세금귀속기간)부터 현행규정에 따라 공제 계산한다.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2. 재세[2016]140호 문건 제 9, 10, 11, 14, 15, 16조에서 분명히 한 세목적용문제는 아래의 방식에 따라 처리한다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2.1세율적용문제와 관련되지 않은 것은 신고조정 하지 않음</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2.2납세자가 기존에 적용한 세율이 재세[2016]140호 문건에서 분명히한 세목대응세율보다 높을 경우, 과다(</w:t>
            </w:r>
            <w:r w:rsidRPr="002C249C">
              <w:rPr>
                <w:rFonts w:ascii="한컴바탕" w:eastAsia="한컴바탕" w:hAnsi="한컴바탕" w:cs="한컴바탕" w:hint="eastAsia"/>
                <w:spacing w:val="-6"/>
                <w:szCs w:val="21"/>
                <w:lang w:eastAsia="ko-KR"/>
              </w:rPr>
              <w:t>多</w:t>
            </w:r>
            <w:r w:rsidRPr="002C249C">
              <w:rPr>
                <w:rFonts w:ascii="한컴바탕" w:eastAsia="한컴바탕" w:hAnsi="한컴바탕" w:cs="한컴바탕"/>
                <w:spacing w:val="-6"/>
                <w:szCs w:val="21"/>
                <w:lang w:eastAsia="ko-KR"/>
              </w:rPr>
              <w:t>)신고한 매출세액은 이후 월의 매출세액에서 공제할 수 있다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2.3납세자가 기존에 적용한 세율이 재세[2016]140호 문건에서 분명히 한 세목대응세율보다 낮을 경우,신고조정을 하지 않고,2016년 12월분(세금귀속기간)부터 재세[2016]140호 문건에 따라 집행한다.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hint="eastAsia"/>
                <w:spacing w:val="-6"/>
                <w:szCs w:val="21"/>
                <w:lang w:eastAsia="ko-KR"/>
              </w:rPr>
              <w:t>납세자가</w:t>
            </w:r>
            <w:r w:rsidRPr="002C249C">
              <w:rPr>
                <w:rFonts w:ascii="한컴바탕" w:eastAsia="한컴바탕" w:hAnsi="한컴바탕" w:cs="한컴바탕"/>
                <w:spacing w:val="-6"/>
                <w:szCs w:val="21"/>
                <w:lang w:eastAsia="ko-KR"/>
              </w:rPr>
              <w:t xml:space="preserve"> 관련업무에 관해 구매자에게 증치세 전용세금계산서를 발행한 경우, 증치세 전용 세금계산서를 회수하고 재발행 하여야 한다.회수할 수 없는 경우에는 다시 조정하지 않는다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3.재세[2016]140호 문건 제 18조에서 규정한“이전에 이미 징수한 면제해야 하는증치세 또는 징수하지 않아야 하는증치세는 이후 월에납부해야 할 증치세에서 공제할 수 있다”는 아래의 방식에 따라 처리한다.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3.1징수를 면제해야 하는증치세 또는 징수하지 않아야 하는 증치세 업무가 이미 일반 세금계산방법에 따라 증치세를납부한 경우,해당 업무에 대응되는매출세액은 이후 월의 매출세액에서 공제하고,</w:t>
            </w:r>
            <w:r w:rsidRPr="002C249C">
              <w:rPr>
                <w:rFonts w:ascii="한컴바탕" w:eastAsia="한컴바탕" w:hAnsi="한컴바탕" w:cs="한컴바탕"/>
                <w:spacing w:val="-6"/>
                <w:szCs w:val="21"/>
                <w:lang w:eastAsia="ko-KR"/>
              </w:rPr>
              <w:lastRenderedPageBreak/>
              <w:t>동시에 현행규정에 따라 매출세액에서 공제할 수 없는 매입세액을 계산한다</w:t>
            </w:r>
            <w:r>
              <w:rPr>
                <w:rFonts w:ascii="한컴바탕" w:eastAsia="한컴바탕" w:hAnsi="한컴바탕" w:cs="한컴바탕"/>
                <w:spacing w:val="-6"/>
                <w:szCs w:val="21"/>
                <w:lang w:eastAsia="ko-KR"/>
              </w:rPr>
              <w:t xml:space="preserve">. </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3.2징수를 면제해야 하는 증치세 또는 징수하지 않아야 하는 증치세 업무를, 이미 간이 세금계산방법에 따라 증치세를 납부한 경우,해당 업무에 대응되는 증치세 납부세액으로 이후 월의 증치세 납부세액을 공제한다.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2C249C">
              <w:rPr>
                <w:rFonts w:ascii="한컴바탕" w:eastAsia="한컴바탕" w:hAnsi="한컴바탕" w:cs="한컴바탕" w:hint="eastAsia"/>
                <w:spacing w:val="-10"/>
                <w:szCs w:val="21"/>
                <w:lang w:eastAsia="ko-KR"/>
              </w:rPr>
              <w:t>납세자가</w:t>
            </w:r>
            <w:r w:rsidRPr="002C249C">
              <w:rPr>
                <w:rFonts w:ascii="한컴바탕" w:eastAsia="한컴바탕" w:hAnsi="한컴바탕" w:cs="한컴바탕"/>
                <w:spacing w:val="-10"/>
                <w:szCs w:val="21"/>
                <w:lang w:eastAsia="ko-KR"/>
              </w:rPr>
              <w:t xml:space="preserve"> 징수를 면제해야 하는 증치세 또는 징수하지 않아야 하는 증치세 업무와 관련하여, 구매자에게 이미 증치세 전용 세금계산서를 발행한 경우,증치세 전용 세금계산서를 회수한 후에 비로소징수면제 또는 </w:t>
            </w:r>
            <w:r w:rsidRPr="002C249C">
              <w:rPr>
                <w:rFonts w:ascii="한컴바탕" w:eastAsia="한컴바탕" w:hAnsi="한컴바탕" w:cs="한컴바탕" w:hint="eastAsia"/>
                <w:spacing w:val="-10"/>
                <w:szCs w:val="21"/>
                <w:lang w:eastAsia="ko-KR"/>
              </w:rPr>
              <w:t>不징수</w:t>
            </w:r>
            <w:r w:rsidRPr="002C249C">
              <w:rPr>
                <w:rFonts w:ascii="한컴바탕" w:eastAsia="한컴바탕" w:hAnsi="한컴바탕" w:cs="한컴바탕"/>
                <w:spacing w:val="-10"/>
                <w:szCs w:val="21"/>
                <w:lang w:eastAsia="ko-KR"/>
              </w:rPr>
              <w:t xml:space="preserve"> 증치세 정책을 향유할 수 있다.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4.보험회사가 공동보험(Co-insurance, 번역자주:복수의 보험자가 보험계약자의 위험을 분담 및 공동인수하는 보험) 업무를 전개할 시,아래 규정에 따라 증치세 세금계산서를 발행한다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4.1주 보험사가 보험가입자와 보험계약을 체결하고 전액 보험료를 수취한 후,기타 공동 보험사와 공동 보험협의서를 체결하고 공동보험 보험료를 지급할 경우,주 보험사가 보험가입자에게 전액 세금계산서를 발행하고, 기타 공동 보험사는 주 보험사에게 세금계산서를 발행한다.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4.2주 보험사와 기타 공동 보험사가 공동으로 보험가입자와 보험계약을 체결하고 각각 보험료를 수취한 경우, 주 보험사와 기타 공동 보험사가 별도로 각자 수취한 보험료 수입에 대해 보험가입자에게 세금계산서를 발행한다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4"/>
                <w:szCs w:val="21"/>
                <w:lang w:eastAsia="ko-KR"/>
              </w:rPr>
            </w:pPr>
            <w:r w:rsidRPr="002C249C">
              <w:rPr>
                <w:rFonts w:ascii="한컴바탕" w:eastAsia="한컴바탕" w:hAnsi="한컴바탕" w:cs="한컴바탕"/>
                <w:spacing w:val="-6"/>
                <w:szCs w:val="21"/>
                <w:lang w:eastAsia="ko-KR"/>
              </w:rPr>
              <w:t xml:space="preserve">5. </w:t>
            </w:r>
            <w:r w:rsidRPr="002C249C">
              <w:rPr>
                <w:rFonts w:ascii="한컴바탕" w:eastAsia="한컴바탕" w:hAnsi="한컴바탕" w:cs="한컴바탕"/>
                <w:spacing w:val="4"/>
                <w:szCs w:val="21"/>
                <w:lang w:eastAsia="ko-KR"/>
              </w:rPr>
              <w:t>&lt;국가세무총국의 &lt;부동산개발기업이 자체개발하고 판매한 부동산항목 증치세 징수관리 임시방법&gt;에 관한 공고&gt;(국가세무총국공고2016년제18호)제5조 중 “당기판매한 부동산항목 건축면적”, “부동산항목 판매가능한 건축면적”은 용적률을 계산한 지상건축면적을 의미하는 것이며,지하 주차장 건축면적은 포함하지 않는다.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6. 납세자가 무상증여 또는 증여 받은 부동산에 대해증치세 징수 면제 수속을 처리하는 경우, &lt;국가세무총국의 개인무상증여 또는 증여 받은 부동산에 대한 영업세 및 개인소득세 징수 면제에 필요한 증명자료를 진일보 간소화하고 규범화하는 것에 관한 공고&gt;(국가세무총국공고2015년제75호,이하 &lt;공고&gt;라 약칭&gt;의 규정에 따라 집행한다.&lt;공고&gt;제1조 제4항 제2목 “공증을 거쳐 승계 또는 증여 받을 수 있는 권리를 충분히 입증할 수 있는 증명자료 원본 및 사본”을 “승계 또는 증여 받을 수 있는 권한을 가진 증명자료 원본 및 사</w:t>
            </w:r>
            <w:r w:rsidRPr="002C249C">
              <w:rPr>
                <w:rFonts w:ascii="한컴바탕" w:eastAsia="한컴바탕" w:hAnsi="한컴바탕" w:cs="한컴바탕"/>
                <w:spacing w:val="-6"/>
                <w:szCs w:val="21"/>
                <w:lang w:eastAsia="ko-KR"/>
              </w:rPr>
              <w:lastRenderedPageBreak/>
              <w:t>본”으로 수정한다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spacing w:val="-6"/>
                <w:szCs w:val="21"/>
                <w:lang w:eastAsia="ko-KR"/>
              </w:rPr>
              <w:t>7. 납세자가 부동산을 임대하고, 임대차계약에서 임대료 면제기간을 약정한 경우, &lt;영업세의 증치세 개정∙징수시행 실시방법&gt;(재세[2016]36호 문건 인쇄배포)제14조에서 정한간주판매서비스에 해당하지 않는다.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49C">
              <w:rPr>
                <w:rFonts w:ascii="한컴바탕" w:eastAsia="한컴바탕" w:hAnsi="한컴바탕" w:cs="한컴바탕" w:hint="eastAsia"/>
                <w:spacing w:val="-6"/>
                <w:szCs w:val="21"/>
                <w:lang w:eastAsia="ko-KR"/>
              </w:rPr>
              <w:t>본</w:t>
            </w:r>
            <w:r w:rsidRPr="002C249C">
              <w:rPr>
                <w:rFonts w:ascii="한컴바탕" w:eastAsia="한컴바탕" w:hAnsi="한컴바탕" w:cs="한컴바탕"/>
                <w:spacing w:val="-6"/>
                <w:szCs w:val="21"/>
                <w:lang w:eastAsia="ko-KR"/>
              </w:rPr>
              <w:t xml:space="preserve"> 공고는 발표일로부터 시행한다</w:t>
            </w:r>
            <w:r>
              <w:rPr>
                <w:rFonts w:ascii="한컴바탕" w:eastAsia="한컴바탕" w:hAnsi="한컴바탕" w:cs="한컴바탕"/>
                <w:spacing w:val="-6"/>
                <w:szCs w:val="21"/>
                <w:lang w:eastAsia="ko-KR"/>
              </w:rPr>
              <w:t>.</w:t>
            </w:r>
          </w:p>
          <w:p w:rsidR="002C249C" w:rsidRPr="002C249C" w:rsidRDefault="002C249C" w:rsidP="002C249C">
            <w:pPr>
              <w:wordWrap w:val="0"/>
              <w:autoSpaceDN w:val="0"/>
              <w:snapToGrid w:val="0"/>
              <w:spacing w:line="290" w:lineRule="atLeast"/>
              <w:jc w:val="left"/>
              <w:rPr>
                <w:rFonts w:ascii="한컴바탕" w:eastAsia="한컴바탕" w:hAnsi="한컴바탕" w:cs="한컴바탕"/>
                <w:spacing w:val="-6"/>
                <w:szCs w:val="21"/>
                <w:lang w:eastAsia="ko-KR"/>
              </w:rPr>
            </w:pPr>
            <w:r w:rsidRPr="002C249C">
              <w:rPr>
                <w:rFonts w:ascii="한컴바탕" w:eastAsia="한컴바탕" w:hAnsi="한컴바탕" w:cs="한컴바탕" w:hint="eastAsia"/>
                <w:spacing w:val="-6"/>
                <w:szCs w:val="21"/>
                <w:lang w:eastAsia="ko-KR"/>
              </w:rPr>
              <w:t>특별히</w:t>
            </w:r>
            <w:r w:rsidRPr="002C249C">
              <w:rPr>
                <w:rFonts w:ascii="한컴바탕" w:eastAsia="한컴바탕" w:hAnsi="한컴바탕" w:cs="한컴바탕"/>
                <w:spacing w:val="-6"/>
                <w:szCs w:val="21"/>
                <w:lang w:eastAsia="ko-KR"/>
              </w:rPr>
              <w:t xml:space="preserve"> 이를 공고한다.</w:t>
            </w:r>
          </w:p>
          <w:p w:rsidR="002C249C" w:rsidRPr="002C249C" w:rsidRDefault="002C249C" w:rsidP="002C249C">
            <w:pPr>
              <w:wordWrap w:val="0"/>
              <w:autoSpaceDN w:val="0"/>
              <w:snapToGrid w:val="0"/>
              <w:spacing w:line="290" w:lineRule="atLeast"/>
              <w:jc w:val="left"/>
              <w:rPr>
                <w:rFonts w:ascii="한컴바탕" w:eastAsia="한컴바탕" w:hAnsi="한컴바탕" w:cs="한컴바탕"/>
                <w:spacing w:val="-6"/>
                <w:szCs w:val="21"/>
                <w:lang w:eastAsia="ko-KR"/>
              </w:rPr>
            </w:pPr>
          </w:p>
          <w:p w:rsidR="002C249C" w:rsidRPr="002C249C" w:rsidRDefault="002C249C" w:rsidP="002C249C">
            <w:pPr>
              <w:wordWrap w:val="0"/>
              <w:autoSpaceDN w:val="0"/>
              <w:snapToGrid w:val="0"/>
              <w:spacing w:line="290" w:lineRule="atLeast"/>
              <w:jc w:val="left"/>
              <w:rPr>
                <w:rFonts w:ascii="한컴바탕" w:eastAsia="한컴바탕" w:hAnsi="한컴바탕" w:cs="한컴바탕"/>
                <w:spacing w:val="-6"/>
                <w:szCs w:val="21"/>
                <w:lang w:eastAsia="ko-KR"/>
              </w:rPr>
            </w:pPr>
          </w:p>
          <w:p w:rsidR="002C249C" w:rsidRPr="002C249C" w:rsidRDefault="002C249C" w:rsidP="002C249C">
            <w:pPr>
              <w:wordWrap w:val="0"/>
              <w:autoSpaceDN w:val="0"/>
              <w:snapToGrid w:val="0"/>
              <w:spacing w:line="290" w:lineRule="atLeast"/>
              <w:jc w:val="left"/>
              <w:rPr>
                <w:rFonts w:ascii="한컴바탕" w:eastAsia="한컴바탕" w:hAnsi="한컴바탕" w:cs="한컴바탕" w:hint="eastAsia"/>
                <w:spacing w:val="-6"/>
                <w:szCs w:val="21"/>
              </w:rPr>
            </w:pPr>
            <w:r w:rsidRPr="002C249C">
              <w:rPr>
                <w:rFonts w:ascii="한컴바탕" w:eastAsia="한컴바탕" w:hAnsi="한컴바탕" w:cs="한컴바탕" w:hint="eastAsia"/>
                <w:spacing w:val="-6"/>
                <w:szCs w:val="21"/>
                <w:lang w:eastAsia="ko-KR"/>
              </w:rPr>
              <w:t>국가세무총국</w:t>
            </w:r>
          </w:p>
          <w:p w:rsidR="00F6633C" w:rsidRPr="00F6633C" w:rsidRDefault="002C249C" w:rsidP="002C249C">
            <w:pPr>
              <w:wordWrap w:val="0"/>
              <w:autoSpaceDN w:val="0"/>
              <w:snapToGrid w:val="0"/>
              <w:spacing w:line="290" w:lineRule="atLeast"/>
              <w:jc w:val="left"/>
              <w:rPr>
                <w:rFonts w:ascii="한컴바탕" w:eastAsia="한컴바탕" w:hAnsi="한컴바탕" w:cs="한컴바탕"/>
                <w:spacing w:val="-6"/>
                <w:szCs w:val="21"/>
                <w:lang w:eastAsia="ko-KR"/>
              </w:rPr>
            </w:pPr>
            <w:r w:rsidRPr="002C249C">
              <w:rPr>
                <w:rFonts w:ascii="한컴바탕" w:eastAsia="한컴바탕" w:hAnsi="한컴바탕" w:cs="한컴바탕"/>
                <w:spacing w:val="-6"/>
                <w:szCs w:val="21"/>
                <w:lang w:eastAsia="ko-KR"/>
              </w:rPr>
              <w:t>2016년12월24일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C249C" w:rsidRPr="002C249C" w:rsidRDefault="002C249C" w:rsidP="002C249C">
            <w:pPr>
              <w:wordWrap w:val="0"/>
              <w:autoSpaceDE w:val="0"/>
              <w:autoSpaceDN w:val="0"/>
              <w:snapToGrid w:val="0"/>
              <w:spacing w:line="290" w:lineRule="atLeast"/>
              <w:jc w:val="center"/>
              <w:rPr>
                <w:rFonts w:ascii="SimSun" w:eastAsia="SimSun" w:hAnsi="SimSun"/>
                <w:b/>
                <w:spacing w:val="-14"/>
                <w:sz w:val="26"/>
                <w:szCs w:val="26"/>
              </w:rPr>
            </w:pPr>
            <w:r w:rsidRPr="002C249C">
              <w:rPr>
                <w:rFonts w:ascii="SimSun" w:eastAsia="SimSun" w:hAnsi="SimSun" w:hint="eastAsia"/>
                <w:b/>
                <w:spacing w:val="-14"/>
                <w:sz w:val="26"/>
                <w:szCs w:val="26"/>
              </w:rPr>
              <w:t>关于土地价款扣除时间等增值税征管问题的公告</w:t>
            </w:r>
          </w:p>
          <w:p w:rsidR="002C249C" w:rsidRPr="002C249C" w:rsidRDefault="002C249C" w:rsidP="002C249C">
            <w:pPr>
              <w:wordWrap w:val="0"/>
              <w:autoSpaceDE w:val="0"/>
              <w:autoSpaceDN w:val="0"/>
              <w:snapToGrid w:val="0"/>
              <w:spacing w:line="290" w:lineRule="atLeast"/>
              <w:jc w:val="center"/>
              <w:rPr>
                <w:rFonts w:ascii="SimSun" w:eastAsia="SimSun" w:hAnsi="SimSun"/>
                <w:szCs w:val="21"/>
              </w:rPr>
            </w:pPr>
            <w:r w:rsidRPr="002C249C">
              <w:rPr>
                <w:rFonts w:ascii="SimSun" w:eastAsia="SimSun" w:hAnsi="SimSun" w:hint="eastAsia"/>
                <w:szCs w:val="21"/>
              </w:rPr>
              <w:t>国家税务总局公告</w:t>
            </w:r>
            <w:r w:rsidRPr="002C249C">
              <w:rPr>
                <w:rFonts w:ascii="SimSun" w:eastAsia="SimSun" w:hAnsi="SimSun"/>
                <w:szCs w:val="21"/>
              </w:rPr>
              <w:t>2016</w:t>
            </w:r>
            <w:r w:rsidRPr="002C249C">
              <w:rPr>
                <w:rFonts w:ascii="SimSun" w:eastAsia="SimSun" w:hAnsi="SimSun" w:hint="eastAsia"/>
                <w:szCs w:val="21"/>
              </w:rPr>
              <w:t>年第</w:t>
            </w:r>
            <w:r w:rsidRPr="002C249C">
              <w:rPr>
                <w:rFonts w:ascii="SimSun" w:eastAsia="SimSun" w:hAnsi="SimSun"/>
                <w:szCs w:val="21"/>
              </w:rPr>
              <w:t>86</w:t>
            </w:r>
            <w:r w:rsidRPr="002C249C">
              <w:rPr>
                <w:rFonts w:ascii="SimSun" w:eastAsia="SimSun" w:hAnsi="SimSun" w:hint="eastAsia"/>
                <w:szCs w:val="21"/>
              </w:rPr>
              <w:t>号</w:t>
            </w:r>
          </w:p>
          <w:p w:rsidR="002C249C" w:rsidRPr="002C249C" w:rsidRDefault="002C249C" w:rsidP="002C249C">
            <w:pPr>
              <w:wordWrap w:val="0"/>
              <w:autoSpaceDE w:val="0"/>
              <w:autoSpaceDN w:val="0"/>
              <w:snapToGrid w:val="0"/>
              <w:spacing w:line="290" w:lineRule="atLeast"/>
              <w:rPr>
                <w:rFonts w:ascii="SimSun" w:eastAsia="SimSun" w:hAnsi="SimSun"/>
                <w:szCs w:val="21"/>
              </w:rPr>
            </w:pPr>
          </w:p>
          <w:p w:rsidR="002C249C" w:rsidRPr="002C249C" w:rsidRDefault="002C249C" w:rsidP="002C249C">
            <w:pPr>
              <w:wordWrap w:val="0"/>
              <w:autoSpaceDE w:val="0"/>
              <w:autoSpaceDN w:val="0"/>
              <w:snapToGrid w:val="0"/>
              <w:spacing w:line="290" w:lineRule="atLeast"/>
              <w:rPr>
                <w:rFonts w:ascii="SimSun" w:eastAsia="SimSun" w:hAnsi="SimSun"/>
                <w:szCs w:val="21"/>
              </w:rPr>
            </w:pP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为细化落实《财政部</w:t>
            </w:r>
            <w:r w:rsidRPr="002C249C">
              <w:rPr>
                <w:rFonts w:ascii="SimSun" w:eastAsia="SimSun" w:hAnsi="SimSun"/>
                <w:szCs w:val="21"/>
              </w:rPr>
              <w:t xml:space="preserve"> </w:t>
            </w:r>
            <w:r w:rsidRPr="002C249C">
              <w:rPr>
                <w:rFonts w:ascii="SimSun" w:eastAsia="SimSun" w:hAnsi="SimSun" w:hint="eastAsia"/>
                <w:szCs w:val="21"/>
              </w:rPr>
              <w:t>国家税务总局关于明确金融</w:t>
            </w:r>
            <w:r w:rsidRPr="002C249C">
              <w:rPr>
                <w:rFonts w:ascii="SimSun" w:eastAsia="SimSun" w:hAnsi="SimSun"/>
                <w:szCs w:val="21"/>
              </w:rPr>
              <w:t xml:space="preserve"> </w:t>
            </w:r>
            <w:r w:rsidRPr="002C249C">
              <w:rPr>
                <w:rFonts w:ascii="SimSun" w:eastAsia="SimSun" w:hAnsi="SimSun" w:hint="eastAsia"/>
                <w:szCs w:val="21"/>
              </w:rPr>
              <w:t>房地产开发</w:t>
            </w:r>
            <w:r w:rsidRPr="002C249C">
              <w:rPr>
                <w:rFonts w:ascii="SimSun" w:eastAsia="SimSun" w:hAnsi="SimSun"/>
                <w:szCs w:val="21"/>
              </w:rPr>
              <w:t xml:space="preserve"> </w:t>
            </w:r>
            <w:r w:rsidRPr="002C249C">
              <w:rPr>
                <w:rFonts w:ascii="SimSun" w:eastAsia="SimSun" w:hAnsi="SimSun" w:hint="eastAsia"/>
                <w:szCs w:val="21"/>
              </w:rPr>
              <w:t>教育辅助服务等增值税政策的通知》（财税〔</w:t>
            </w:r>
            <w:r w:rsidRPr="002C249C">
              <w:rPr>
                <w:rFonts w:ascii="SimSun" w:eastAsia="SimSun" w:hAnsi="SimSun"/>
                <w:szCs w:val="21"/>
              </w:rPr>
              <w:t>2016〕140</w:t>
            </w:r>
            <w:r w:rsidRPr="002C249C">
              <w:rPr>
                <w:rFonts w:ascii="SimSun" w:eastAsia="SimSun" w:hAnsi="SimSun" w:hint="eastAsia"/>
                <w:szCs w:val="21"/>
              </w:rPr>
              <w:t>号）和进一步明确营改增试点运行中反映的操作问题，现将有关事项公告如下：</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一、房地产开发企业向政府部门支付的土地价款，以及向其他单位或个人支付的拆迁补偿费用，按照财税〔</w:t>
            </w:r>
            <w:r w:rsidRPr="002C249C">
              <w:rPr>
                <w:rFonts w:ascii="SimSun" w:eastAsia="SimSun" w:hAnsi="SimSun"/>
                <w:szCs w:val="21"/>
              </w:rPr>
              <w:t>2016〕140</w:t>
            </w:r>
            <w:r w:rsidRPr="002C249C">
              <w:rPr>
                <w:rFonts w:ascii="SimSun" w:eastAsia="SimSun" w:hAnsi="SimSun" w:hint="eastAsia"/>
                <w:szCs w:val="21"/>
              </w:rPr>
              <w:t>号文件第七、八条规定，允许在计算销售额时扣除但未扣除的，从</w:t>
            </w:r>
            <w:r w:rsidRPr="002C249C">
              <w:rPr>
                <w:rFonts w:ascii="SimSun" w:eastAsia="SimSun" w:hAnsi="SimSun"/>
                <w:szCs w:val="21"/>
              </w:rPr>
              <w:t>2016</w:t>
            </w:r>
            <w:r w:rsidRPr="002C249C">
              <w:rPr>
                <w:rFonts w:ascii="SimSun" w:eastAsia="SimSun" w:hAnsi="SimSun" w:hint="eastAsia"/>
                <w:szCs w:val="21"/>
              </w:rPr>
              <w:t>年</w:t>
            </w:r>
            <w:r w:rsidRPr="002C249C">
              <w:rPr>
                <w:rFonts w:ascii="SimSun" w:eastAsia="SimSun" w:hAnsi="SimSun"/>
                <w:szCs w:val="21"/>
              </w:rPr>
              <w:t>12</w:t>
            </w:r>
            <w:r w:rsidRPr="002C249C">
              <w:rPr>
                <w:rFonts w:ascii="SimSun" w:eastAsia="SimSun" w:hAnsi="SimSun" w:hint="eastAsia"/>
                <w:szCs w:val="21"/>
              </w:rPr>
              <w:t>月份（税款所属期）起按照现行规定计算扣除。</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二、财税〔</w:t>
            </w:r>
            <w:r w:rsidRPr="002C249C">
              <w:rPr>
                <w:rFonts w:ascii="SimSun" w:eastAsia="SimSun" w:hAnsi="SimSun"/>
                <w:szCs w:val="21"/>
              </w:rPr>
              <w:t>2016〕140</w:t>
            </w:r>
            <w:r w:rsidRPr="002C249C">
              <w:rPr>
                <w:rFonts w:ascii="SimSun" w:eastAsia="SimSun" w:hAnsi="SimSun" w:hint="eastAsia"/>
                <w:szCs w:val="21"/>
              </w:rPr>
              <w:t>号文件第九、十、十一、十四、十五、十六条明确的税目适用问题，按以下方式处理：</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（一）不涉及税率适用问题的不调整申报；</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（二）纳税人原适用的税率高于财税〔</w:t>
            </w:r>
            <w:r w:rsidRPr="002C249C">
              <w:rPr>
                <w:rFonts w:ascii="SimSun" w:eastAsia="SimSun" w:hAnsi="SimSun"/>
                <w:szCs w:val="21"/>
              </w:rPr>
              <w:t>2016〕140</w:t>
            </w:r>
            <w:r w:rsidRPr="002C249C">
              <w:rPr>
                <w:rFonts w:ascii="SimSun" w:eastAsia="SimSun" w:hAnsi="SimSun" w:hint="eastAsia"/>
                <w:szCs w:val="21"/>
              </w:rPr>
              <w:t>号文件所明确税目对应税率的，多申报的销项税额可以抵减以后月份的销项税额；</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（三）纳税人原适用的税率低于财税〔</w:t>
            </w:r>
            <w:r w:rsidRPr="002C249C">
              <w:rPr>
                <w:rFonts w:ascii="SimSun" w:eastAsia="SimSun" w:hAnsi="SimSun"/>
                <w:szCs w:val="21"/>
              </w:rPr>
              <w:t>2016〕140</w:t>
            </w:r>
            <w:r w:rsidRPr="002C249C">
              <w:rPr>
                <w:rFonts w:ascii="SimSun" w:eastAsia="SimSun" w:hAnsi="SimSun" w:hint="eastAsia"/>
                <w:szCs w:val="21"/>
              </w:rPr>
              <w:t>号文件所明确税目对应税率的，不调整申报，并从</w:t>
            </w:r>
            <w:r w:rsidRPr="002C249C">
              <w:rPr>
                <w:rFonts w:ascii="SimSun" w:eastAsia="SimSun" w:hAnsi="SimSun"/>
                <w:szCs w:val="21"/>
              </w:rPr>
              <w:t>2016</w:t>
            </w:r>
            <w:r w:rsidRPr="002C249C">
              <w:rPr>
                <w:rFonts w:ascii="SimSun" w:eastAsia="SimSun" w:hAnsi="SimSun" w:hint="eastAsia"/>
                <w:szCs w:val="21"/>
              </w:rPr>
              <w:t>年</w:t>
            </w:r>
            <w:r w:rsidRPr="002C249C">
              <w:rPr>
                <w:rFonts w:ascii="SimSun" w:eastAsia="SimSun" w:hAnsi="SimSun"/>
                <w:szCs w:val="21"/>
              </w:rPr>
              <w:t>12</w:t>
            </w:r>
            <w:r w:rsidRPr="002C249C">
              <w:rPr>
                <w:rFonts w:ascii="SimSun" w:eastAsia="SimSun" w:hAnsi="SimSun" w:hint="eastAsia"/>
                <w:szCs w:val="21"/>
              </w:rPr>
              <w:t>月份（税款所属期）起按照财税〔</w:t>
            </w:r>
            <w:r w:rsidRPr="002C249C">
              <w:rPr>
                <w:rFonts w:ascii="SimSun" w:eastAsia="SimSun" w:hAnsi="SimSun"/>
                <w:szCs w:val="21"/>
              </w:rPr>
              <w:t>2016〕140</w:t>
            </w:r>
            <w:r w:rsidRPr="002C249C">
              <w:rPr>
                <w:rFonts w:ascii="SimSun" w:eastAsia="SimSun" w:hAnsi="SimSun" w:hint="eastAsia"/>
                <w:szCs w:val="21"/>
              </w:rPr>
              <w:t>号文件执行。</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纳税人已就相关业务向购买方开具增值税专用发票的，应将增值税专用发票收回并重新开具；无法收回的不再调整。</w:t>
            </w:r>
          </w:p>
          <w:p w:rsidR="002C249C" w:rsidRPr="002C249C" w:rsidRDefault="002C249C" w:rsidP="002C249C">
            <w:pPr>
              <w:wordWrap w:val="0"/>
              <w:autoSpaceDE w:val="0"/>
              <w:autoSpaceDN w:val="0"/>
              <w:snapToGrid w:val="0"/>
              <w:spacing w:line="290" w:lineRule="atLeast"/>
              <w:rPr>
                <w:rFonts w:ascii="SimSun" w:eastAsia="SimSun" w:hAnsi="SimSun"/>
                <w:spacing w:val="6"/>
                <w:szCs w:val="21"/>
              </w:rPr>
            </w:pPr>
            <w:r w:rsidRPr="002C249C">
              <w:rPr>
                <w:rFonts w:ascii="SimSun" w:eastAsia="SimSun" w:hAnsi="SimSun" w:hint="eastAsia"/>
                <w:szCs w:val="21"/>
              </w:rPr>
              <w:t xml:space="preserve">　　三、</w:t>
            </w:r>
            <w:r w:rsidRPr="002C249C">
              <w:rPr>
                <w:rFonts w:ascii="SimSun" w:eastAsia="SimSun" w:hAnsi="SimSun" w:hint="eastAsia"/>
                <w:spacing w:val="6"/>
                <w:szCs w:val="21"/>
              </w:rPr>
              <w:t>财税〔</w:t>
            </w:r>
            <w:r w:rsidRPr="002C249C">
              <w:rPr>
                <w:rFonts w:ascii="SimSun" w:eastAsia="SimSun" w:hAnsi="SimSun"/>
                <w:spacing w:val="6"/>
                <w:szCs w:val="21"/>
              </w:rPr>
              <w:t>2016〕140</w:t>
            </w:r>
            <w:r w:rsidRPr="002C249C">
              <w:rPr>
                <w:rFonts w:ascii="SimSun" w:eastAsia="SimSun" w:hAnsi="SimSun" w:hint="eastAsia"/>
                <w:spacing w:val="6"/>
                <w:szCs w:val="21"/>
              </w:rPr>
              <w:t>号文件第十八条规定的“此前已征的应予免征或不征的增值税，可抵减纳税人以后月份应缴纳的增值税”，按以下方式处理：</w:t>
            </w:r>
          </w:p>
          <w:p w:rsidR="002C249C" w:rsidRDefault="002C249C" w:rsidP="002C249C">
            <w:pPr>
              <w:wordWrap w:val="0"/>
              <w:autoSpaceDE w:val="0"/>
              <w:autoSpaceDN w:val="0"/>
              <w:snapToGrid w:val="0"/>
              <w:spacing w:line="290" w:lineRule="atLeast"/>
              <w:ind w:firstLine="420"/>
              <w:rPr>
                <w:rFonts w:ascii="SimSun" w:eastAsia="SimSun" w:hAnsi="SimSun" w:hint="eastAsia"/>
                <w:spacing w:val="14"/>
                <w:szCs w:val="21"/>
              </w:rPr>
            </w:pPr>
            <w:r w:rsidRPr="002C249C">
              <w:rPr>
                <w:rFonts w:ascii="SimSun" w:eastAsia="SimSun" w:hAnsi="SimSun" w:hint="eastAsia"/>
                <w:szCs w:val="21"/>
              </w:rPr>
              <w:t>（一）</w:t>
            </w:r>
            <w:r w:rsidRPr="002C249C">
              <w:rPr>
                <w:rFonts w:ascii="SimSun" w:eastAsia="SimSun" w:hAnsi="SimSun" w:hint="eastAsia"/>
                <w:spacing w:val="14"/>
                <w:szCs w:val="21"/>
              </w:rPr>
              <w:t>应予免征或不征增值税业务已按照一般计税方法缴纳增值税的，以该业务对应的销项税额抵减以后月份的销项税额，同时按照现行规定计算不得从销项税额中抵扣</w:t>
            </w:r>
            <w:r w:rsidRPr="002C249C">
              <w:rPr>
                <w:rFonts w:ascii="SimSun" w:eastAsia="SimSun" w:hAnsi="SimSun" w:hint="eastAsia"/>
                <w:spacing w:val="14"/>
                <w:szCs w:val="21"/>
              </w:rPr>
              <w:lastRenderedPageBreak/>
              <w:t>的进项税额；</w:t>
            </w:r>
          </w:p>
          <w:p w:rsidR="002C249C" w:rsidRPr="002C249C" w:rsidRDefault="002C249C" w:rsidP="002C249C">
            <w:pPr>
              <w:wordWrap w:val="0"/>
              <w:autoSpaceDE w:val="0"/>
              <w:autoSpaceDN w:val="0"/>
              <w:snapToGrid w:val="0"/>
              <w:spacing w:line="290" w:lineRule="atLeast"/>
              <w:ind w:firstLine="420"/>
              <w:rPr>
                <w:rFonts w:ascii="SimSun" w:eastAsia="SimSun" w:hAnsi="SimSun"/>
                <w:spacing w:val="14"/>
                <w:szCs w:val="21"/>
              </w:rPr>
            </w:pP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（二）</w:t>
            </w:r>
            <w:r w:rsidRPr="002C249C">
              <w:rPr>
                <w:rFonts w:ascii="SimSun" w:eastAsia="SimSun" w:hAnsi="SimSun" w:hint="eastAsia"/>
                <w:spacing w:val="14"/>
                <w:szCs w:val="21"/>
              </w:rPr>
              <w:t>应予免征或不征增值税业务已按照简易计税方法缴纳增值税的，以该业务对应的增值税应纳税额抵减以后月份的增值税应纳税额。</w:t>
            </w:r>
          </w:p>
          <w:p w:rsidR="002C249C" w:rsidRPr="002C249C" w:rsidRDefault="002C249C" w:rsidP="002C249C">
            <w:pPr>
              <w:wordWrap w:val="0"/>
              <w:autoSpaceDE w:val="0"/>
              <w:autoSpaceDN w:val="0"/>
              <w:snapToGrid w:val="0"/>
              <w:spacing w:line="290" w:lineRule="atLeast"/>
              <w:rPr>
                <w:rFonts w:ascii="SimSun" w:eastAsia="SimSun" w:hAnsi="SimSun"/>
                <w:spacing w:val="16"/>
                <w:szCs w:val="21"/>
              </w:rPr>
            </w:pPr>
            <w:r w:rsidRPr="002C249C">
              <w:rPr>
                <w:rFonts w:ascii="SimSun" w:eastAsia="SimSun" w:hAnsi="SimSun" w:hint="eastAsia"/>
                <w:szCs w:val="21"/>
              </w:rPr>
              <w:t xml:space="preserve">　　</w:t>
            </w:r>
            <w:r w:rsidRPr="002C249C">
              <w:rPr>
                <w:rFonts w:ascii="SimSun" w:eastAsia="SimSun" w:hAnsi="SimSun" w:hint="eastAsia"/>
                <w:spacing w:val="16"/>
                <w:szCs w:val="21"/>
              </w:rPr>
              <w:t>纳税人已就应予免征或不征增值税业务向购买方开具增值税专用发票的，应将增值税专用发票收回后方可享受免征或不征增值税政策。</w:t>
            </w:r>
          </w:p>
          <w:p w:rsidR="002C249C" w:rsidRDefault="002C249C" w:rsidP="002C249C">
            <w:pPr>
              <w:wordWrap w:val="0"/>
              <w:autoSpaceDE w:val="0"/>
              <w:autoSpaceDN w:val="0"/>
              <w:snapToGrid w:val="0"/>
              <w:spacing w:line="290" w:lineRule="atLeast"/>
              <w:ind w:firstLine="440"/>
              <w:rPr>
                <w:rFonts w:ascii="SimSun" w:eastAsia="SimSun" w:hAnsi="SimSun" w:hint="eastAsia"/>
                <w:szCs w:val="21"/>
              </w:rPr>
            </w:pPr>
            <w:r w:rsidRPr="002C249C">
              <w:rPr>
                <w:rFonts w:ascii="SimSun" w:eastAsia="SimSun" w:hAnsi="SimSun" w:hint="eastAsia"/>
                <w:szCs w:val="21"/>
              </w:rPr>
              <w:t>四、保险公司开展共保业务时，按照以下规定开具增值税发票：</w:t>
            </w:r>
          </w:p>
          <w:p w:rsidR="002C249C" w:rsidRDefault="002C249C" w:rsidP="002C249C">
            <w:pPr>
              <w:wordWrap w:val="0"/>
              <w:autoSpaceDE w:val="0"/>
              <w:autoSpaceDN w:val="0"/>
              <w:snapToGrid w:val="0"/>
              <w:spacing w:line="290" w:lineRule="atLeast"/>
              <w:ind w:firstLine="440"/>
              <w:rPr>
                <w:rFonts w:ascii="SimSun" w:eastAsia="SimSun" w:hAnsi="SimSun" w:hint="eastAsia"/>
                <w:szCs w:val="21"/>
              </w:rPr>
            </w:pPr>
          </w:p>
          <w:p w:rsidR="002C249C" w:rsidRPr="002C249C" w:rsidRDefault="002C249C" w:rsidP="002C249C">
            <w:pPr>
              <w:wordWrap w:val="0"/>
              <w:autoSpaceDE w:val="0"/>
              <w:autoSpaceDN w:val="0"/>
              <w:snapToGrid w:val="0"/>
              <w:spacing w:line="290" w:lineRule="atLeast"/>
              <w:ind w:firstLine="440"/>
              <w:rPr>
                <w:rFonts w:ascii="SimSun" w:eastAsia="SimSun" w:hAnsi="SimSun"/>
                <w:szCs w:val="21"/>
              </w:rPr>
            </w:pPr>
          </w:p>
          <w:p w:rsidR="002C249C" w:rsidRPr="002C249C" w:rsidRDefault="002C249C" w:rsidP="002C249C">
            <w:pPr>
              <w:wordWrap w:val="0"/>
              <w:autoSpaceDE w:val="0"/>
              <w:autoSpaceDN w:val="0"/>
              <w:snapToGrid w:val="0"/>
              <w:spacing w:line="290" w:lineRule="atLeast"/>
              <w:rPr>
                <w:rFonts w:ascii="SimSun" w:eastAsia="SimSun" w:hAnsi="SimSun"/>
                <w:spacing w:val="12"/>
                <w:szCs w:val="21"/>
              </w:rPr>
            </w:pPr>
            <w:r w:rsidRPr="002C249C">
              <w:rPr>
                <w:rFonts w:ascii="SimSun" w:eastAsia="SimSun" w:hAnsi="SimSun" w:hint="eastAsia"/>
                <w:szCs w:val="21"/>
              </w:rPr>
              <w:t xml:space="preserve">　　（一）</w:t>
            </w:r>
            <w:r w:rsidRPr="002C249C">
              <w:rPr>
                <w:rFonts w:ascii="SimSun" w:eastAsia="SimSun" w:hAnsi="SimSun" w:hint="eastAsia"/>
                <w:spacing w:val="12"/>
                <w:szCs w:val="21"/>
              </w:rPr>
              <w:t>主承保人与投保人签订保险合同并全额收取保费，然后再与其他共保人签订共保协议并支付共保保费的，由主承保人向投保人全额开具发票，其他共保人向主承保人开具发票；</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（二）</w:t>
            </w:r>
            <w:r w:rsidRPr="002C249C">
              <w:rPr>
                <w:rFonts w:ascii="SimSun" w:eastAsia="SimSun" w:hAnsi="SimSun" w:hint="eastAsia"/>
                <w:spacing w:val="14"/>
                <w:szCs w:val="21"/>
              </w:rPr>
              <w:t>主承保人和其他共保人共同与投保人签订保险合同并分别收取保费的，由主承保人和其他共保人分别就各自获得的保费收入向投保人开具发票。</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五、《国家税务总局关于发布〈房地产开发企业销售自行开发的房地产项目增值税征收管理暂行办法〉的公告》（国家税务总局公告</w:t>
            </w:r>
            <w:r w:rsidRPr="002C249C">
              <w:rPr>
                <w:rFonts w:ascii="SimSun" w:eastAsia="SimSun" w:hAnsi="SimSun"/>
                <w:szCs w:val="21"/>
              </w:rPr>
              <w:t>2016</w:t>
            </w:r>
            <w:r w:rsidRPr="002C249C">
              <w:rPr>
                <w:rFonts w:ascii="SimSun" w:eastAsia="SimSun" w:hAnsi="SimSun" w:hint="eastAsia"/>
                <w:szCs w:val="21"/>
              </w:rPr>
              <w:t>年第</w:t>
            </w:r>
            <w:r w:rsidRPr="002C249C">
              <w:rPr>
                <w:rFonts w:ascii="SimSun" w:eastAsia="SimSun" w:hAnsi="SimSun"/>
                <w:szCs w:val="21"/>
              </w:rPr>
              <w:t>18</w:t>
            </w:r>
            <w:r w:rsidRPr="002C249C">
              <w:rPr>
                <w:rFonts w:ascii="SimSun" w:eastAsia="SimSun" w:hAnsi="SimSun" w:hint="eastAsia"/>
                <w:szCs w:val="21"/>
              </w:rPr>
              <w:t>号）第五条中，“当期销售房地产项目建筑面积”“房地产项目可供销售建筑面积”，是指计容积率地上建筑面积，不包括地下车位建筑面积。</w:t>
            </w:r>
          </w:p>
          <w:p w:rsidR="002C249C" w:rsidRPr="002C249C" w:rsidRDefault="002C249C" w:rsidP="002C249C">
            <w:pPr>
              <w:wordWrap w:val="0"/>
              <w:autoSpaceDE w:val="0"/>
              <w:autoSpaceDN w:val="0"/>
              <w:snapToGrid w:val="0"/>
              <w:spacing w:line="290" w:lineRule="atLeast"/>
              <w:rPr>
                <w:rFonts w:ascii="SimSun" w:eastAsia="SimSun" w:hAnsi="SimSun"/>
                <w:spacing w:val="6"/>
                <w:szCs w:val="21"/>
              </w:rPr>
            </w:pPr>
            <w:r w:rsidRPr="002C249C">
              <w:rPr>
                <w:rFonts w:ascii="SimSun" w:eastAsia="SimSun" w:hAnsi="SimSun" w:hint="eastAsia"/>
                <w:szCs w:val="21"/>
              </w:rPr>
              <w:t xml:space="preserve">　　六、</w:t>
            </w:r>
            <w:r w:rsidRPr="002C249C">
              <w:rPr>
                <w:rFonts w:ascii="SimSun" w:eastAsia="SimSun" w:hAnsi="SimSun" w:hint="eastAsia"/>
                <w:spacing w:val="6"/>
                <w:szCs w:val="21"/>
              </w:rPr>
              <w:t>纳税人办理无偿赠与或受赠不动产免征增值税的手续，按照《国家税务总局关于进一步简化和规范个人无偿赠与或受赠不动产免征营业税、个人所得税所需证明资料的公告》（国家税务总局公告</w:t>
            </w:r>
            <w:r w:rsidRPr="002C249C">
              <w:rPr>
                <w:rFonts w:ascii="SimSun" w:eastAsia="SimSun" w:hAnsi="SimSun"/>
                <w:spacing w:val="6"/>
                <w:szCs w:val="21"/>
              </w:rPr>
              <w:t>2015</w:t>
            </w:r>
            <w:r w:rsidRPr="002C249C">
              <w:rPr>
                <w:rFonts w:ascii="SimSun" w:eastAsia="SimSun" w:hAnsi="SimSun" w:hint="eastAsia"/>
                <w:spacing w:val="6"/>
                <w:szCs w:val="21"/>
              </w:rPr>
              <w:t>年第</w:t>
            </w:r>
            <w:r w:rsidRPr="002C249C">
              <w:rPr>
                <w:rFonts w:ascii="SimSun" w:eastAsia="SimSun" w:hAnsi="SimSun"/>
                <w:spacing w:val="6"/>
                <w:szCs w:val="21"/>
              </w:rPr>
              <w:t>75</w:t>
            </w:r>
            <w:r w:rsidRPr="002C249C">
              <w:rPr>
                <w:rFonts w:ascii="SimSun" w:eastAsia="SimSun" w:hAnsi="SimSun" w:hint="eastAsia"/>
                <w:spacing w:val="6"/>
                <w:szCs w:val="21"/>
              </w:rPr>
              <w:t>号，以下称《公告》）的规定执行。《公告》第一条第（四）项第</w:t>
            </w:r>
            <w:r w:rsidRPr="002C249C">
              <w:rPr>
                <w:rFonts w:ascii="SimSun" w:eastAsia="SimSun" w:hAnsi="SimSun"/>
                <w:spacing w:val="6"/>
                <w:szCs w:val="21"/>
              </w:rPr>
              <w:t>2</w:t>
            </w:r>
            <w:r w:rsidRPr="002C249C">
              <w:rPr>
                <w:rFonts w:ascii="SimSun" w:eastAsia="SimSun" w:hAnsi="SimSun" w:hint="eastAsia"/>
                <w:spacing w:val="6"/>
                <w:szCs w:val="21"/>
              </w:rPr>
              <w:t>目</w:t>
            </w:r>
            <w:r w:rsidRPr="002C249C">
              <w:rPr>
                <w:rFonts w:ascii="SimSun" w:eastAsia="SimSun" w:hAnsi="SimSun"/>
                <w:spacing w:val="6"/>
                <w:szCs w:val="21"/>
              </w:rPr>
              <w:t>“</w:t>
            </w:r>
            <w:r w:rsidRPr="002C249C">
              <w:rPr>
                <w:rFonts w:ascii="SimSun" w:eastAsia="SimSun" w:hAnsi="SimSun" w:hint="eastAsia"/>
                <w:spacing w:val="6"/>
                <w:szCs w:val="21"/>
              </w:rPr>
              <w:t>经公证的能够证明有权继承或接受遗赠的证明资料原件及复印件”，修改为“有权继承或接受遗赠的证明资料原件及</w:t>
            </w:r>
            <w:r w:rsidRPr="002C249C">
              <w:rPr>
                <w:rFonts w:ascii="SimSun" w:eastAsia="SimSun" w:hAnsi="SimSun" w:hint="eastAsia"/>
                <w:spacing w:val="6"/>
                <w:szCs w:val="21"/>
              </w:rPr>
              <w:lastRenderedPageBreak/>
              <w:t>复印件”。</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七、纳税人出租不动产，租赁合同中约定免租期的，不属于《营业税改征增值税试点实施办法》（财税〔</w:t>
            </w:r>
            <w:r w:rsidRPr="002C249C">
              <w:rPr>
                <w:rFonts w:ascii="SimSun" w:eastAsia="SimSun" w:hAnsi="SimSun"/>
                <w:szCs w:val="21"/>
              </w:rPr>
              <w:t>2016〕36</w:t>
            </w:r>
            <w:r w:rsidRPr="002C249C">
              <w:rPr>
                <w:rFonts w:ascii="SimSun" w:eastAsia="SimSun" w:hAnsi="SimSun" w:hint="eastAsia"/>
                <w:szCs w:val="21"/>
              </w:rPr>
              <w:t>号文件印发）第十四条规定的视同销售服务。</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 xml:space="preserve">　　本公告自发布之日起施行。</w:t>
            </w: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特此公告。</w:t>
            </w:r>
          </w:p>
          <w:p w:rsidR="002C249C" w:rsidRDefault="002C249C" w:rsidP="002C249C">
            <w:pPr>
              <w:wordWrap w:val="0"/>
              <w:autoSpaceDE w:val="0"/>
              <w:autoSpaceDN w:val="0"/>
              <w:snapToGrid w:val="0"/>
              <w:spacing w:line="290" w:lineRule="atLeast"/>
              <w:rPr>
                <w:rFonts w:ascii="SimSun" w:eastAsia="SimSun" w:hAnsi="SimSun" w:hint="eastAsia"/>
                <w:szCs w:val="21"/>
              </w:rPr>
            </w:pPr>
          </w:p>
          <w:p w:rsidR="002C249C" w:rsidRPr="002C249C" w:rsidRDefault="002C249C" w:rsidP="002C249C">
            <w:pPr>
              <w:wordWrap w:val="0"/>
              <w:autoSpaceDE w:val="0"/>
              <w:autoSpaceDN w:val="0"/>
              <w:snapToGrid w:val="0"/>
              <w:spacing w:line="290" w:lineRule="atLeast"/>
              <w:rPr>
                <w:rFonts w:ascii="SimSun" w:eastAsia="SimSun" w:hAnsi="SimSun"/>
                <w:szCs w:val="21"/>
              </w:rPr>
            </w:pPr>
          </w:p>
          <w:p w:rsidR="002C249C" w:rsidRPr="002C249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hint="eastAsia"/>
                <w:szCs w:val="21"/>
              </w:rPr>
              <w:t>国家税务总局</w:t>
            </w:r>
          </w:p>
          <w:p w:rsidR="00F6633C" w:rsidRPr="00F6633C" w:rsidRDefault="002C249C" w:rsidP="002C249C">
            <w:pPr>
              <w:wordWrap w:val="0"/>
              <w:autoSpaceDE w:val="0"/>
              <w:autoSpaceDN w:val="0"/>
              <w:snapToGrid w:val="0"/>
              <w:spacing w:line="290" w:lineRule="atLeast"/>
              <w:rPr>
                <w:rFonts w:ascii="SimSun" w:eastAsia="SimSun" w:hAnsi="SimSun"/>
                <w:szCs w:val="21"/>
              </w:rPr>
            </w:pPr>
            <w:r w:rsidRPr="002C249C">
              <w:rPr>
                <w:rFonts w:ascii="SimSun" w:eastAsia="SimSun" w:hAnsi="SimSun"/>
                <w:szCs w:val="21"/>
              </w:rPr>
              <w:t>2016</w:t>
            </w:r>
            <w:r w:rsidRPr="002C249C">
              <w:rPr>
                <w:rFonts w:ascii="SimSun" w:eastAsia="SimSun" w:hAnsi="SimSun" w:hint="eastAsia"/>
                <w:szCs w:val="21"/>
              </w:rPr>
              <w:t>年</w:t>
            </w:r>
            <w:r w:rsidRPr="002C249C">
              <w:rPr>
                <w:rFonts w:ascii="SimSun" w:eastAsia="SimSun" w:hAnsi="SimSun"/>
                <w:szCs w:val="21"/>
              </w:rPr>
              <w:t>12</w:t>
            </w:r>
            <w:r w:rsidRPr="002C249C">
              <w:rPr>
                <w:rFonts w:ascii="SimSun" w:eastAsia="SimSun" w:hAnsi="SimSun" w:hint="eastAsia"/>
                <w:szCs w:val="21"/>
              </w:rPr>
              <w:t>月</w:t>
            </w:r>
            <w:r w:rsidRPr="002C249C">
              <w:rPr>
                <w:rFonts w:ascii="SimSun" w:eastAsia="SimSun" w:hAnsi="SimSun"/>
                <w:szCs w:val="21"/>
              </w:rPr>
              <w:t>24</w:t>
            </w:r>
            <w:r w:rsidRPr="002C249C">
              <w:rPr>
                <w:rFonts w:ascii="SimSun" w:eastAsia="SimSun" w:hAnsi="SimSun" w:hint="eastAsia"/>
                <w:szCs w:val="21"/>
              </w:rPr>
              <w:t>日</w:t>
            </w:r>
          </w:p>
          <w:p w:rsidR="00F6633C" w:rsidRPr="00F6633C" w:rsidRDefault="00F6633C" w:rsidP="002C249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DC4" w:rsidRDefault="000E7DC4" w:rsidP="00C278F4">
      <w:r>
        <w:separator/>
      </w:r>
    </w:p>
  </w:endnote>
  <w:endnote w:type="continuationSeparator" w:id="1">
    <w:p w:rsidR="000E7DC4" w:rsidRDefault="000E7DC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DC4" w:rsidRDefault="000E7DC4" w:rsidP="00C278F4">
      <w:r>
        <w:separator/>
      </w:r>
    </w:p>
  </w:footnote>
  <w:footnote w:type="continuationSeparator" w:id="1">
    <w:p w:rsidR="000E7DC4" w:rsidRDefault="000E7DC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0E7DC4"/>
    <w:rsid w:val="00100135"/>
    <w:rsid w:val="0013207C"/>
    <w:rsid w:val="00135A6C"/>
    <w:rsid w:val="00140993"/>
    <w:rsid w:val="0016200D"/>
    <w:rsid w:val="001A612D"/>
    <w:rsid w:val="001F2DDE"/>
    <w:rsid w:val="002068CB"/>
    <w:rsid w:val="00210CC1"/>
    <w:rsid w:val="002404C7"/>
    <w:rsid w:val="00247BC5"/>
    <w:rsid w:val="00264629"/>
    <w:rsid w:val="0028452A"/>
    <w:rsid w:val="002C249C"/>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562</Words>
  <Characters>3205</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2017-01-11T01:26:00Z</dcterms:modified>
</cp:coreProperties>
</file>