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85591C" w:rsidRPr="0085591C" w:rsidRDefault="0085591C" w:rsidP="0085591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85591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국가세무총국의</w:t>
            </w:r>
            <w:r w:rsidRPr="0085591C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고급화장품 소비세 징수관리사항에 관한 공고</w:t>
            </w:r>
          </w:p>
          <w:p w:rsidR="0085591C" w:rsidRPr="0085591C" w:rsidRDefault="0085591C" w:rsidP="0085591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5591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국가세무총국공고</w:t>
            </w:r>
            <w:r w:rsidRPr="0085591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2016년제66호</w:t>
            </w:r>
          </w:p>
          <w:p w:rsidR="0085591C" w:rsidRPr="0085591C" w:rsidRDefault="0085591C" w:rsidP="00855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85591C" w:rsidRPr="0085591C" w:rsidRDefault="0085591C" w:rsidP="00855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85591C" w:rsidRPr="0085591C" w:rsidRDefault="0085591C" w:rsidP="00855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85591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&lt;재정부, 국가세무총국의 화장품 소비세 정책 조정에 관한 통지&gt;(재세[2016]103호)에 근거 하여 고급화장품 소비세 징수관리사항을 다음과 같이 공고한다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85591C" w:rsidRPr="0085591C" w:rsidRDefault="0085591C" w:rsidP="00855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5591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1. </w:t>
            </w:r>
            <w:r w:rsidRPr="0085591C">
              <w:rPr>
                <w:rFonts w:ascii="한컴바탕" w:eastAsia="한컴바탕" w:hAnsi="한컴바탕" w:cs="한컴바탕"/>
                <w:szCs w:val="21"/>
                <w:lang w:eastAsia="ko-KR"/>
              </w:rPr>
              <w:t>&lt;국가세무총국의 소비세 납세신고서 유관문제 조정에 관한 공고&gt;(국가세무총국공고 2014년제72호) 첨부2&lt;기타 과세소비품 소비세 납세신고서&gt; 작성설명 중 “화장품” 관련 내용을 조정하고, 조정 후의 양식 및 작성설명은 첨부를 참조한다.</w:t>
            </w:r>
          </w:p>
          <w:p w:rsidR="0085591C" w:rsidRPr="0085591C" w:rsidRDefault="0085591C" w:rsidP="00855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85591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 2016년 10월 1일부터, 고급화장품 소비세 납세자(이하 “납세자”라 약칭)가 해외구매, 수입과 위탁가공으로 회수한 고급화장품을 원료로 하여 계속 고급화장품을 생산할 경우 고급화장품 소비세 과세세액 중 해외구매, 수입 및 위탁가공으로 회수한 고급화장품 기 납부 소비세를 공제하기로 허가한다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85591C" w:rsidRPr="0085591C" w:rsidRDefault="0085591C" w:rsidP="00855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85591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 납세자는 해외구매, 수입과 위탁가공으로 회수한 이미 세금이 부과된 화장품을 고급화장품 생산용도로 사용할 경우 2016년 10월 1일 전 발급한 공제증빙을 취득하여, 2016년 11월 30일 전 기존 화장품 소비세 세율에 따라 소비세를 공제하여 계상하고, 기한을 넘긴 경우에는 계상할 수 없다.</w:t>
            </w:r>
          </w:p>
          <w:p w:rsidR="0085591C" w:rsidRPr="0085591C" w:rsidRDefault="0085591C" w:rsidP="00855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6"/>
                <w:szCs w:val="21"/>
                <w:lang w:eastAsia="ko-KR"/>
              </w:rPr>
            </w:pPr>
            <w:r w:rsidRPr="0085591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4. </w:t>
            </w:r>
            <w:r w:rsidRPr="0085591C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납세자는 &lt;국가세무총국의 &lt;소비세정책 징수관리규정의 조정과 개선&gt;배포에 관한 통지&gt;(국세발[2006]49호)규정에 따라 고급화장품 소비세 공제세액대장을 만들어야 한다.</w:t>
            </w:r>
          </w:p>
          <w:p w:rsidR="0085591C" w:rsidRPr="0085591C" w:rsidRDefault="0085591C" w:rsidP="00855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85591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5. 본 공고는 발표일부터 시행한다. &lt;국가세무총국의 소비세 납세신고서 유관문제 조정에 관한 공고&gt;(국가세무총국공고2014년제72호)첨부2는 동시에 폐지한다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85591C" w:rsidRPr="0085591C" w:rsidRDefault="0085591C" w:rsidP="00855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5591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특별히</w:t>
            </w:r>
            <w:r w:rsidRPr="0085591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이를 공고한다. </w:t>
            </w:r>
          </w:p>
          <w:p w:rsidR="0085591C" w:rsidRPr="0085591C" w:rsidRDefault="0085591C" w:rsidP="00855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85591C" w:rsidRPr="0085591C" w:rsidRDefault="0085591C" w:rsidP="00855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5591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첨부</w:t>
            </w:r>
            <w:r w:rsidRPr="0085591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: 기타 과세소비품 소비세 납세신고서</w:t>
            </w:r>
          </w:p>
          <w:p w:rsidR="0085591C" w:rsidRPr="0085591C" w:rsidRDefault="0085591C" w:rsidP="00855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5591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         </w:t>
            </w:r>
            <w:hyperlink r:id="rId7" w:history="1">
              <w:r w:rsidRPr="001D5907">
                <w:rPr>
                  <w:rStyle w:val="a7"/>
                  <w:rFonts w:ascii="SimSun" w:eastAsia="SimSun" w:hAnsi="SimSun"/>
                  <w:sz w:val="22"/>
                </w:rPr>
                <w:t>http://hd.chinatax.gov.cn/guoshui/action/ShowAppend.do?id=15197</w:t>
              </w:r>
            </w:hyperlink>
          </w:p>
          <w:p w:rsidR="0085591C" w:rsidRPr="0085591C" w:rsidRDefault="0085591C" w:rsidP="00855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85591C" w:rsidRPr="0085591C" w:rsidRDefault="0085591C" w:rsidP="00855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85591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</w:p>
          <w:p w:rsidR="00F6633C" w:rsidRPr="00F6633C" w:rsidRDefault="0085591C" w:rsidP="00855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5591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2016년10월19일</w:t>
            </w: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85591C" w:rsidRPr="0085591C" w:rsidRDefault="0085591C" w:rsidP="0085591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85591C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国家税务总局关于高档化妆品消费税征收管理事项的公告</w:t>
            </w:r>
          </w:p>
          <w:p w:rsidR="0085591C" w:rsidRPr="0085591C" w:rsidRDefault="0085591C" w:rsidP="0085591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85591C">
              <w:rPr>
                <w:rFonts w:ascii="SimSun" w:eastAsia="SimSun" w:hAnsi="SimSun" w:hint="eastAsia"/>
                <w:szCs w:val="21"/>
              </w:rPr>
              <w:t>国家税务总局公告</w:t>
            </w:r>
            <w:r w:rsidRPr="0085591C">
              <w:rPr>
                <w:rFonts w:ascii="SimSun" w:eastAsia="SimSun" w:hAnsi="SimSun"/>
                <w:szCs w:val="21"/>
              </w:rPr>
              <w:t>2016</w:t>
            </w:r>
            <w:r w:rsidRPr="0085591C">
              <w:rPr>
                <w:rFonts w:ascii="SimSun" w:eastAsia="SimSun" w:hAnsi="SimSun" w:hint="eastAsia"/>
                <w:szCs w:val="21"/>
              </w:rPr>
              <w:t>年第</w:t>
            </w:r>
            <w:r w:rsidRPr="0085591C">
              <w:rPr>
                <w:rFonts w:ascii="SimSun" w:eastAsia="SimSun" w:hAnsi="SimSun"/>
                <w:szCs w:val="21"/>
              </w:rPr>
              <w:t>66</w:t>
            </w:r>
            <w:r w:rsidRPr="0085591C">
              <w:rPr>
                <w:rFonts w:ascii="SimSun" w:eastAsia="SimSun" w:hAnsi="SimSun" w:hint="eastAsia"/>
                <w:szCs w:val="21"/>
              </w:rPr>
              <w:t>号</w:t>
            </w:r>
          </w:p>
          <w:p w:rsidR="0085591C" w:rsidRPr="0085591C" w:rsidRDefault="0085591C" w:rsidP="0085591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</w:p>
          <w:p w:rsidR="0085591C" w:rsidRPr="0085591C" w:rsidRDefault="0085591C" w:rsidP="00855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85591C" w:rsidRPr="0085591C" w:rsidRDefault="0085591C" w:rsidP="00855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5591C">
              <w:rPr>
                <w:rFonts w:ascii="SimSun" w:eastAsia="SimSun" w:hAnsi="SimSun" w:hint="eastAsia"/>
                <w:szCs w:val="21"/>
              </w:rPr>
              <w:t>根据《财政部</w:t>
            </w:r>
            <w:r w:rsidRPr="0085591C">
              <w:rPr>
                <w:rFonts w:ascii="SimSun" w:eastAsia="SimSun" w:hAnsi="SimSun"/>
                <w:szCs w:val="21"/>
              </w:rPr>
              <w:t xml:space="preserve"> </w:t>
            </w:r>
            <w:r w:rsidRPr="0085591C">
              <w:rPr>
                <w:rFonts w:ascii="SimSun" w:eastAsia="SimSun" w:hAnsi="SimSun" w:hint="eastAsia"/>
                <w:szCs w:val="21"/>
              </w:rPr>
              <w:t>国家税务总局关于调整化妆品消费税政策的通知》（财税〔</w:t>
            </w:r>
            <w:r w:rsidRPr="0085591C">
              <w:rPr>
                <w:rFonts w:ascii="SimSun" w:eastAsia="SimSun" w:hAnsi="SimSun"/>
                <w:szCs w:val="21"/>
              </w:rPr>
              <w:t>2016〕103</w:t>
            </w:r>
            <w:r w:rsidRPr="0085591C">
              <w:rPr>
                <w:rFonts w:ascii="SimSun" w:eastAsia="SimSun" w:hAnsi="SimSun" w:hint="eastAsia"/>
                <w:szCs w:val="21"/>
              </w:rPr>
              <w:t>号），现将高档化妆品消费税征收管理事项公告如下：</w:t>
            </w:r>
          </w:p>
          <w:p w:rsidR="0085591C" w:rsidRPr="0085591C" w:rsidRDefault="0085591C" w:rsidP="00855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5591C">
              <w:rPr>
                <w:rFonts w:ascii="SimSun" w:eastAsia="SimSun" w:hAnsi="SimSun" w:hint="eastAsia"/>
                <w:szCs w:val="21"/>
              </w:rPr>
              <w:t xml:space="preserve">　　一、调整《国家税务总局关于调整消费税纳税申报表有关问题的公告》（国家税务总局公告</w:t>
            </w:r>
            <w:r w:rsidRPr="0085591C">
              <w:rPr>
                <w:rFonts w:ascii="SimSun" w:eastAsia="SimSun" w:hAnsi="SimSun"/>
                <w:szCs w:val="21"/>
              </w:rPr>
              <w:t>2014</w:t>
            </w:r>
            <w:r w:rsidRPr="0085591C">
              <w:rPr>
                <w:rFonts w:ascii="SimSun" w:eastAsia="SimSun" w:hAnsi="SimSun" w:hint="eastAsia"/>
                <w:szCs w:val="21"/>
              </w:rPr>
              <w:t>年第</w:t>
            </w:r>
            <w:r w:rsidRPr="0085591C">
              <w:rPr>
                <w:rFonts w:ascii="SimSun" w:eastAsia="SimSun" w:hAnsi="SimSun"/>
                <w:szCs w:val="21"/>
              </w:rPr>
              <w:t>72</w:t>
            </w:r>
            <w:r w:rsidRPr="0085591C">
              <w:rPr>
                <w:rFonts w:ascii="SimSun" w:eastAsia="SimSun" w:hAnsi="SimSun" w:hint="eastAsia"/>
                <w:szCs w:val="21"/>
              </w:rPr>
              <w:t>号）附件</w:t>
            </w:r>
            <w:r w:rsidRPr="0085591C">
              <w:rPr>
                <w:rFonts w:ascii="SimSun" w:eastAsia="SimSun" w:hAnsi="SimSun"/>
                <w:szCs w:val="21"/>
              </w:rPr>
              <w:t>2《</w:t>
            </w:r>
            <w:r w:rsidRPr="0085591C">
              <w:rPr>
                <w:rFonts w:ascii="SimSun" w:eastAsia="SimSun" w:hAnsi="SimSun" w:hint="eastAsia"/>
                <w:szCs w:val="21"/>
              </w:rPr>
              <w:t>其他应税消费品消费税纳税申报表》填写说明中“化妆品”相关内容，调整后的表式及填写说明见附件。</w:t>
            </w:r>
          </w:p>
          <w:p w:rsidR="0085591C" w:rsidRPr="0085591C" w:rsidRDefault="0085591C" w:rsidP="00855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5591C">
              <w:rPr>
                <w:rFonts w:ascii="SimSun" w:eastAsia="SimSun" w:hAnsi="SimSun" w:hint="eastAsia"/>
                <w:szCs w:val="21"/>
              </w:rPr>
              <w:t xml:space="preserve">　　二、自</w:t>
            </w:r>
            <w:r w:rsidRPr="0085591C">
              <w:rPr>
                <w:rFonts w:ascii="SimSun" w:eastAsia="SimSun" w:hAnsi="SimSun"/>
                <w:szCs w:val="21"/>
              </w:rPr>
              <w:t>2016</w:t>
            </w:r>
            <w:r w:rsidRPr="0085591C">
              <w:rPr>
                <w:rFonts w:ascii="SimSun" w:eastAsia="SimSun" w:hAnsi="SimSun" w:hint="eastAsia"/>
                <w:szCs w:val="21"/>
              </w:rPr>
              <w:t>年</w:t>
            </w:r>
            <w:r w:rsidRPr="0085591C">
              <w:rPr>
                <w:rFonts w:ascii="SimSun" w:eastAsia="SimSun" w:hAnsi="SimSun"/>
                <w:szCs w:val="21"/>
              </w:rPr>
              <w:t>10</w:t>
            </w:r>
            <w:r w:rsidRPr="0085591C">
              <w:rPr>
                <w:rFonts w:ascii="SimSun" w:eastAsia="SimSun" w:hAnsi="SimSun" w:hint="eastAsia"/>
                <w:szCs w:val="21"/>
              </w:rPr>
              <w:t>月</w:t>
            </w:r>
            <w:r w:rsidRPr="0085591C">
              <w:rPr>
                <w:rFonts w:ascii="SimSun" w:eastAsia="SimSun" w:hAnsi="SimSun"/>
                <w:szCs w:val="21"/>
              </w:rPr>
              <w:t>1</w:t>
            </w:r>
            <w:r w:rsidRPr="0085591C">
              <w:rPr>
                <w:rFonts w:ascii="SimSun" w:eastAsia="SimSun" w:hAnsi="SimSun" w:hint="eastAsia"/>
                <w:szCs w:val="21"/>
              </w:rPr>
              <w:t>日起，高档化妆品消费税纳税人（以下简称“纳税人”）以外购、进口和委托加工收回的高档化妆品为原料继续生产高档化妆品，准予从高档化妆品消费税应纳税额中扣除外购、进口和委托加工收回的高档化妆品已纳消费税税款。</w:t>
            </w:r>
          </w:p>
          <w:p w:rsidR="0085591C" w:rsidRPr="0085591C" w:rsidRDefault="0085591C" w:rsidP="00855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5591C">
              <w:rPr>
                <w:rFonts w:ascii="SimSun" w:eastAsia="SimSun" w:hAnsi="SimSun" w:hint="eastAsia"/>
                <w:szCs w:val="21"/>
              </w:rPr>
              <w:t xml:space="preserve">　　三、纳税人外购、进口和委托加工收回已税化妆品用于生产高档化妆品的，其取得</w:t>
            </w:r>
            <w:r w:rsidRPr="0085591C">
              <w:rPr>
                <w:rFonts w:ascii="SimSun" w:eastAsia="SimSun" w:hAnsi="SimSun"/>
                <w:szCs w:val="21"/>
              </w:rPr>
              <w:t>2016</w:t>
            </w:r>
            <w:r w:rsidRPr="0085591C">
              <w:rPr>
                <w:rFonts w:ascii="SimSun" w:eastAsia="SimSun" w:hAnsi="SimSun" w:hint="eastAsia"/>
                <w:szCs w:val="21"/>
              </w:rPr>
              <w:t>年</w:t>
            </w:r>
            <w:r w:rsidRPr="0085591C">
              <w:rPr>
                <w:rFonts w:ascii="SimSun" w:eastAsia="SimSun" w:hAnsi="SimSun"/>
                <w:szCs w:val="21"/>
              </w:rPr>
              <w:t>10</w:t>
            </w:r>
            <w:r w:rsidRPr="0085591C">
              <w:rPr>
                <w:rFonts w:ascii="SimSun" w:eastAsia="SimSun" w:hAnsi="SimSun" w:hint="eastAsia"/>
                <w:szCs w:val="21"/>
              </w:rPr>
              <w:t>月</w:t>
            </w:r>
            <w:r w:rsidRPr="0085591C">
              <w:rPr>
                <w:rFonts w:ascii="SimSun" w:eastAsia="SimSun" w:hAnsi="SimSun"/>
                <w:szCs w:val="21"/>
              </w:rPr>
              <w:t>1</w:t>
            </w:r>
            <w:r w:rsidRPr="0085591C">
              <w:rPr>
                <w:rFonts w:ascii="SimSun" w:eastAsia="SimSun" w:hAnsi="SimSun" w:hint="eastAsia"/>
                <w:szCs w:val="21"/>
              </w:rPr>
              <w:t>日前开具的抵扣凭证，应于</w:t>
            </w:r>
            <w:r w:rsidRPr="0085591C">
              <w:rPr>
                <w:rFonts w:ascii="SimSun" w:eastAsia="SimSun" w:hAnsi="SimSun"/>
                <w:szCs w:val="21"/>
              </w:rPr>
              <w:t>2016</w:t>
            </w:r>
            <w:r w:rsidRPr="0085591C">
              <w:rPr>
                <w:rFonts w:ascii="SimSun" w:eastAsia="SimSun" w:hAnsi="SimSun" w:hint="eastAsia"/>
                <w:szCs w:val="21"/>
              </w:rPr>
              <w:t>年</w:t>
            </w:r>
            <w:r w:rsidRPr="0085591C">
              <w:rPr>
                <w:rFonts w:ascii="SimSun" w:eastAsia="SimSun" w:hAnsi="SimSun"/>
                <w:szCs w:val="21"/>
              </w:rPr>
              <w:t>11</w:t>
            </w:r>
            <w:r w:rsidRPr="0085591C">
              <w:rPr>
                <w:rFonts w:ascii="SimSun" w:eastAsia="SimSun" w:hAnsi="SimSun" w:hint="eastAsia"/>
                <w:szCs w:val="21"/>
              </w:rPr>
              <w:t>月</w:t>
            </w:r>
            <w:r w:rsidRPr="0085591C">
              <w:rPr>
                <w:rFonts w:ascii="SimSun" w:eastAsia="SimSun" w:hAnsi="SimSun"/>
                <w:szCs w:val="21"/>
              </w:rPr>
              <w:t>30</w:t>
            </w:r>
            <w:r w:rsidRPr="0085591C">
              <w:rPr>
                <w:rFonts w:ascii="SimSun" w:eastAsia="SimSun" w:hAnsi="SimSun" w:hint="eastAsia"/>
                <w:szCs w:val="21"/>
              </w:rPr>
              <w:t>日前按原化妆品消费税税率计提待抵扣消费税，逾期不得计提。</w:t>
            </w:r>
          </w:p>
          <w:p w:rsidR="0085591C" w:rsidRPr="0085591C" w:rsidRDefault="0085591C" w:rsidP="00855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5591C">
              <w:rPr>
                <w:rFonts w:ascii="SimSun" w:eastAsia="SimSun" w:hAnsi="SimSun" w:hint="eastAsia"/>
                <w:szCs w:val="21"/>
              </w:rPr>
              <w:t xml:space="preserve">　　四、纳税人应按《国家税务总局关于印发〈调整和完善消费税政策征收管理规定〉的通知》（国税发〔</w:t>
            </w:r>
            <w:r w:rsidRPr="0085591C">
              <w:rPr>
                <w:rFonts w:ascii="SimSun" w:eastAsia="SimSun" w:hAnsi="SimSun"/>
                <w:szCs w:val="21"/>
              </w:rPr>
              <w:t>2006〕49</w:t>
            </w:r>
            <w:r w:rsidRPr="0085591C">
              <w:rPr>
                <w:rFonts w:ascii="SimSun" w:eastAsia="SimSun" w:hAnsi="SimSun" w:hint="eastAsia"/>
                <w:szCs w:val="21"/>
              </w:rPr>
              <w:t>号）规定，设立高档化妆品消费税抵扣税款台账。</w:t>
            </w:r>
          </w:p>
          <w:p w:rsidR="0085591C" w:rsidRPr="0085591C" w:rsidRDefault="0085591C" w:rsidP="00855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5591C">
              <w:rPr>
                <w:rFonts w:ascii="SimSun" w:eastAsia="SimSun" w:hAnsi="SimSun" w:hint="eastAsia"/>
                <w:szCs w:val="21"/>
              </w:rPr>
              <w:t xml:space="preserve">　　五、本公告自发布之日起施行。《国家税务总局关于调整消费税纳税申报表有关问题的公告》（国家税务总局公告</w:t>
            </w:r>
            <w:r w:rsidRPr="0085591C">
              <w:rPr>
                <w:rFonts w:ascii="SimSun" w:eastAsia="SimSun" w:hAnsi="SimSun"/>
                <w:szCs w:val="21"/>
              </w:rPr>
              <w:t>2014</w:t>
            </w:r>
            <w:r w:rsidRPr="0085591C">
              <w:rPr>
                <w:rFonts w:ascii="SimSun" w:eastAsia="SimSun" w:hAnsi="SimSun" w:hint="eastAsia"/>
                <w:szCs w:val="21"/>
              </w:rPr>
              <w:t>年第</w:t>
            </w:r>
            <w:r w:rsidRPr="0085591C">
              <w:rPr>
                <w:rFonts w:ascii="SimSun" w:eastAsia="SimSun" w:hAnsi="SimSun"/>
                <w:szCs w:val="21"/>
              </w:rPr>
              <w:t>72</w:t>
            </w:r>
            <w:r w:rsidRPr="0085591C">
              <w:rPr>
                <w:rFonts w:ascii="SimSun" w:eastAsia="SimSun" w:hAnsi="SimSun" w:hint="eastAsia"/>
                <w:szCs w:val="21"/>
              </w:rPr>
              <w:t>号）附件</w:t>
            </w:r>
            <w:r w:rsidRPr="0085591C">
              <w:rPr>
                <w:rFonts w:ascii="SimSun" w:eastAsia="SimSun" w:hAnsi="SimSun"/>
                <w:szCs w:val="21"/>
              </w:rPr>
              <w:t>2</w:t>
            </w:r>
            <w:r w:rsidRPr="0085591C">
              <w:rPr>
                <w:rFonts w:ascii="SimSun" w:eastAsia="SimSun" w:hAnsi="SimSun" w:hint="eastAsia"/>
                <w:szCs w:val="21"/>
              </w:rPr>
              <w:t>同时废止。</w:t>
            </w:r>
          </w:p>
          <w:p w:rsidR="0085591C" w:rsidRPr="0085591C" w:rsidRDefault="0085591C" w:rsidP="00855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5591C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F6633C" w:rsidRPr="0085591C" w:rsidRDefault="0085591C" w:rsidP="00855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5591C">
              <w:rPr>
                <w:rFonts w:ascii="SimSun" w:eastAsia="SimSun" w:hAnsi="SimSun" w:hint="eastAsia"/>
                <w:szCs w:val="21"/>
              </w:rPr>
              <w:t xml:space="preserve">　　附件：其他应税消费品消费税纳税申报表</w:t>
            </w:r>
          </w:p>
          <w:p w:rsidR="0085591C" w:rsidRPr="0085591C" w:rsidRDefault="0085591C" w:rsidP="0085591C">
            <w:pPr>
              <w:rPr>
                <w:rFonts w:eastAsia="SimSun" w:hint="eastAsia"/>
              </w:rPr>
            </w:pPr>
            <w:hyperlink r:id="rId8" w:history="1">
              <w:r w:rsidRPr="000A6CD8">
                <w:rPr>
                  <w:rStyle w:val="a7"/>
                </w:rPr>
                <w:t>http://hd.chinatax.gov.cn/guoshui/action/ShowAppend.do?id=15197</w:t>
              </w:r>
            </w:hyperlink>
          </w:p>
          <w:p w:rsidR="0085591C" w:rsidRDefault="0085591C" w:rsidP="00855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</w:p>
          <w:p w:rsidR="0085591C" w:rsidRPr="0085591C" w:rsidRDefault="0085591C" w:rsidP="00855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5591C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7A34FC" w:rsidRPr="00F6633C" w:rsidRDefault="0085591C" w:rsidP="00855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5591C">
              <w:rPr>
                <w:rFonts w:ascii="SimSun" w:eastAsia="SimSun" w:hAnsi="SimSun"/>
                <w:szCs w:val="21"/>
              </w:rPr>
              <w:t>2016</w:t>
            </w:r>
            <w:r w:rsidRPr="0085591C">
              <w:rPr>
                <w:rFonts w:ascii="SimSun" w:eastAsia="SimSun" w:hAnsi="SimSun" w:hint="eastAsia"/>
                <w:szCs w:val="21"/>
              </w:rPr>
              <w:t>年</w:t>
            </w:r>
            <w:r w:rsidRPr="0085591C">
              <w:rPr>
                <w:rFonts w:ascii="SimSun" w:eastAsia="SimSun" w:hAnsi="SimSun"/>
                <w:szCs w:val="21"/>
              </w:rPr>
              <w:t>10</w:t>
            </w:r>
            <w:r w:rsidRPr="0085591C">
              <w:rPr>
                <w:rFonts w:ascii="SimSun" w:eastAsia="SimSun" w:hAnsi="SimSun" w:hint="eastAsia"/>
                <w:szCs w:val="21"/>
              </w:rPr>
              <w:t>月</w:t>
            </w:r>
            <w:r w:rsidRPr="0085591C">
              <w:rPr>
                <w:rFonts w:ascii="SimSun" w:eastAsia="SimSun" w:hAnsi="SimSun"/>
                <w:szCs w:val="21"/>
              </w:rPr>
              <w:t>19</w:t>
            </w:r>
            <w:r w:rsidRPr="0085591C">
              <w:rPr>
                <w:rFonts w:ascii="SimSun" w:eastAsia="SimSun" w:hAnsi="SimSun" w:hint="eastAsia"/>
                <w:szCs w:val="21"/>
              </w:rPr>
              <w:t>日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3B0" w:rsidRDefault="002053B0" w:rsidP="00C278F4">
      <w:r>
        <w:separator/>
      </w:r>
    </w:p>
  </w:endnote>
  <w:endnote w:type="continuationSeparator" w:id="1">
    <w:p w:rsidR="002053B0" w:rsidRDefault="002053B0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3B0" w:rsidRDefault="002053B0" w:rsidP="00C278F4">
      <w:r>
        <w:separator/>
      </w:r>
    </w:p>
  </w:footnote>
  <w:footnote w:type="continuationSeparator" w:id="1">
    <w:p w:rsidR="002053B0" w:rsidRDefault="002053B0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53B0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5591C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07378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.chinatax.gov.cn/guoshui/action/ShowAppend.do?id=151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d.chinatax.gov.cn/guoshui/action/ShowAppend.do?id=15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2016-11-07T00:50:00Z</dcterms:modified>
</cp:coreProperties>
</file>