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D2CE3" w:rsidRPr="005D2CE3" w:rsidRDefault="005D2CE3" w:rsidP="005D2CE3">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5D2CE3">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proofErr w:type="spellStart"/>
            <w:r w:rsidRPr="005D2CE3">
              <w:rPr>
                <w:rFonts w:ascii="한컴바탕" w:eastAsia="한컴바탕" w:hAnsi="한컴바탕" w:cs="한컴바탕" w:hint="eastAsia"/>
                <w:b/>
                <w:sz w:val="26"/>
                <w:szCs w:val="26"/>
                <w:lang w:eastAsia="ko-KR"/>
              </w:rPr>
              <w:t>증치세</w:t>
            </w:r>
            <w:proofErr w:type="spellEnd"/>
            <w:r w:rsidRPr="005D2CE3">
              <w:rPr>
                <w:rFonts w:ascii="한컴바탕" w:eastAsia="한컴바탕" w:hAnsi="한컴바탕" w:cs="한컴바탕"/>
                <w:b/>
                <w:sz w:val="26"/>
                <w:szCs w:val="26"/>
                <w:lang w:eastAsia="ko-KR"/>
              </w:rPr>
              <w:t xml:space="preserve"> 일반세금계산서 관리 관련사항에</w:t>
            </w:r>
            <w:r>
              <w:rPr>
                <w:rFonts w:ascii="한컴바탕" w:eastAsia="한컴바탕" w:hAnsi="한컴바탕" w:cs="한컴바탕"/>
                <w:b/>
                <w:sz w:val="26"/>
                <w:szCs w:val="26"/>
                <w:lang w:eastAsia="ko-KR"/>
              </w:rPr>
              <w:t xml:space="preserve"> </w:t>
            </w:r>
            <w:r w:rsidRPr="005D2CE3">
              <w:rPr>
                <w:rFonts w:ascii="한컴바탕" w:eastAsia="한컴바탕" w:hAnsi="한컴바탕" w:cs="한컴바탕" w:hint="eastAsia"/>
                <w:b/>
                <w:sz w:val="26"/>
                <w:szCs w:val="26"/>
                <w:lang w:eastAsia="ko-KR"/>
              </w:rPr>
              <w:t>관한</w:t>
            </w:r>
            <w:r w:rsidRPr="005D2CE3">
              <w:rPr>
                <w:rFonts w:ascii="한컴바탕" w:eastAsia="한컴바탕" w:hAnsi="한컴바탕" w:cs="한컴바탕"/>
                <w:b/>
                <w:sz w:val="26"/>
                <w:szCs w:val="26"/>
                <w:lang w:eastAsia="ko-KR"/>
              </w:rPr>
              <w:t xml:space="preserve"> 공고</w:t>
            </w:r>
          </w:p>
          <w:bookmarkEnd w:id="0"/>
          <w:p w:rsidR="005D2CE3" w:rsidRPr="005D2CE3" w:rsidRDefault="005D2CE3" w:rsidP="005D2CE3">
            <w:pPr>
              <w:wordWrap w:val="0"/>
              <w:autoSpaceDN w:val="0"/>
              <w:snapToGrid w:val="0"/>
              <w:spacing w:line="290" w:lineRule="atLeast"/>
              <w:jc w:val="center"/>
              <w:rPr>
                <w:rFonts w:ascii="한컴바탕" w:eastAsia="한컴바탕" w:hAnsi="한컴바탕" w:cs="한컴바탕"/>
                <w:spacing w:val="-6"/>
                <w:szCs w:val="21"/>
                <w:lang w:eastAsia="ko-KR"/>
              </w:rPr>
            </w:pPr>
            <w:r w:rsidRPr="005D2CE3">
              <w:rPr>
                <w:rFonts w:ascii="한컴바탕" w:eastAsia="한컴바탕" w:hAnsi="한컴바탕" w:cs="한컴바탕" w:hint="eastAsia"/>
                <w:spacing w:val="-6"/>
                <w:szCs w:val="21"/>
                <w:lang w:eastAsia="ko-KR"/>
              </w:rPr>
              <w:t>국가세무총국</w:t>
            </w:r>
            <w:r w:rsidRPr="005D2CE3">
              <w:rPr>
                <w:rFonts w:ascii="한컴바탕" w:eastAsia="한컴바탕" w:hAnsi="한컴바탕" w:cs="한컴바탕"/>
                <w:spacing w:val="-6"/>
                <w:szCs w:val="21"/>
                <w:lang w:eastAsia="ko-KR"/>
              </w:rPr>
              <w:t xml:space="preserve"> 공고 2017년 제44호</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5D2CE3">
              <w:rPr>
                <w:rFonts w:ascii="한컴바탕" w:eastAsia="한컴바탕" w:hAnsi="한컴바탕" w:cs="한컴바탕" w:hint="eastAsia"/>
                <w:spacing w:val="-6"/>
                <w:szCs w:val="21"/>
                <w:lang w:eastAsia="ko-KR"/>
              </w:rPr>
              <w:t>증치세</w:t>
            </w:r>
            <w:proofErr w:type="spellEnd"/>
            <w:r w:rsidRPr="005D2CE3">
              <w:rPr>
                <w:rFonts w:ascii="한컴바탕" w:eastAsia="한컴바탕" w:hAnsi="한컴바탕" w:cs="한컴바탕"/>
                <w:spacing w:val="-6"/>
                <w:szCs w:val="21"/>
                <w:lang w:eastAsia="ko-KR"/>
              </w:rPr>
              <w:t xml:space="preserve"> 세금계산서관리를 한층 더 규범화하고, 납세 서비스를 최적화하며, 납세자의 세금계산서 사용 수요를 만족시키기 위해,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세금계산서관리 관련 사항을 아래와 같이 공고한다. </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spacing w:val="-6"/>
                <w:szCs w:val="21"/>
                <w:lang w:eastAsia="ko-KR"/>
              </w:rPr>
              <w:t>1.</w:t>
            </w:r>
            <w:r w:rsidRPr="005D2CE3">
              <w:rPr>
                <w:rFonts w:ascii="한컴바탕" w:eastAsia="한컴바탕" w:hAnsi="한컴바탕" w:cs="한컴바탕"/>
                <w:spacing w:val="-6"/>
                <w:szCs w:val="21"/>
                <w:lang w:eastAsia="ko-KR"/>
              </w:rPr>
              <w:tab/>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표)코드 조정</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5D2CE3">
              <w:rPr>
                <w:rFonts w:ascii="한컴바탕" w:eastAsia="한컴바탕" w:hAnsi="한컴바탕" w:cs="한컴바탕" w:hint="eastAsia"/>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표)의 세금계산서코드를 12자리로 조정한다. 코드규칙은 다음과 같다. 첫 자리는 0이고, 2~5자리는 성, 자치구, 직할시 및 </w:t>
            </w:r>
            <w:proofErr w:type="spellStart"/>
            <w:r w:rsidRPr="005D2CE3">
              <w:rPr>
                <w:rFonts w:ascii="한컴바탕" w:eastAsia="한컴바탕" w:hAnsi="한컴바탕" w:cs="한컴바탕"/>
                <w:spacing w:val="-6"/>
                <w:szCs w:val="21"/>
                <w:lang w:eastAsia="ko-KR"/>
              </w:rPr>
              <w:t>계획단열시를</w:t>
            </w:r>
            <w:proofErr w:type="spellEnd"/>
            <w:r w:rsidRPr="005D2CE3">
              <w:rPr>
                <w:rFonts w:ascii="한컴바탕" w:eastAsia="한컴바탕" w:hAnsi="한컴바탕" w:cs="한컴바탕"/>
                <w:spacing w:val="-6"/>
                <w:szCs w:val="21"/>
                <w:lang w:eastAsia="ko-KR"/>
              </w:rPr>
              <w:t xml:space="preserve"> 설명하며, 6~7자리는 연도를 설명하고, 8~10자리는 쪽수를 설명하며, 11~12자리는 세금계산서 종류와 양식순서를 설명한다. 그 중 04는 2련(</w:t>
            </w:r>
            <w:proofErr w:type="spellStart"/>
            <w:r w:rsidRPr="005D2CE3">
              <w:rPr>
                <w:rFonts w:ascii="한컴바탕" w:eastAsia="한컴바탕" w:hAnsi="한컴바탕" w:cs="한컴바탕" w:hint="eastAsia"/>
                <w:spacing w:val="-6"/>
                <w:szCs w:val="21"/>
                <w:lang w:eastAsia="ko-KR"/>
              </w:rPr>
              <w:t>联</w:t>
            </w:r>
            <w:proofErr w:type="spellEnd"/>
            <w:r w:rsidRPr="005D2CE3">
              <w:rPr>
                <w:rFonts w:ascii="한컴바탕" w:eastAsia="한컴바탕" w:hAnsi="한컴바탕" w:cs="한컴바탕"/>
                <w:spacing w:val="-6"/>
                <w:szCs w:val="21"/>
                <w:lang w:eastAsia="ko-KR"/>
              </w:rPr>
              <w:t xml:space="preserve">)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표)를 설명하고, 05는 5련(</w:t>
            </w:r>
            <w:proofErr w:type="spellStart"/>
            <w:r w:rsidRPr="005D2CE3">
              <w:rPr>
                <w:rFonts w:ascii="한컴바탕" w:eastAsia="한컴바탕" w:hAnsi="한컴바탕" w:cs="한컴바탕" w:hint="eastAsia"/>
                <w:spacing w:val="-6"/>
                <w:szCs w:val="21"/>
                <w:lang w:eastAsia="ko-KR"/>
              </w:rPr>
              <w:t>联</w:t>
            </w:r>
            <w:proofErr w:type="spellEnd"/>
            <w:r w:rsidRPr="005D2CE3">
              <w:rPr>
                <w:rFonts w:ascii="한컴바탕" w:eastAsia="한컴바탕" w:hAnsi="한컴바탕" w:cs="한컴바탕"/>
                <w:spacing w:val="-6"/>
                <w:szCs w:val="21"/>
                <w:lang w:eastAsia="ko-KR"/>
              </w:rPr>
              <w:t>)</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표)를 설명한다.</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hint="eastAsia"/>
                <w:spacing w:val="-6"/>
                <w:szCs w:val="21"/>
                <w:lang w:eastAsia="ko-KR"/>
              </w:rPr>
              <w:t>세무기관의</w:t>
            </w:r>
            <w:r w:rsidRPr="005D2CE3">
              <w:rPr>
                <w:rFonts w:ascii="한컴바탕" w:eastAsia="한컴바탕" w:hAnsi="한컴바탕" w:cs="한컴바탕"/>
                <w:spacing w:val="-6"/>
                <w:szCs w:val="21"/>
                <w:lang w:eastAsia="ko-KR"/>
              </w:rPr>
              <w:t xml:space="preserve"> 재고와 납세자가 아직 사용하지 않은 세금계산서의 코드가 10자리인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표)는 계속하여 사용할 수 있다.</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spacing w:val="-6"/>
                <w:szCs w:val="21"/>
                <w:lang w:eastAsia="ko-KR"/>
              </w:rPr>
              <w:t>2.</w:t>
            </w:r>
            <w:r w:rsidRPr="005D2CE3">
              <w:rPr>
                <w:rFonts w:ascii="한컴바탕" w:eastAsia="한컴바탕" w:hAnsi="한컴바탕" w:cs="한컴바탕"/>
                <w:spacing w:val="-6"/>
                <w:szCs w:val="21"/>
                <w:lang w:eastAsia="ko-KR"/>
              </w:rPr>
              <w:tab/>
              <w:t xml:space="preserve">본 단위 명칭이 인쇄된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spacing w:val="-6"/>
                <w:szCs w:val="21"/>
                <w:lang w:eastAsia="ko-KR"/>
              </w:rPr>
              <w:t xml:space="preserve">2.1 납세자는 &lt;중화인민공화국 세금계산서 관리방법&gt;및 그 실시세칙 규정에 따라, 서면으로 국세기관에 본 회사 명칭이 인쇄된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일반세금계산서의(</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 사용을 요구할 수 있으며, 국세기관은 규정에 따라 해당 회사명칭이 인쇄된 세금계산서의 종류와 수량을 확인할 수 있다. 납세자는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세금계산서 신규 관리시스템을 통해 본 회사 명칭이 인쇄된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표)를 발급한다.</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spacing w:val="-6"/>
                <w:szCs w:val="21"/>
                <w:lang w:eastAsia="ko-KR"/>
              </w:rPr>
              <w:t xml:space="preserve">2.2 본 회사 명칭이 인쇄된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표)는 세무총국이 </w:t>
            </w:r>
            <w:proofErr w:type="spellStart"/>
            <w:r w:rsidRPr="005D2CE3">
              <w:rPr>
                <w:rFonts w:ascii="한컴바탕" w:eastAsia="한컴바탕" w:hAnsi="한컴바탕" w:cs="한컴바탕"/>
                <w:spacing w:val="-6"/>
                <w:szCs w:val="21"/>
                <w:lang w:eastAsia="ko-KR"/>
              </w:rPr>
              <w:t>통일적으로입찰하여</w:t>
            </w:r>
            <w:proofErr w:type="spellEnd"/>
            <w:r w:rsidRPr="005D2CE3">
              <w:rPr>
                <w:rFonts w:ascii="한컴바탕" w:eastAsia="한컴바탕" w:hAnsi="한컴바탕" w:cs="한컴바탕"/>
                <w:spacing w:val="-6"/>
                <w:szCs w:val="21"/>
                <w:lang w:eastAsia="ko-KR"/>
              </w:rPr>
              <w:t xml:space="preserve"> 구매한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 낙찰업체에서 인쇄 제작한다. 해당 서식, 규격, 양식 순서와 위조방지 조치 등은 세무기관에서 통일적으로 인쇄 제작한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표)와 일치시키고, 기업 세금계산서 </w:t>
            </w:r>
            <w:proofErr w:type="spellStart"/>
            <w:r w:rsidRPr="005D2CE3">
              <w:rPr>
                <w:rFonts w:ascii="한컴바탕" w:eastAsia="한컴바탕" w:hAnsi="한컴바탕" w:cs="한컴바탕"/>
                <w:spacing w:val="-6"/>
                <w:szCs w:val="21"/>
                <w:lang w:eastAsia="ko-KR"/>
              </w:rPr>
              <w:t>전용장을</w:t>
            </w:r>
            <w:proofErr w:type="spellEnd"/>
            <w:r w:rsidRPr="005D2CE3">
              <w:rPr>
                <w:rFonts w:ascii="한컴바탕" w:eastAsia="한컴바탕" w:hAnsi="한컴바탕" w:cs="한컴바탕"/>
                <w:spacing w:val="-6"/>
                <w:szCs w:val="21"/>
                <w:lang w:eastAsia="ko-KR"/>
              </w:rPr>
              <w:t xml:space="preserve"> 추가 인쇄한다.</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spacing w:val="-6"/>
                <w:szCs w:val="21"/>
                <w:lang w:eastAsia="ko-KR"/>
              </w:rPr>
              <w:t xml:space="preserve">2.3 본 회사 명칭이 인쇄된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w:t>
            </w:r>
            <w:r w:rsidRPr="005D2CE3">
              <w:rPr>
                <w:rFonts w:ascii="한컴바탕" w:eastAsia="한컴바탕" w:hAnsi="한컴바탕" w:cs="한컴바탕"/>
                <w:spacing w:val="-6"/>
                <w:szCs w:val="21"/>
                <w:lang w:eastAsia="ko-KR"/>
              </w:rPr>
              <w:lastRenderedPageBreak/>
              <w:t>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표)의 세금계산서 코드는 본 공고 제1조 규정의 코드규칙에 따라 작성한다. 세금계산서 코드의 8~10자리는 쪽수를 설명하며, 성 국세기관이 501~999 범위 내에서 통일하여 작성한다.</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spacing w:val="-6"/>
                <w:szCs w:val="21"/>
                <w:lang w:eastAsia="ko-KR"/>
              </w:rPr>
              <w:t xml:space="preserve">2.4 본 회사 명칭이 인쇄된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w:t>
            </w:r>
            <w:proofErr w:type="spellStart"/>
            <w:r w:rsidRPr="005D2CE3">
              <w:rPr>
                <w:rFonts w:ascii="한컴바탕" w:eastAsia="한컴바탕" w:hAnsi="한컴바탕" w:cs="한컴바탕"/>
                <w:spacing w:val="-6"/>
                <w:szCs w:val="21"/>
                <w:lang w:eastAsia="ko-KR"/>
              </w:rPr>
              <w:t>접이식</w:t>
            </w:r>
            <w:proofErr w:type="spellEnd"/>
            <w:r w:rsidRPr="005D2CE3">
              <w:rPr>
                <w:rFonts w:ascii="한컴바탕" w:eastAsia="한컴바탕" w:hAnsi="한컴바탕" w:cs="한컴바탕"/>
                <w:spacing w:val="-6"/>
                <w:szCs w:val="21"/>
                <w:lang w:eastAsia="ko-KR"/>
              </w:rPr>
              <w:t xml:space="preserve"> 표)를 사용하는 기업은 &lt;국가세무총국 • 재정부의 타이틀 세금계산서 인쇄 제작비용 정산문제에 관한 통지&gt;(</w:t>
            </w:r>
            <w:proofErr w:type="spellStart"/>
            <w:r w:rsidRPr="005D2CE3">
              <w:rPr>
                <w:rFonts w:ascii="한컴바탕" w:eastAsia="한컴바탕" w:hAnsi="한컴바탕" w:cs="한컴바탕"/>
                <w:spacing w:val="-6"/>
                <w:szCs w:val="21"/>
                <w:lang w:eastAsia="ko-KR"/>
              </w:rPr>
              <w:t>세총발</w:t>
            </w:r>
            <w:proofErr w:type="spellEnd"/>
            <w:r w:rsidRPr="005D2CE3">
              <w:rPr>
                <w:rFonts w:ascii="한컴바탕" w:eastAsia="한컴바탕" w:hAnsi="한컴바탕" w:cs="한컴바탕"/>
                <w:spacing w:val="-6"/>
                <w:szCs w:val="21"/>
                <w:lang w:eastAsia="ko-KR"/>
              </w:rPr>
              <w:t>[2013]53호)의 규정에 따라, 세금계산서 인쇄 제작기업과 직접 인쇄 제작비용을 정산한다.</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
          <w:p w:rsidR="005D2CE3" w:rsidRPr="005D2CE3" w:rsidRDefault="005D2CE3" w:rsidP="005D2CE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D2CE3">
              <w:rPr>
                <w:rFonts w:ascii="한컴바탕" w:eastAsia="한컴바탕" w:hAnsi="한컴바탕" w:cs="한컴바탕" w:hint="eastAsia"/>
                <w:spacing w:val="-6"/>
                <w:szCs w:val="21"/>
                <w:lang w:eastAsia="ko-KR"/>
              </w:rPr>
              <w:t>본</w:t>
            </w:r>
            <w:r w:rsidRPr="005D2CE3">
              <w:rPr>
                <w:rFonts w:ascii="한컴바탕" w:eastAsia="한컴바탕" w:hAnsi="한컴바탕" w:cs="한컴바탕"/>
                <w:spacing w:val="-6"/>
                <w:szCs w:val="21"/>
                <w:lang w:eastAsia="ko-KR"/>
              </w:rPr>
              <w:t xml:space="preserve"> 공고는 2018년 1월 1일부터 시행한다. &lt;국가세무총국의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일반세금계산서 사용 개시관련 문제에 관한 통지&gt;(</w:t>
            </w:r>
            <w:proofErr w:type="spellStart"/>
            <w:r w:rsidRPr="005D2CE3">
              <w:rPr>
                <w:rFonts w:ascii="한컴바탕" w:eastAsia="한컴바탕" w:hAnsi="한컴바탕" w:cs="한컴바탕"/>
                <w:spacing w:val="-6"/>
                <w:szCs w:val="21"/>
                <w:lang w:eastAsia="ko-KR"/>
              </w:rPr>
              <w:t>국세발명전</w:t>
            </w:r>
            <w:proofErr w:type="spellEnd"/>
            <w:r w:rsidRPr="005D2CE3">
              <w:rPr>
                <w:rFonts w:ascii="한컴바탕" w:eastAsia="한컴바탕" w:hAnsi="한컴바탕" w:cs="한컴바탕"/>
                <w:spacing w:val="-6"/>
                <w:szCs w:val="21"/>
                <w:lang w:eastAsia="ko-KR"/>
              </w:rPr>
              <w:t xml:space="preserve">[2005]34호) 제1조 제2관 및 &lt;국가세무총국의 신규 버전 </w:t>
            </w:r>
            <w:proofErr w:type="spellStart"/>
            <w:r w:rsidRPr="005D2CE3">
              <w:rPr>
                <w:rFonts w:ascii="한컴바탕" w:eastAsia="한컴바탕" w:hAnsi="한컴바탕" w:cs="한컴바탕"/>
                <w:spacing w:val="-6"/>
                <w:szCs w:val="21"/>
                <w:lang w:eastAsia="ko-KR"/>
              </w:rPr>
              <w:t>증치세</w:t>
            </w:r>
            <w:proofErr w:type="spellEnd"/>
            <w:r w:rsidRPr="005D2CE3">
              <w:rPr>
                <w:rFonts w:ascii="한컴바탕" w:eastAsia="한컴바탕" w:hAnsi="한컴바탕" w:cs="한컴바탕"/>
                <w:spacing w:val="-6"/>
                <w:szCs w:val="21"/>
                <w:lang w:eastAsia="ko-KR"/>
              </w:rPr>
              <w:t xml:space="preserve"> 세금계산서 사용 개시관련 문제에 관한 공고&gt;(국가세무총국공고 2014년 제43호) 제1조를 동시에 폐지한다</w:t>
            </w:r>
            <w:r>
              <w:rPr>
                <w:rFonts w:ascii="한컴바탕" w:eastAsia="한컴바탕" w:hAnsi="한컴바탕" w:cs="한컴바탕"/>
                <w:spacing w:val="-6"/>
                <w:szCs w:val="21"/>
                <w:lang w:eastAsia="ko-KR"/>
              </w:rPr>
              <w:t>.</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r w:rsidRPr="005D2CE3">
              <w:rPr>
                <w:rFonts w:ascii="한컴바탕" w:eastAsia="한컴바탕" w:hAnsi="한컴바탕" w:cs="한컴바탕" w:hint="eastAsia"/>
                <w:spacing w:val="-6"/>
                <w:szCs w:val="21"/>
                <w:lang w:eastAsia="ko-KR"/>
              </w:rPr>
              <w:t>이를</w:t>
            </w:r>
            <w:r w:rsidRPr="005D2CE3">
              <w:rPr>
                <w:rFonts w:ascii="한컴바탕" w:eastAsia="한컴바탕" w:hAnsi="한컴바탕" w:cs="한컴바탕"/>
                <w:spacing w:val="-6"/>
                <w:szCs w:val="21"/>
                <w:lang w:eastAsia="ko-KR"/>
              </w:rPr>
              <w:t xml:space="preserve"> 특별히 공고한다.</w:t>
            </w:r>
          </w:p>
          <w:p w:rsidR="005D2CE3" w:rsidRPr="005D2CE3" w:rsidRDefault="005D2CE3" w:rsidP="005D2CE3">
            <w:pPr>
              <w:wordWrap w:val="0"/>
              <w:autoSpaceDN w:val="0"/>
              <w:snapToGrid w:val="0"/>
              <w:spacing w:line="290" w:lineRule="atLeast"/>
              <w:jc w:val="left"/>
              <w:rPr>
                <w:rFonts w:ascii="한컴바탕" w:eastAsia="한컴바탕" w:hAnsi="한컴바탕" w:cs="한컴바탕"/>
                <w:spacing w:val="-6"/>
                <w:szCs w:val="21"/>
                <w:lang w:eastAsia="ko-KR"/>
              </w:rPr>
            </w:pPr>
          </w:p>
          <w:p w:rsidR="005D2CE3" w:rsidRPr="005D2CE3" w:rsidRDefault="005D2CE3" w:rsidP="005D2CE3">
            <w:pPr>
              <w:wordWrap w:val="0"/>
              <w:autoSpaceDN w:val="0"/>
              <w:snapToGrid w:val="0"/>
              <w:spacing w:line="290" w:lineRule="atLeast"/>
              <w:jc w:val="right"/>
              <w:rPr>
                <w:rFonts w:ascii="한컴바탕" w:eastAsia="한컴바탕" w:hAnsi="한컴바탕" w:cs="한컴바탕"/>
                <w:spacing w:val="-6"/>
                <w:szCs w:val="21"/>
                <w:lang w:eastAsia="ko-KR"/>
              </w:rPr>
            </w:pPr>
            <w:r w:rsidRPr="005D2CE3">
              <w:rPr>
                <w:rFonts w:ascii="한컴바탕" w:eastAsia="한컴바탕" w:hAnsi="한컴바탕" w:cs="한컴바탕" w:hint="eastAsia"/>
                <w:spacing w:val="-6"/>
                <w:szCs w:val="21"/>
                <w:lang w:eastAsia="ko-KR"/>
              </w:rPr>
              <w:t>국가세무총국</w:t>
            </w:r>
          </w:p>
          <w:p w:rsidR="00F6633C" w:rsidRPr="00F6633C" w:rsidRDefault="005D2CE3" w:rsidP="005D2CE3">
            <w:pPr>
              <w:wordWrap w:val="0"/>
              <w:autoSpaceDN w:val="0"/>
              <w:snapToGrid w:val="0"/>
              <w:spacing w:line="290" w:lineRule="atLeast"/>
              <w:jc w:val="right"/>
              <w:rPr>
                <w:rFonts w:ascii="한컴바탕" w:eastAsia="한컴바탕" w:hAnsi="한컴바탕" w:cs="한컴바탕"/>
                <w:spacing w:val="-6"/>
                <w:szCs w:val="21"/>
                <w:lang w:eastAsia="ko-KR"/>
              </w:rPr>
            </w:pPr>
            <w:r w:rsidRPr="005D2CE3">
              <w:rPr>
                <w:rFonts w:ascii="한컴바탕" w:eastAsia="한컴바탕" w:hAnsi="한컴바탕" w:cs="한컴바탕"/>
                <w:spacing w:val="-6"/>
                <w:szCs w:val="21"/>
                <w:lang w:eastAsia="ko-KR"/>
              </w:rPr>
              <w:t>2017년 12월 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D2CE3" w:rsidRPr="005D2CE3" w:rsidRDefault="005D2CE3" w:rsidP="005D2CE3">
            <w:pPr>
              <w:wordWrap w:val="0"/>
              <w:autoSpaceDE w:val="0"/>
              <w:autoSpaceDN w:val="0"/>
              <w:snapToGrid w:val="0"/>
              <w:spacing w:line="290" w:lineRule="atLeast"/>
              <w:jc w:val="center"/>
              <w:rPr>
                <w:rFonts w:ascii="SimSun" w:eastAsia="SimSun" w:hAnsi="SimSun"/>
                <w:b/>
                <w:spacing w:val="-14"/>
                <w:sz w:val="26"/>
                <w:szCs w:val="26"/>
              </w:rPr>
            </w:pPr>
            <w:r w:rsidRPr="005D2CE3">
              <w:rPr>
                <w:rFonts w:ascii="SimSun" w:eastAsia="SimSun" w:hAnsi="SimSun" w:hint="eastAsia"/>
                <w:b/>
                <w:spacing w:val="-14"/>
                <w:sz w:val="26"/>
                <w:szCs w:val="26"/>
              </w:rPr>
              <w:t>国家税务总局关于增值税普通发票管理有关事项的公告</w:t>
            </w:r>
          </w:p>
          <w:p w:rsidR="005D2CE3" w:rsidRPr="005D2CE3" w:rsidRDefault="005D2CE3" w:rsidP="005D2CE3">
            <w:pPr>
              <w:wordWrap w:val="0"/>
              <w:autoSpaceDE w:val="0"/>
              <w:autoSpaceDN w:val="0"/>
              <w:snapToGrid w:val="0"/>
              <w:spacing w:line="290" w:lineRule="atLeast"/>
              <w:jc w:val="center"/>
              <w:rPr>
                <w:rFonts w:ascii="SimSun" w:eastAsia="SimSun" w:hAnsi="SimSun"/>
                <w:szCs w:val="21"/>
              </w:rPr>
            </w:pPr>
            <w:r w:rsidRPr="005D2CE3">
              <w:rPr>
                <w:rFonts w:ascii="SimSun" w:eastAsia="SimSun" w:hAnsi="SimSun" w:hint="eastAsia"/>
                <w:szCs w:val="21"/>
              </w:rPr>
              <w:t>国家税务总局公告</w:t>
            </w:r>
            <w:r w:rsidRPr="005D2CE3">
              <w:rPr>
                <w:rFonts w:ascii="SimSun" w:eastAsia="SimSun" w:hAnsi="SimSun"/>
                <w:szCs w:val="21"/>
              </w:rPr>
              <w:t>2017</w:t>
            </w:r>
            <w:r w:rsidRPr="005D2CE3">
              <w:rPr>
                <w:rFonts w:ascii="SimSun" w:eastAsia="SimSun" w:hAnsi="SimSun" w:hint="eastAsia"/>
                <w:szCs w:val="21"/>
              </w:rPr>
              <w:t>年第</w:t>
            </w:r>
            <w:r w:rsidRPr="005D2CE3">
              <w:rPr>
                <w:rFonts w:ascii="SimSun" w:eastAsia="SimSun" w:hAnsi="SimSun"/>
                <w:szCs w:val="21"/>
              </w:rPr>
              <w:t>44</w:t>
            </w:r>
            <w:r w:rsidRPr="005D2CE3">
              <w:rPr>
                <w:rFonts w:ascii="SimSun" w:eastAsia="SimSun" w:hAnsi="SimSun" w:hint="eastAsia"/>
                <w:szCs w:val="21"/>
              </w:rPr>
              <w:t>号</w:t>
            </w:r>
          </w:p>
          <w:p w:rsidR="005D2CE3" w:rsidRPr="005D2CE3" w:rsidRDefault="005D2CE3" w:rsidP="005D2CE3">
            <w:pPr>
              <w:wordWrap w:val="0"/>
              <w:autoSpaceDE w:val="0"/>
              <w:autoSpaceDN w:val="0"/>
              <w:snapToGrid w:val="0"/>
              <w:spacing w:line="290" w:lineRule="atLeast"/>
              <w:rPr>
                <w:rFonts w:ascii="SimSun" w:eastAsia="SimSun" w:hAnsi="SimSun"/>
                <w:szCs w:val="21"/>
              </w:rPr>
            </w:pPr>
          </w:p>
          <w:p w:rsidR="005D2CE3" w:rsidRPr="005D2CE3" w:rsidRDefault="005D2CE3" w:rsidP="005D2CE3">
            <w:pPr>
              <w:wordWrap w:val="0"/>
              <w:autoSpaceDE w:val="0"/>
              <w:autoSpaceDN w:val="0"/>
              <w:snapToGrid w:val="0"/>
              <w:spacing w:line="290" w:lineRule="atLeast"/>
              <w:rPr>
                <w:rFonts w:ascii="SimSun" w:eastAsia="SimSun" w:hAnsi="SimSun"/>
                <w:szCs w:val="21"/>
              </w:rPr>
            </w:pPr>
          </w:p>
          <w:p w:rsidR="005D2CE3" w:rsidRPr="005D2CE3" w:rsidRDefault="005D2CE3" w:rsidP="005D2CE3">
            <w:pPr>
              <w:wordWrap w:val="0"/>
              <w:autoSpaceDE w:val="0"/>
              <w:autoSpaceDN w:val="0"/>
              <w:snapToGrid w:val="0"/>
              <w:spacing w:line="290" w:lineRule="atLeast"/>
              <w:rPr>
                <w:rFonts w:ascii="SimSun" w:eastAsia="SimSun" w:hAnsi="SimSun"/>
                <w:szCs w:val="21"/>
              </w:rPr>
            </w:pPr>
            <w:r w:rsidRPr="005D2CE3">
              <w:rPr>
                <w:rFonts w:ascii="SimSun" w:eastAsia="SimSun" w:hAnsi="SimSun" w:hint="eastAsia"/>
                <w:szCs w:val="21"/>
              </w:rPr>
              <w:t xml:space="preserve">　　为进一步规范增值税发票管理，优化纳税服务，满足纳税人发票使用需要，现将增值税发票管理有关事项公告如下：</w:t>
            </w:r>
          </w:p>
          <w:p w:rsidR="005D2CE3" w:rsidRDefault="005D2CE3" w:rsidP="005D2CE3">
            <w:pPr>
              <w:wordWrap w:val="0"/>
              <w:autoSpaceDE w:val="0"/>
              <w:autoSpaceDN w:val="0"/>
              <w:snapToGrid w:val="0"/>
              <w:spacing w:line="290" w:lineRule="atLeast"/>
              <w:rPr>
                <w:rFonts w:ascii="SimSun" w:eastAsia="SimSun" w:hAnsi="SimSun" w:hint="eastAsia"/>
                <w:szCs w:val="21"/>
              </w:rPr>
            </w:pPr>
            <w:r w:rsidRPr="005D2CE3">
              <w:rPr>
                <w:rFonts w:ascii="SimSun" w:eastAsia="SimSun" w:hAnsi="SimSun" w:hint="eastAsia"/>
                <w:szCs w:val="21"/>
              </w:rPr>
              <w:t xml:space="preserve">　　</w:t>
            </w:r>
          </w:p>
          <w:p w:rsidR="005D2CE3" w:rsidRPr="005D2CE3" w:rsidRDefault="005D2CE3" w:rsidP="005D2CE3">
            <w:pPr>
              <w:wordWrap w:val="0"/>
              <w:autoSpaceDE w:val="0"/>
              <w:autoSpaceDN w:val="0"/>
              <w:snapToGrid w:val="0"/>
              <w:spacing w:line="290" w:lineRule="atLeast"/>
              <w:rPr>
                <w:rFonts w:ascii="SimSun" w:eastAsia="SimSun" w:hAnsi="SimSun"/>
                <w:szCs w:val="21"/>
              </w:rPr>
            </w:pPr>
            <w:r w:rsidRPr="005D2CE3">
              <w:rPr>
                <w:rFonts w:ascii="SimSun" w:eastAsia="SimSun" w:hAnsi="SimSun" w:hint="eastAsia"/>
                <w:szCs w:val="21"/>
              </w:rPr>
              <w:t>一、调整增值税普通发票（折叠票）发票代码</w:t>
            </w:r>
          </w:p>
          <w:p w:rsidR="005D2CE3" w:rsidRPr="005D2CE3" w:rsidRDefault="005D2CE3" w:rsidP="005D2CE3">
            <w:pPr>
              <w:wordWrap w:val="0"/>
              <w:autoSpaceDE w:val="0"/>
              <w:autoSpaceDN w:val="0"/>
              <w:snapToGrid w:val="0"/>
              <w:spacing w:line="290" w:lineRule="atLeast"/>
              <w:rPr>
                <w:rFonts w:ascii="SimSun" w:eastAsia="SimSun" w:hAnsi="SimSun"/>
                <w:spacing w:val="20"/>
                <w:szCs w:val="21"/>
              </w:rPr>
            </w:pPr>
            <w:r w:rsidRPr="005D2CE3">
              <w:rPr>
                <w:rFonts w:ascii="SimSun" w:eastAsia="SimSun" w:hAnsi="SimSun" w:hint="eastAsia"/>
                <w:szCs w:val="21"/>
              </w:rPr>
              <w:t xml:space="preserve">　　</w:t>
            </w:r>
            <w:r w:rsidRPr="005D2CE3">
              <w:rPr>
                <w:rFonts w:ascii="SimSun" w:eastAsia="SimSun" w:hAnsi="SimSun" w:hint="eastAsia"/>
                <w:spacing w:val="20"/>
                <w:szCs w:val="21"/>
              </w:rPr>
              <w:t>增值税普通发票（折叠票）的发票代码调整为</w:t>
            </w:r>
            <w:r w:rsidRPr="005D2CE3">
              <w:rPr>
                <w:rFonts w:ascii="SimSun" w:eastAsia="SimSun" w:hAnsi="SimSun"/>
                <w:spacing w:val="20"/>
                <w:szCs w:val="21"/>
              </w:rPr>
              <w:t>12</w:t>
            </w:r>
            <w:r w:rsidRPr="005D2CE3">
              <w:rPr>
                <w:rFonts w:ascii="SimSun" w:eastAsia="SimSun" w:hAnsi="SimSun" w:hint="eastAsia"/>
                <w:spacing w:val="20"/>
                <w:szCs w:val="21"/>
              </w:rPr>
              <w:t>位，编码规则：第</w:t>
            </w:r>
            <w:r w:rsidRPr="005D2CE3">
              <w:rPr>
                <w:rFonts w:ascii="SimSun" w:eastAsia="SimSun" w:hAnsi="SimSun"/>
                <w:spacing w:val="20"/>
                <w:szCs w:val="21"/>
              </w:rPr>
              <w:t>1</w:t>
            </w:r>
            <w:r w:rsidRPr="005D2CE3">
              <w:rPr>
                <w:rFonts w:ascii="SimSun" w:eastAsia="SimSun" w:hAnsi="SimSun" w:hint="eastAsia"/>
                <w:spacing w:val="20"/>
                <w:szCs w:val="21"/>
              </w:rPr>
              <w:t>位为</w:t>
            </w:r>
            <w:r w:rsidRPr="005D2CE3">
              <w:rPr>
                <w:rFonts w:ascii="SimSun" w:eastAsia="SimSun" w:hAnsi="SimSun"/>
                <w:spacing w:val="20"/>
                <w:szCs w:val="21"/>
              </w:rPr>
              <w:t>0，</w:t>
            </w:r>
            <w:r w:rsidRPr="005D2CE3">
              <w:rPr>
                <w:rFonts w:ascii="SimSun" w:eastAsia="SimSun" w:hAnsi="SimSun" w:hint="eastAsia"/>
                <w:spacing w:val="20"/>
                <w:szCs w:val="21"/>
              </w:rPr>
              <w:t>第</w:t>
            </w:r>
            <w:r w:rsidRPr="005D2CE3">
              <w:rPr>
                <w:rFonts w:ascii="SimSun" w:eastAsia="SimSun" w:hAnsi="SimSun"/>
                <w:spacing w:val="20"/>
                <w:szCs w:val="21"/>
              </w:rPr>
              <w:t>2-5</w:t>
            </w:r>
            <w:r w:rsidRPr="005D2CE3">
              <w:rPr>
                <w:rFonts w:ascii="SimSun" w:eastAsia="SimSun" w:hAnsi="SimSun" w:hint="eastAsia"/>
                <w:spacing w:val="20"/>
                <w:szCs w:val="21"/>
              </w:rPr>
              <w:t>位代表省、自治区、直辖市和计划单列市，第</w:t>
            </w:r>
            <w:r w:rsidRPr="005D2CE3">
              <w:rPr>
                <w:rFonts w:ascii="SimSun" w:eastAsia="SimSun" w:hAnsi="SimSun"/>
                <w:spacing w:val="20"/>
                <w:szCs w:val="21"/>
              </w:rPr>
              <w:t>6-7</w:t>
            </w:r>
            <w:r w:rsidRPr="005D2CE3">
              <w:rPr>
                <w:rFonts w:ascii="SimSun" w:eastAsia="SimSun" w:hAnsi="SimSun" w:hint="eastAsia"/>
                <w:spacing w:val="20"/>
                <w:szCs w:val="21"/>
              </w:rPr>
              <w:t>位代表年度，第</w:t>
            </w:r>
            <w:r w:rsidRPr="005D2CE3">
              <w:rPr>
                <w:rFonts w:ascii="SimSun" w:eastAsia="SimSun" w:hAnsi="SimSun"/>
                <w:spacing w:val="20"/>
                <w:szCs w:val="21"/>
              </w:rPr>
              <w:t>8-10</w:t>
            </w:r>
            <w:r w:rsidRPr="005D2CE3">
              <w:rPr>
                <w:rFonts w:ascii="SimSun" w:eastAsia="SimSun" w:hAnsi="SimSun" w:hint="eastAsia"/>
                <w:spacing w:val="20"/>
                <w:szCs w:val="21"/>
              </w:rPr>
              <w:t>位代表批次，第</w:t>
            </w:r>
            <w:r w:rsidRPr="005D2CE3">
              <w:rPr>
                <w:rFonts w:ascii="SimSun" w:eastAsia="SimSun" w:hAnsi="SimSun"/>
                <w:spacing w:val="20"/>
                <w:szCs w:val="21"/>
              </w:rPr>
              <w:t>11-12</w:t>
            </w:r>
            <w:r w:rsidRPr="005D2CE3">
              <w:rPr>
                <w:rFonts w:ascii="SimSun" w:eastAsia="SimSun" w:hAnsi="SimSun" w:hint="eastAsia"/>
                <w:spacing w:val="20"/>
                <w:szCs w:val="21"/>
              </w:rPr>
              <w:t>位代表票种和联次，其中</w:t>
            </w:r>
            <w:r w:rsidRPr="005D2CE3">
              <w:rPr>
                <w:rFonts w:ascii="SimSun" w:eastAsia="SimSun" w:hAnsi="SimSun"/>
                <w:spacing w:val="20"/>
                <w:szCs w:val="21"/>
              </w:rPr>
              <w:t>04</w:t>
            </w:r>
            <w:r w:rsidRPr="005D2CE3">
              <w:rPr>
                <w:rFonts w:ascii="SimSun" w:eastAsia="SimSun" w:hAnsi="SimSun" w:hint="eastAsia"/>
                <w:spacing w:val="20"/>
                <w:szCs w:val="21"/>
              </w:rPr>
              <w:t>代表二联增值税普通发票（折叠票）、</w:t>
            </w:r>
            <w:r w:rsidRPr="005D2CE3">
              <w:rPr>
                <w:rFonts w:ascii="SimSun" w:eastAsia="SimSun" w:hAnsi="SimSun"/>
                <w:spacing w:val="20"/>
                <w:szCs w:val="21"/>
              </w:rPr>
              <w:t>05</w:t>
            </w:r>
            <w:r w:rsidRPr="005D2CE3">
              <w:rPr>
                <w:rFonts w:ascii="SimSun" w:eastAsia="SimSun" w:hAnsi="SimSun" w:hint="eastAsia"/>
                <w:spacing w:val="20"/>
                <w:szCs w:val="21"/>
              </w:rPr>
              <w:t>代表五联增值税普通发票（折叠票）。</w:t>
            </w:r>
          </w:p>
          <w:p w:rsidR="005D2CE3" w:rsidRDefault="005D2CE3" w:rsidP="005D2CE3">
            <w:pPr>
              <w:wordWrap w:val="0"/>
              <w:autoSpaceDE w:val="0"/>
              <w:autoSpaceDN w:val="0"/>
              <w:snapToGrid w:val="0"/>
              <w:spacing w:line="290" w:lineRule="atLeast"/>
              <w:ind w:firstLine="440"/>
              <w:rPr>
                <w:rFonts w:ascii="SimSun" w:eastAsia="SimSun" w:hAnsi="SimSun" w:hint="eastAsia"/>
                <w:szCs w:val="21"/>
              </w:rPr>
            </w:pPr>
            <w:r w:rsidRPr="005D2CE3">
              <w:rPr>
                <w:rFonts w:ascii="SimSun" w:eastAsia="SimSun" w:hAnsi="SimSun" w:hint="eastAsia"/>
                <w:szCs w:val="21"/>
              </w:rPr>
              <w:t>税务机关库存和纳税人尚未使用的发票代码为</w:t>
            </w:r>
            <w:r w:rsidRPr="005D2CE3">
              <w:rPr>
                <w:rFonts w:ascii="SimSun" w:eastAsia="SimSun" w:hAnsi="SimSun"/>
                <w:szCs w:val="21"/>
              </w:rPr>
              <w:t>10</w:t>
            </w:r>
            <w:r w:rsidRPr="005D2CE3">
              <w:rPr>
                <w:rFonts w:ascii="SimSun" w:eastAsia="SimSun" w:hAnsi="SimSun" w:hint="eastAsia"/>
                <w:szCs w:val="21"/>
              </w:rPr>
              <w:t>位的增值税普通发票（折叠票）可以继续使用。</w:t>
            </w:r>
          </w:p>
          <w:p w:rsidR="005D2CE3" w:rsidRPr="005D2CE3" w:rsidRDefault="005D2CE3" w:rsidP="005D2CE3">
            <w:pPr>
              <w:wordWrap w:val="0"/>
              <w:autoSpaceDE w:val="0"/>
              <w:autoSpaceDN w:val="0"/>
              <w:snapToGrid w:val="0"/>
              <w:spacing w:line="290" w:lineRule="atLeast"/>
              <w:ind w:firstLine="440"/>
              <w:rPr>
                <w:rFonts w:ascii="SimSun" w:eastAsia="SimSun" w:hAnsi="SimSun"/>
                <w:szCs w:val="21"/>
              </w:rPr>
            </w:pPr>
          </w:p>
          <w:p w:rsidR="005D2CE3" w:rsidRPr="005D2CE3" w:rsidRDefault="005D2CE3" w:rsidP="005D2CE3">
            <w:pPr>
              <w:wordWrap w:val="0"/>
              <w:autoSpaceDE w:val="0"/>
              <w:autoSpaceDN w:val="0"/>
              <w:snapToGrid w:val="0"/>
              <w:spacing w:line="290" w:lineRule="atLeast"/>
              <w:rPr>
                <w:rFonts w:ascii="SimSun" w:eastAsia="SimSun" w:hAnsi="SimSun"/>
                <w:szCs w:val="21"/>
              </w:rPr>
            </w:pPr>
            <w:r w:rsidRPr="005D2CE3">
              <w:rPr>
                <w:rFonts w:ascii="SimSun" w:eastAsia="SimSun" w:hAnsi="SimSun" w:hint="eastAsia"/>
                <w:szCs w:val="21"/>
              </w:rPr>
              <w:t xml:space="preserve">　　二、印有本单位名称的增值税普通发票（折叠票）</w:t>
            </w:r>
          </w:p>
          <w:p w:rsidR="005D2CE3" w:rsidRPr="005D2CE3" w:rsidRDefault="005D2CE3" w:rsidP="005D2CE3">
            <w:pPr>
              <w:wordWrap w:val="0"/>
              <w:autoSpaceDE w:val="0"/>
              <w:autoSpaceDN w:val="0"/>
              <w:snapToGrid w:val="0"/>
              <w:spacing w:line="290" w:lineRule="atLeast"/>
              <w:rPr>
                <w:rFonts w:ascii="SimSun" w:eastAsia="SimSun" w:hAnsi="SimSun"/>
                <w:spacing w:val="10"/>
                <w:szCs w:val="21"/>
              </w:rPr>
            </w:pPr>
            <w:r w:rsidRPr="005D2CE3">
              <w:rPr>
                <w:rFonts w:ascii="SimSun" w:eastAsia="SimSun" w:hAnsi="SimSun" w:hint="eastAsia"/>
                <w:szCs w:val="21"/>
              </w:rPr>
              <w:t xml:space="preserve">　　（一）</w:t>
            </w:r>
            <w:r w:rsidRPr="005D2CE3">
              <w:rPr>
                <w:rFonts w:ascii="SimSun" w:eastAsia="SimSun" w:hAnsi="SimSun" w:hint="eastAsia"/>
                <w:spacing w:val="10"/>
                <w:szCs w:val="21"/>
              </w:rPr>
              <w:t>纳税人可按照《中华人民共和国发票管理办法》及其实施细则规定，书面向国税机关要求使用印有本单位名称的增值税普通发票（折叠票），国税机关按规定确认印有该单位名称发票的种类和数量。纳税人通过增值税发票管理新系统开具印有本单位名称的增值税普通发票（折叠票）。</w:t>
            </w:r>
          </w:p>
          <w:p w:rsidR="005D2CE3" w:rsidRPr="005D2CE3" w:rsidRDefault="005D2CE3" w:rsidP="005D2CE3">
            <w:pPr>
              <w:wordWrap w:val="0"/>
              <w:autoSpaceDE w:val="0"/>
              <w:autoSpaceDN w:val="0"/>
              <w:snapToGrid w:val="0"/>
              <w:spacing w:line="290" w:lineRule="atLeast"/>
              <w:rPr>
                <w:rFonts w:ascii="SimSun" w:eastAsia="SimSun" w:hAnsi="SimSun"/>
                <w:spacing w:val="20"/>
                <w:szCs w:val="21"/>
              </w:rPr>
            </w:pPr>
            <w:r w:rsidRPr="005D2CE3">
              <w:rPr>
                <w:rFonts w:ascii="SimSun" w:eastAsia="SimSun" w:hAnsi="SimSun" w:hint="eastAsia"/>
                <w:szCs w:val="21"/>
              </w:rPr>
              <w:t xml:space="preserve">　　（二）</w:t>
            </w:r>
            <w:r w:rsidRPr="005D2CE3">
              <w:rPr>
                <w:rFonts w:ascii="SimSun" w:eastAsia="SimSun" w:hAnsi="SimSun" w:hint="eastAsia"/>
                <w:spacing w:val="20"/>
                <w:szCs w:val="21"/>
              </w:rPr>
              <w:t>印有本单位名称的增值税普通发票（折叠票），由税务总局统一招标采购的增值税普通发票（折叠票）中标厂商印制，其式样、规格、联次和防伪措施等与税务机关统一印制的增值税普通发票（折叠票）一致，并加印企业发票专用章。</w:t>
            </w:r>
          </w:p>
          <w:p w:rsidR="005D2CE3" w:rsidRPr="005D2CE3" w:rsidRDefault="005D2CE3" w:rsidP="005D2CE3">
            <w:pPr>
              <w:wordWrap w:val="0"/>
              <w:autoSpaceDE w:val="0"/>
              <w:autoSpaceDN w:val="0"/>
              <w:snapToGrid w:val="0"/>
              <w:spacing w:line="290" w:lineRule="atLeast"/>
              <w:rPr>
                <w:rFonts w:ascii="SimSun" w:eastAsia="SimSun" w:hAnsi="SimSun"/>
                <w:szCs w:val="21"/>
              </w:rPr>
            </w:pPr>
            <w:r w:rsidRPr="005D2CE3">
              <w:rPr>
                <w:rFonts w:ascii="SimSun" w:eastAsia="SimSun" w:hAnsi="SimSun" w:hint="eastAsia"/>
                <w:szCs w:val="21"/>
              </w:rPr>
              <w:t xml:space="preserve">　　（三）</w:t>
            </w:r>
            <w:r w:rsidRPr="005D2CE3">
              <w:rPr>
                <w:rFonts w:ascii="SimSun" w:eastAsia="SimSun" w:hAnsi="SimSun" w:hint="eastAsia"/>
                <w:spacing w:val="12"/>
                <w:szCs w:val="21"/>
              </w:rPr>
              <w:t>印有本单位名称的增值税普通发票（折叠票）的发票代码按</w:t>
            </w:r>
            <w:r w:rsidRPr="005D2CE3">
              <w:rPr>
                <w:rFonts w:ascii="SimSun" w:eastAsia="SimSun" w:hAnsi="SimSun" w:hint="eastAsia"/>
                <w:spacing w:val="12"/>
                <w:szCs w:val="21"/>
              </w:rPr>
              <w:lastRenderedPageBreak/>
              <w:t>照本公告第一条规定的编码规则编制。发票代码的第</w:t>
            </w:r>
            <w:r w:rsidRPr="005D2CE3">
              <w:rPr>
                <w:rFonts w:ascii="SimSun" w:eastAsia="SimSun" w:hAnsi="SimSun"/>
                <w:spacing w:val="12"/>
                <w:szCs w:val="21"/>
              </w:rPr>
              <w:t>8-10</w:t>
            </w:r>
            <w:r w:rsidRPr="005D2CE3">
              <w:rPr>
                <w:rFonts w:ascii="SimSun" w:eastAsia="SimSun" w:hAnsi="SimSun" w:hint="eastAsia"/>
                <w:spacing w:val="12"/>
                <w:szCs w:val="21"/>
              </w:rPr>
              <w:t>位代表批次，由省国税机关在</w:t>
            </w:r>
            <w:r w:rsidRPr="005D2CE3">
              <w:rPr>
                <w:rFonts w:ascii="SimSun" w:eastAsia="SimSun" w:hAnsi="SimSun"/>
                <w:spacing w:val="12"/>
                <w:szCs w:val="21"/>
              </w:rPr>
              <w:t>501-999</w:t>
            </w:r>
            <w:r w:rsidRPr="005D2CE3">
              <w:rPr>
                <w:rFonts w:ascii="SimSun" w:eastAsia="SimSun" w:hAnsi="SimSun" w:hint="eastAsia"/>
                <w:spacing w:val="12"/>
                <w:szCs w:val="21"/>
              </w:rPr>
              <w:t>范围内统一编制。</w:t>
            </w:r>
          </w:p>
          <w:p w:rsidR="005D2CE3" w:rsidRDefault="005D2CE3" w:rsidP="005D2CE3">
            <w:pPr>
              <w:wordWrap w:val="0"/>
              <w:autoSpaceDE w:val="0"/>
              <w:autoSpaceDN w:val="0"/>
              <w:snapToGrid w:val="0"/>
              <w:spacing w:line="290" w:lineRule="atLeast"/>
              <w:ind w:firstLine="440"/>
              <w:rPr>
                <w:rFonts w:ascii="SimSun" w:eastAsia="SimSun" w:hAnsi="SimSun" w:hint="eastAsia"/>
                <w:szCs w:val="21"/>
              </w:rPr>
            </w:pPr>
            <w:r w:rsidRPr="005D2CE3">
              <w:rPr>
                <w:rFonts w:ascii="SimSun" w:eastAsia="SimSun" w:hAnsi="SimSun" w:hint="eastAsia"/>
                <w:szCs w:val="21"/>
              </w:rPr>
              <w:t>（四）使用印有本单位名称的增值税普通发票（折叠票）的企业，按照《国家税务总局</w:t>
            </w:r>
            <w:r w:rsidRPr="005D2CE3">
              <w:rPr>
                <w:rFonts w:ascii="SimSun" w:eastAsia="SimSun" w:hAnsi="SimSun"/>
                <w:szCs w:val="21"/>
              </w:rPr>
              <w:t xml:space="preserve"> </w:t>
            </w:r>
            <w:r w:rsidRPr="005D2CE3">
              <w:rPr>
                <w:rFonts w:ascii="SimSun" w:eastAsia="SimSun" w:hAnsi="SimSun" w:hint="eastAsia"/>
                <w:szCs w:val="21"/>
              </w:rPr>
              <w:t>财政部关于冠名发票印制费结算问题的通知》（税总发〔</w:t>
            </w:r>
            <w:r w:rsidRPr="005D2CE3">
              <w:rPr>
                <w:rFonts w:ascii="SimSun" w:eastAsia="SimSun" w:hAnsi="SimSun"/>
                <w:szCs w:val="21"/>
              </w:rPr>
              <w:t>2013〕53</w:t>
            </w:r>
            <w:r w:rsidRPr="005D2CE3">
              <w:rPr>
                <w:rFonts w:ascii="SimSun" w:eastAsia="SimSun" w:hAnsi="SimSun" w:hint="eastAsia"/>
                <w:szCs w:val="21"/>
              </w:rPr>
              <w:t>号）规定，与发票印制企业直接结算印制费用。</w:t>
            </w:r>
          </w:p>
          <w:p w:rsidR="005D2CE3" w:rsidRPr="005D2CE3" w:rsidRDefault="005D2CE3" w:rsidP="005D2CE3">
            <w:pPr>
              <w:wordWrap w:val="0"/>
              <w:autoSpaceDE w:val="0"/>
              <w:autoSpaceDN w:val="0"/>
              <w:snapToGrid w:val="0"/>
              <w:spacing w:line="290" w:lineRule="atLeast"/>
              <w:ind w:firstLine="440"/>
              <w:rPr>
                <w:rFonts w:ascii="SimSun" w:eastAsia="SimSun" w:hAnsi="SimSun"/>
                <w:szCs w:val="21"/>
              </w:rPr>
            </w:pPr>
          </w:p>
          <w:p w:rsidR="005D2CE3" w:rsidRPr="005D2CE3" w:rsidRDefault="005D2CE3" w:rsidP="005D2CE3">
            <w:pPr>
              <w:wordWrap w:val="0"/>
              <w:autoSpaceDE w:val="0"/>
              <w:autoSpaceDN w:val="0"/>
              <w:snapToGrid w:val="0"/>
              <w:spacing w:line="290" w:lineRule="atLeast"/>
              <w:rPr>
                <w:rFonts w:ascii="SimSun" w:eastAsia="SimSun" w:hAnsi="SimSun"/>
                <w:szCs w:val="21"/>
              </w:rPr>
            </w:pPr>
            <w:r w:rsidRPr="005D2CE3">
              <w:rPr>
                <w:rFonts w:ascii="SimSun" w:eastAsia="SimSun" w:hAnsi="SimSun" w:hint="eastAsia"/>
                <w:szCs w:val="21"/>
              </w:rPr>
              <w:t xml:space="preserve">　　本公告自</w:t>
            </w:r>
            <w:r w:rsidRPr="005D2CE3">
              <w:rPr>
                <w:rFonts w:ascii="SimSun" w:eastAsia="SimSun" w:hAnsi="SimSun"/>
                <w:szCs w:val="21"/>
              </w:rPr>
              <w:t>2018</w:t>
            </w:r>
            <w:r w:rsidRPr="005D2CE3">
              <w:rPr>
                <w:rFonts w:ascii="SimSun" w:eastAsia="SimSun" w:hAnsi="SimSun" w:hint="eastAsia"/>
                <w:szCs w:val="21"/>
              </w:rPr>
              <w:t>年</w:t>
            </w:r>
            <w:r w:rsidRPr="005D2CE3">
              <w:rPr>
                <w:rFonts w:ascii="SimSun" w:eastAsia="SimSun" w:hAnsi="SimSun"/>
                <w:szCs w:val="21"/>
              </w:rPr>
              <w:t>1</w:t>
            </w:r>
            <w:r w:rsidRPr="005D2CE3">
              <w:rPr>
                <w:rFonts w:ascii="SimSun" w:eastAsia="SimSun" w:hAnsi="SimSun" w:hint="eastAsia"/>
                <w:szCs w:val="21"/>
              </w:rPr>
              <w:t>月</w:t>
            </w:r>
            <w:r w:rsidRPr="005D2CE3">
              <w:rPr>
                <w:rFonts w:ascii="SimSun" w:eastAsia="SimSun" w:hAnsi="SimSun"/>
                <w:szCs w:val="21"/>
              </w:rPr>
              <w:t>1</w:t>
            </w:r>
            <w:r w:rsidRPr="005D2CE3">
              <w:rPr>
                <w:rFonts w:ascii="SimSun" w:eastAsia="SimSun" w:hAnsi="SimSun" w:hint="eastAsia"/>
                <w:szCs w:val="21"/>
              </w:rPr>
              <w:t>日起施行，</w:t>
            </w:r>
            <w:r w:rsidRPr="005D2CE3">
              <w:rPr>
                <w:rFonts w:ascii="SimSun" w:eastAsia="SimSun" w:hAnsi="SimSun"/>
                <w:szCs w:val="21"/>
              </w:rPr>
              <w:t>《</w:t>
            </w:r>
            <w:r w:rsidRPr="005D2CE3">
              <w:rPr>
                <w:rFonts w:ascii="SimSun" w:eastAsia="SimSun" w:hAnsi="SimSun" w:hint="eastAsia"/>
                <w:szCs w:val="21"/>
              </w:rPr>
              <w:t>国家税务总局关于启用增值税普通发票有关问题的通知》（国税发明电〔</w:t>
            </w:r>
            <w:r w:rsidRPr="005D2CE3">
              <w:rPr>
                <w:rFonts w:ascii="SimSun" w:eastAsia="SimSun" w:hAnsi="SimSun"/>
                <w:szCs w:val="21"/>
              </w:rPr>
              <w:t>2005〕34</w:t>
            </w:r>
            <w:r w:rsidRPr="005D2CE3">
              <w:rPr>
                <w:rFonts w:ascii="SimSun" w:eastAsia="SimSun" w:hAnsi="SimSun" w:hint="eastAsia"/>
                <w:szCs w:val="21"/>
              </w:rPr>
              <w:t>号）第一条第二款、《国家税务总局关于启用新版增值税发票有关问题的公告》（国家税务总局公告</w:t>
            </w:r>
            <w:r w:rsidRPr="005D2CE3">
              <w:rPr>
                <w:rFonts w:ascii="SimSun" w:eastAsia="SimSun" w:hAnsi="SimSun"/>
                <w:szCs w:val="21"/>
              </w:rPr>
              <w:t>2014</w:t>
            </w:r>
            <w:r w:rsidRPr="005D2CE3">
              <w:rPr>
                <w:rFonts w:ascii="SimSun" w:eastAsia="SimSun" w:hAnsi="SimSun" w:hint="eastAsia"/>
                <w:szCs w:val="21"/>
              </w:rPr>
              <w:t>年第</w:t>
            </w:r>
            <w:r w:rsidRPr="005D2CE3">
              <w:rPr>
                <w:rFonts w:ascii="SimSun" w:eastAsia="SimSun" w:hAnsi="SimSun"/>
                <w:szCs w:val="21"/>
              </w:rPr>
              <w:t>43</w:t>
            </w:r>
            <w:r w:rsidRPr="005D2CE3">
              <w:rPr>
                <w:rFonts w:ascii="SimSun" w:eastAsia="SimSun" w:hAnsi="SimSun" w:hint="eastAsia"/>
                <w:szCs w:val="21"/>
              </w:rPr>
              <w:t>号）第一条同时废止。</w:t>
            </w:r>
          </w:p>
          <w:p w:rsidR="005D2CE3" w:rsidRPr="005D2CE3" w:rsidRDefault="005D2CE3" w:rsidP="005D2CE3">
            <w:pPr>
              <w:wordWrap w:val="0"/>
              <w:autoSpaceDE w:val="0"/>
              <w:autoSpaceDN w:val="0"/>
              <w:snapToGrid w:val="0"/>
              <w:spacing w:line="290" w:lineRule="atLeast"/>
              <w:rPr>
                <w:rFonts w:ascii="SimSun" w:eastAsia="SimSun" w:hAnsi="SimSun"/>
                <w:szCs w:val="21"/>
              </w:rPr>
            </w:pPr>
            <w:r w:rsidRPr="005D2CE3">
              <w:rPr>
                <w:rFonts w:ascii="SimSun" w:eastAsia="SimSun" w:hAnsi="SimSun" w:hint="eastAsia"/>
                <w:szCs w:val="21"/>
              </w:rPr>
              <w:t xml:space="preserve">　　特此公告。</w:t>
            </w:r>
          </w:p>
          <w:p w:rsidR="005D2CE3" w:rsidRPr="005D2CE3" w:rsidRDefault="005D2CE3" w:rsidP="005D2CE3">
            <w:pPr>
              <w:wordWrap w:val="0"/>
              <w:autoSpaceDE w:val="0"/>
              <w:autoSpaceDN w:val="0"/>
              <w:snapToGrid w:val="0"/>
              <w:spacing w:line="290" w:lineRule="atLeast"/>
              <w:rPr>
                <w:rFonts w:ascii="SimSun" w:eastAsia="SimSun" w:hAnsi="SimSun"/>
                <w:szCs w:val="21"/>
              </w:rPr>
            </w:pPr>
          </w:p>
          <w:p w:rsidR="005D2CE3" w:rsidRPr="005D2CE3" w:rsidRDefault="005D2CE3" w:rsidP="005D2CE3">
            <w:pPr>
              <w:wordWrap w:val="0"/>
              <w:autoSpaceDE w:val="0"/>
              <w:autoSpaceDN w:val="0"/>
              <w:snapToGrid w:val="0"/>
              <w:spacing w:line="290" w:lineRule="atLeast"/>
              <w:jc w:val="right"/>
              <w:rPr>
                <w:rFonts w:ascii="SimSun" w:eastAsia="SimSun" w:hAnsi="SimSun"/>
                <w:szCs w:val="21"/>
              </w:rPr>
            </w:pPr>
            <w:r w:rsidRPr="005D2CE3">
              <w:rPr>
                <w:rFonts w:ascii="SimSun" w:eastAsia="SimSun" w:hAnsi="SimSun" w:hint="eastAsia"/>
                <w:szCs w:val="21"/>
              </w:rPr>
              <w:t>国家税务总局</w:t>
            </w:r>
          </w:p>
          <w:p w:rsidR="00F6633C" w:rsidRPr="00F6633C" w:rsidRDefault="005D2CE3" w:rsidP="005D2CE3">
            <w:pPr>
              <w:wordWrap w:val="0"/>
              <w:autoSpaceDE w:val="0"/>
              <w:autoSpaceDN w:val="0"/>
              <w:snapToGrid w:val="0"/>
              <w:spacing w:line="290" w:lineRule="atLeast"/>
              <w:jc w:val="right"/>
              <w:rPr>
                <w:rFonts w:ascii="SimSun" w:eastAsia="SimSun" w:hAnsi="SimSun"/>
                <w:szCs w:val="21"/>
              </w:rPr>
            </w:pPr>
            <w:r w:rsidRPr="005D2CE3">
              <w:rPr>
                <w:rFonts w:ascii="SimSun" w:eastAsia="SimSun" w:hAnsi="SimSun"/>
                <w:szCs w:val="21"/>
              </w:rPr>
              <w:t>2017</w:t>
            </w:r>
            <w:r w:rsidRPr="005D2CE3">
              <w:rPr>
                <w:rFonts w:ascii="SimSun" w:eastAsia="SimSun" w:hAnsi="SimSun" w:hint="eastAsia"/>
                <w:szCs w:val="21"/>
              </w:rPr>
              <w:t>年</w:t>
            </w:r>
            <w:r w:rsidRPr="005D2CE3">
              <w:rPr>
                <w:rFonts w:ascii="SimSun" w:eastAsia="SimSun" w:hAnsi="SimSun"/>
                <w:szCs w:val="21"/>
              </w:rPr>
              <w:t>12</w:t>
            </w:r>
            <w:r w:rsidRPr="005D2CE3">
              <w:rPr>
                <w:rFonts w:ascii="SimSun" w:eastAsia="SimSun" w:hAnsi="SimSun" w:hint="eastAsia"/>
                <w:szCs w:val="21"/>
              </w:rPr>
              <w:t>月</w:t>
            </w:r>
            <w:r w:rsidRPr="005D2CE3">
              <w:rPr>
                <w:rFonts w:ascii="SimSun" w:eastAsia="SimSun" w:hAnsi="SimSun"/>
                <w:szCs w:val="21"/>
              </w:rPr>
              <w:t>5</w:t>
            </w:r>
            <w:r w:rsidRPr="005D2CE3">
              <w:rPr>
                <w:rFonts w:ascii="SimSun" w:eastAsia="SimSun" w:hAnsi="SimSun" w:hint="eastAsia"/>
                <w:szCs w:val="21"/>
              </w:rPr>
              <w:t>日</w:t>
            </w:r>
          </w:p>
          <w:p w:rsidR="00F6633C" w:rsidRPr="00F6633C" w:rsidRDefault="00F6633C" w:rsidP="005D2CE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87" w:rsidRDefault="00957487" w:rsidP="00C278F4">
      <w:r>
        <w:separator/>
      </w:r>
    </w:p>
  </w:endnote>
  <w:endnote w:type="continuationSeparator" w:id="0">
    <w:p w:rsidR="00957487" w:rsidRDefault="0095748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87" w:rsidRDefault="00957487" w:rsidP="00C278F4">
      <w:r>
        <w:separator/>
      </w:r>
    </w:p>
  </w:footnote>
  <w:footnote w:type="continuationSeparator" w:id="0">
    <w:p w:rsidR="00957487" w:rsidRDefault="0095748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2CE3"/>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57487"/>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353</Words>
  <Characters>2015</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2018-01-02T08:54:00Z</dcterms:modified>
</cp:coreProperties>
</file>