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1E02D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전국인민대표대회</w:t>
            </w:r>
            <w:r w:rsidRPr="001E02D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상무위원회</w:t>
            </w:r>
            <w:r w:rsidRPr="001E02D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《중화인민공화국</w:t>
            </w:r>
            <w:r w:rsidRPr="001E02D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외자기업법》 등 4부의 법률을 개정하는 것에 대한 결정</w:t>
            </w:r>
          </w:p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E02D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(2016년 9월 3일 제12기 전국인민대표대회 상무위원회 제22차 회의 통과)</w:t>
            </w:r>
          </w:p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E02D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   제12기 전국인민대표대회 상무위원회 제22차 회의는 다음과 같이 결정한다.</w:t>
            </w:r>
          </w:p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E02D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 w:rsidRPr="001E02D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&lt;중화인민공화국 외자기업법&gt;에 대한 개정</w:t>
            </w:r>
          </w:p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E02D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1개 조항을 추가하여 제23조로 한다. 즉, “외자기업을 설립함에 있어서 국가가 실시하는 진입 특별관리조치에 해당되지 아니할 경우 본 법 제6조, 제10조, 제20조에서 규정한 심사비준 사항은 등록관리를 적용한다. 국가가 규정하는 진입 특별관리대상은 국무원에서 반포하거나 또는 비준하여 반포한다.”</w:t>
            </w:r>
          </w:p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E02D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 w:rsidRPr="001E02D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&lt;중화인민공화국 중외합자경영기업법&gt;에 대한 개정</w:t>
            </w:r>
          </w:p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1E02D6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1개 조항을 추가하여 제15조로 한다. 즉, “합영기업을 설립함에 있어서 국가가 실시하는 진입 특별관리조치에 해당되지 아니할 경우 본 법 제3조, 제13조, 제14조에서 규정한 심사비준 사항은 등록관리를 적용한다. 국가가 규정하는 진입 특별관리대상은 국무원에서 반포하거나 비준하여 반포한다.”</w:t>
            </w:r>
          </w:p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E02D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 w:rsidRPr="001E02D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&lt;중화인민공화국 중외합작경영기업법&gt;에 대한 개정</w:t>
            </w:r>
          </w:p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E02D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1개 조항을 추가하여 제25조로 한다. 즉, “합작기업을 설립함에 있어서 국가가 실시하는 진입 특별관리조치에 해당되지 아니할 경우 본 법 제5조, 제7조, 제10조, 제12조 2항, 제24조에서 규정한 심사비준사항은 등록관리를 적용한다. 국가가 규정하는 진입 특별관리대상은 국무원에서 반포하거나 비준하여 반포한다.”</w:t>
            </w:r>
          </w:p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E02D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 w:rsidRPr="001E02D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&lt;중화인민공화국 대만동포투자보호법&gt;에 대한 개정</w:t>
            </w:r>
          </w:p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1E02D6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1개 조항을 추가하여 제14조로 한다. 즉, “대만동포투자기업을 설립함에 있어서 국가가 실시하는 진입 특변관리대상에 해당되지 아니할 경우 본 법 제8조 1항에서 규정한 심사비준 사항은 등록관리를 적용한다. 국가에서 규정하는 진입 특별관리대상은 국무원에서 반포하거나 또는 비준하여 반포한다.”</w:t>
            </w:r>
          </w:p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</w:pPr>
            <w:r w:rsidRPr="001E02D6">
              <w:rPr>
                <w:rFonts w:ascii="한컴바탕" w:eastAsia="한컴바탕" w:hAnsi="한컴바탕" w:cs="한컴바탕" w:hint="eastAsia"/>
                <w:spacing w:val="6"/>
                <w:szCs w:val="21"/>
                <w:lang w:eastAsia="ko-KR"/>
              </w:rPr>
              <w:t>이</w:t>
            </w:r>
            <w:r w:rsidRPr="001E02D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결정은 2016년 10월 1일부터 시행한다. 이 결정을 시행하는 날로부터 2013년 8월 </w:t>
            </w:r>
            <w:r w:rsidRPr="001E02D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lastRenderedPageBreak/>
              <w:t>30일 제12기 전국인민대표대회 상무위원회 제4차 회의에서 통과한 &lt;중국(상해)자유무역시범구에서 관련법률이 규정한 행정심사비준 사항을 임시조정하도록 국무원에 수권하는 것에 대한 전국인민대표대회 상무위원회의 결정&gt;, 2014년 12월 28일 제12기 전국인민대표대회 상무위원회 제12차 회의에서 통과한 &lt;중국(광동)자유무역시범구, 중국(천진)자유무역시범구, 중국(복건)자유무역시범구 및 중국(상해)자유무역시범구 확장구역에서 관련법률이 규정한 행정심사비준 사항을 임시조정하도록 국무원에 수권하는 것에 대한 전국인민대표대회 상무위원회의 결정&gt;의 효력은 동일자로 종료된다.</w:t>
            </w:r>
          </w:p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E02D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&lt;중화인민공화국 외자기업법&gt;, &lt;중화인민공화국 중외합자경영기업법&gt;, &lt;중화인민공화국 중외합작경영기업법&gt;, &lt;중화인민공화국 대만동포투자보호법&gt;은 이 결정에 근거하여 상응하게 수정한 후 다시 반포한다.</w:t>
            </w:r>
          </w:p>
          <w:p w:rsidR="001E02D6" w:rsidRPr="001E02D6" w:rsidRDefault="001E02D6" w:rsidP="001E02D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F6633C" w:rsidRPr="001E02D6" w:rsidRDefault="00F6633C" w:rsidP="00F6633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1E02D6" w:rsidRP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1E02D6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全国人民代表大会常务委员会关于修改《中华人民共和国外资企业法》等四部法律的决定</w:t>
            </w:r>
          </w:p>
          <w:p w:rsidR="001E02D6" w:rsidRP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1E02D6" w:rsidRP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E02D6">
              <w:rPr>
                <w:rFonts w:ascii="SimSun" w:eastAsia="SimSun" w:hAnsi="SimSun" w:hint="eastAsia"/>
                <w:szCs w:val="21"/>
              </w:rPr>
              <w:t>（</w:t>
            </w:r>
            <w:r w:rsidRPr="001E02D6">
              <w:rPr>
                <w:rFonts w:ascii="SimSun" w:eastAsia="SimSun" w:hAnsi="SimSun"/>
                <w:szCs w:val="21"/>
              </w:rPr>
              <w:t>2016</w:t>
            </w:r>
            <w:r w:rsidRPr="001E02D6">
              <w:rPr>
                <w:rFonts w:ascii="SimSun" w:eastAsia="SimSun" w:hAnsi="SimSun" w:hint="eastAsia"/>
                <w:szCs w:val="21"/>
              </w:rPr>
              <w:t>年</w:t>
            </w:r>
            <w:r w:rsidRPr="001E02D6">
              <w:rPr>
                <w:rFonts w:ascii="SimSun" w:eastAsia="SimSun" w:hAnsi="SimSun"/>
                <w:szCs w:val="21"/>
              </w:rPr>
              <w:t>9</w:t>
            </w:r>
            <w:r w:rsidRPr="001E02D6">
              <w:rPr>
                <w:rFonts w:ascii="SimSun" w:eastAsia="SimSun" w:hAnsi="SimSun" w:hint="eastAsia"/>
                <w:szCs w:val="21"/>
              </w:rPr>
              <w:t>月</w:t>
            </w:r>
            <w:r w:rsidRPr="001E02D6">
              <w:rPr>
                <w:rFonts w:ascii="SimSun" w:eastAsia="SimSun" w:hAnsi="SimSun"/>
                <w:szCs w:val="21"/>
              </w:rPr>
              <w:t>3</w:t>
            </w:r>
            <w:r w:rsidRPr="001E02D6">
              <w:rPr>
                <w:rFonts w:ascii="SimSun" w:eastAsia="SimSun" w:hAnsi="SimSun" w:hint="eastAsia"/>
                <w:szCs w:val="21"/>
              </w:rPr>
              <w:t>日第十二届全国人民代表大会常务委员会第二十二次会议通过）</w:t>
            </w:r>
          </w:p>
          <w:p w:rsidR="001E02D6" w:rsidRP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1E02D6" w:rsidRP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E02D6">
              <w:rPr>
                <w:rFonts w:ascii="SimSun" w:eastAsia="SimSun" w:hAnsi="SimSun" w:hint="eastAsia"/>
                <w:szCs w:val="21"/>
              </w:rPr>
              <w:t xml:space="preserve">　　第十二届全国人民代表大会常务委员会第二十二次会议决定：</w:t>
            </w:r>
          </w:p>
          <w:p w:rsidR="001E02D6" w:rsidRP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E02D6">
              <w:rPr>
                <w:rFonts w:ascii="SimSun" w:eastAsia="SimSun" w:hAnsi="SimSun" w:hint="eastAsia"/>
                <w:szCs w:val="21"/>
              </w:rPr>
              <w:t xml:space="preserve">　　一、对《中华人民共和国外资企业法》作出修改</w:t>
            </w:r>
          </w:p>
          <w:p w:rsid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zCs w:val="21"/>
              </w:rPr>
            </w:pPr>
            <w:r w:rsidRPr="001E02D6">
              <w:rPr>
                <w:rFonts w:ascii="SimSun" w:eastAsia="SimSun" w:hAnsi="SimSun" w:hint="eastAsia"/>
                <w:szCs w:val="21"/>
              </w:rPr>
              <w:t>增加一条，作为第二十三条：“举办外资企业不涉及国家规定实施准入特别管理措施的，对本法第六条、第十条、第二十条规定的审批事项，适用备案管理。国家规定的准入特别管理措施由国务院发布或者批准发布。”</w:t>
            </w:r>
          </w:p>
          <w:p w:rsidR="001E02D6" w:rsidRP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/>
                <w:szCs w:val="21"/>
              </w:rPr>
            </w:pPr>
          </w:p>
          <w:p w:rsidR="001E02D6" w:rsidRP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E02D6">
              <w:rPr>
                <w:rFonts w:ascii="SimSun" w:eastAsia="SimSun" w:hAnsi="SimSun" w:hint="eastAsia"/>
                <w:szCs w:val="21"/>
              </w:rPr>
              <w:t xml:space="preserve">　　二、对《中华人民共和国中外合资经营企业法》作出修改</w:t>
            </w:r>
          </w:p>
          <w:p w:rsidR="001E02D6" w:rsidRP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E02D6">
              <w:rPr>
                <w:rFonts w:ascii="SimSun" w:eastAsia="SimSun" w:hAnsi="SimSun" w:hint="eastAsia"/>
                <w:szCs w:val="21"/>
              </w:rPr>
              <w:t xml:space="preserve">　　增加一条，作为第十五条：“举办合营企业不涉及国家规定实施准入特别管理措施的，对本法第三条、第十三条、第十四条规定的审批事项，适用备案管理。国家规定的准入特别管理措施由国务院发布或者批准发布。”</w:t>
            </w:r>
          </w:p>
          <w:p w:rsidR="001E02D6" w:rsidRP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E02D6">
              <w:rPr>
                <w:rFonts w:ascii="SimSun" w:eastAsia="SimSun" w:hAnsi="SimSun" w:hint="eastAsia"/>
                <w:szCs w:val="21"/>
              </w:rPr>
              <w:t xml:space="preserve">　　三、对《中华人民共和国中外合作经营企业法》作出修改</w:t>
            </w:r>
          </w:p>
          <w:p w:rsidR="001E02D6" w:rsidRP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E02D6">
              <w:rPr>
                <w:rFonts w:ascii="SimSun" w:eastAsia="SimSun" w:hAnsi="SimSun" w:hint="eastAsia"/>
                <w:szCs w:val="21"/>
              </w:rPr>
              <w:t xml:space="preserve">　　增加一条，作为第二十五条：“举办合作企业不涉及国家规定实施准入特别管理措施的，对本法第五条、第七条、第十条、第十二条第二款、第二十四条规定的审批事项，适用备案管理。国家规定的准入特别管理措施由国务院发布或者批准发布。”</w:t>
            </w:r>
          </w:p>
          <w:p w:rsidR="001E02D6" w:rsidRP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E02D6">
              <w:rPr>
                <w:rFonts w:ascii="SimSun" w:eastAsia="SimSun" w:hAnsi="SimSun" w:hint="eastAsia"/>
                <w:szCs w:val="21"/>
              </w:rPr>
              <w:t xml:space="preserve">　　四、对《中华人民共和国台湾同胞投资保护法》作出修改</w:t>
            </w:r>
          </w:p>
          <w:p w:rsidR="001E02D6" w:rsidRP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E02D6">
              <w:rPr>
                <w:rFonts w:ascii="SimSun" w:eastAsia="SimSun" w:hAnsi="SimSun" w:hint="eastAsia"/>
                <w:szCs w:val="21"/>
              </w:rPr>
              <w:t xml:space="preserve">　　增加一条，作为第十四条：“举办台湾同胞投资企业不涉及国家规定实施准入特别管理措施的，对本法第八条第一款规定的审批事项，适用备案管理。国家规定的准入特别管理措施由国务院发布或者批准发布。”</w:t>
            </w:r>
          </w:p>
          <w:p w:rsidR="001E02D6" w:rsidRP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E02D6">
              <w:rPr>
                <w:rFonts w:ascii="SimSun" w:eastAsia="SimSun" w:hAnsi="SimSun" w:hint="eastAsia"/>
                <w:szCs w:val="21"/>
              </w:rPr>
              <w:t xml:space="preserve">　　本决定自</w:t>
            </w:r>
            <w:r w:rsidRPr="001E02D6">
              <w:rPr>
                <w:rFonts w:ascii="SimSun" w:eastAsia="SimSun" w:hAnsi="SimSun"/>
                <w:szCs w:val="21"/>
              </w:rPr>
              <w:t>2016</w:t>
            </w:r>
            <w:r w:rsidRPr="001E02D6">
              <w:rPr>
                <w:rFonts w:ascii="SimSun" w:eastAsia="SimSun" w:hAnsi="SimSun" w:hint="eastAsia"/>
                <w:szCs w:val="21"/>
              </w:rPr>
              <w:t>年</w:t>
            </w:r>
            <w:r w:rsidRPr="001E02D6">
              <w:rPr>
                <w:rFonts w:ascii="SimSun" w:eastAsia="SimSun" w:hAnsi="SimSun"/>
                <w:szCs w:val="21"/>
              </w:rPr>
              <w:t>10</w:t>
            </w:r>
            <w:r w:rsidRPr="001E02D6">
              <w:rPr>
                <w:rFonts w:ascii="SimSun" w:eastAsia="SimSun" w:hAnsi="SimSun" w:hint="eastAsia"/>
                <w:szCs w:val="21"/>
              </w:rPr>
              <w:t>月</w:t>
            </w:r>
            <w:r w:rsidRPr="001E02D6">
              <w:rPr>
                <w:rFonts w:ascii="SimSun" w:eastAsia="SimSun" w:hAnsi="SimSun"/>
                <w:szCs w:val="21"/>
              </w:rPr>
              <w:t>1</w:t>
            </w:r>
            <w:r w:rsidRPr="001E02D6">
              <w:rPr>
                <w:rFonts w:ascii="SimSun" w:eastAsia="SimSun" w:hAnsi="SimSun" w:hint="eastAsia"/>
                <w:szCs w:val="21"/>
              </w:rPr>
              <w:t>日起施行。自本决定施行之日起，</w:t>
            </w:r>
            <w:r w:rsidRPr="001E02D6">
              <w:rPr>
                <w:rFonts w:ascii="SimSun" w:eastAsia="SimSun" w:hAnsi="SimSun"/>
                <w:szCs w:val="21"/>
              </w:rPr>
              <w:t>2013</w:t>
            </w:r>
            <w:r w:rsidRPr="001E02D6">
              <w:rPr>
                <w:rFonts w:ascii="SimSun" w:eastAsia="SimSun" w:hAnsi="SimSun" w:hint="eastAsia"/>
                <w:szCs w:val="21"/>
              </w:rPr>
              <w:t>年</w:t>
            </w:r>
            <w:r w:rsidRPr="001E02D6">
              <w:rPr>
                <w:rFonts w:ascii="SimSun" w:eastAsia="SimSun" w:hAnsi="SimSun"/>
                <w:szCs w:val="21"/>
              </w:rPr>
              <w:t>8</w:t>
            </w:r>
            <w:r w:rsidRPr="001E02D6">
              <w:rPr>
                <w:rFonts w:ascii="SimSun" w:eastAsia="SimSun" w:hAnsi="SimSun" w:hint="eastAsia"/>
                <w:szCs w:val="21"/>
              </w:rPr>
              <w:t>月</w:t>
            </w:r>
            <w:r w:rsidRPr="001E02D6">
              <w:rPr>
                <w:rFonts w:ascii="SimSun" w:eastAsia="SimSun" w:hAnsi="SimSun"/>
                <w:szCs w:val="21"/>
              </w:rPr>
              <w:t>30</w:t>
            </w:r>
            <w:r w:rsidRPr="001E02D6">
              <w:rPr>
                <w:rFonts w:ascii="SimSun" w:eastAsia="SimSun" w:hAnsi="SimSun" w:hint="eastAsia"/>
                <w:szCs w:val="21"/>
              </w:rPr>
              <w:t>日第十</w:t>
            </w:r>
            <w:r w:rsidRPr="001E02D6">
              <w:rPr>
                <w:rFonts w:ascii="SimSun" w:eastAsia="SimSun" w:hAnsi="SimSun" w:hint="eastAsia"/>
                <w:szCs w:val="21"/>
              </w:rPr>
              <w:lastRenderedPageBreak/>
              <w:t>二届全国人民代表大会常务委员会第四次会议通过的《全国人民代表大会常务委员会关于授权国务院在中国（上海）自由贸易试验区暂时调整有关法律规定的行政审批的决定》、</w:t>
            </w:r>
            <w:r w:rsidRPr="001E02D6">
              <w:rPr>
                <w:rFonts w:ascii="SimSun" w:eastAsia="SimSun" w:hAnsi="SimSun"/>
                <w:szCs w:val="21"/>
              </w:rPr>
              <w:t>2014</w:t>
            </w:r>
            <w:r w:rsidRPr="001E02D6">
              <w:rPr>
                <w:rFonts w:ascii="SimSun" w:eastAsia="SimSun" w:hAnsi="SimSun" w:hint="eastAsia"/>
                <w:szCs w:val="21"/>
              </w:rPr>
              <w:t>年</w:t>
            </w:r>
            <w:r w:rsidRPr="001E02D6">
              <w:rPr>
                <w:rFonts w:ascii="SimSun" w:eastAsia="SimSun" w:hAnsi="SimSun"/>
                <w:szCs w:val="21"/>
              </w:rPr>
              <w:t>12</w:t>
            </w:r>
            <w:r w:rsidRPr="001E02D6">
              <w:rPr>
                <w:rFonts w:ascii="SimSun" w:eastAsia="SimSun" w:hAnsi="SimSun" w:hint="eastAsia"/>
                <w:szCs w:val="21"/>
              </w:rPr>
              <w:t>月</w:t>
            </w:r>
            <w:r w:rsidRPr="001E02D6">
              <w:rPr>
                <w:rFonts w:ascii="SimSun" w:eastAsia="SimSun" w:hAnsi="SimSun"/>
                <w:szCs w:val="21"/>
              </w:rPr>
              <w:t>28</w:t>
            </w:r>
            <w:r w:rsidRPr="001E02D6">
              <w:rPr>
                <w:rFonts w:ascii="SimSun" w:eastAsia="SimSun" w:hAnsi="SimSun" w:hint="eastAsia"/>
                <w:szCs w:val="21"/>
              </w:rPr>
              <w:t>日第十二届全国人民代表大会常务委员会第十二次会议通过的《全国人民代表大会常务委员会关于授权国务院在中国（广东）自由贸易试验区、中国（天津）自由贸易试验区、中国（福建）自由贸易试验区以及中国（上海）自由贸易试验区扩展区域暂时调整有关法律规定的行政审批的决定》的效力相应终止。</w:t>
            </w:r>
          </w:p>
          <w:p w:rsidR="001E02D6" w:rsidRPr="001E02D6" w:rsidRDefault="001E02D6" w:rsidP="001E02D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E02D6">
              <w:rPr>
                <w:rFonts w:ascii="SimSun" w:eastAsia="SimSun" w:hAnsi="SimSun" w:hint="eastAsia"/>
                <w:szCs w:val="21"/>
              </w:rPr>
              <w:t xml:space="preserve">　　《中华人民共和国外资企业法》、《中华人民共和国中外合资经营企业法》、《中华人民共和国中外合作经营企业法》、《中华人民共和国台湾同胞投资保护法》根据本决定作相应修改，重新公布。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E7F" w:rsidRDefault="003E5E7F" w:rsidP="00C278F4">
      <w:r>
        <w:separator/>
      </w:r>
    </w:p>
  </w:endnote>
  <w:endnote w:type="continuationSeparator" w:id="1">
    <w:p w:rsidR="003E5E7F" w:rsidRDefault="003E5E7F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E7F" w:rsidRDefault="003E5E7F" w:rsidP="00C278F4">
      <w:r>
        <w:separator/>
      </w:r>
    </w:p>
  </w:footnote>
  <w:footnote w:type="continuationSeparator" w:id="1">
    <w:p w:rsidR="003E5E7F" w:rsidRDefault="003E5E7F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E02D6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0838"/>
    <w:rsid w:val="003818EE"/>
    <w:rsid w:val="003C5455"/>
    <w:rsid w:val="003D3255"/>
    <w:rsid w:val="003E5E7F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2016-09-14T06:17:00Z</dcterms:modified>
</cp:coreProperties>
</file>