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77711" w:rsidRPr="00577711" w:rsidRDefault="00577711" w:rsidP="00577711">
            <w:pPr>
              <w:autoSpaceDN w:val="0"/>
              <w:snapToGrid w:val="0"/>
              <w:spacing w:line="290" w:lineRule="atLeast"/>
              <w:jc w:val="center"/>
              <w:rPr>
                <w:rFonts w:ascii="Haansoft Batang" w:eastAsia="Haansoft Batang" w:hAnsi="한컴바탕" w:cs="한컴바탕"/>
                <w:b/>
                <w:spacing w:val="-10"/>
                <w:sz w:val="26"/>
                <w:szCs w:val="26"/>
                <w:lang w:eastAsia="ko-KR"/>
              </w:rPr>
            </w:pPr>
            <w:r w:rsidRPr="00577711">
              <w:rPr>
                <w:rFonts w:ascii="Haansoft Batang" w:eastAsia="Haansoft Batang" w:hAnsi="한컴바탕" w:cs="한컴바탕" w:hint="eastAsia"/>
                <w:b/>
                <w:spacing w:val="-10"/>
                <w:sz w:val="26"/>
                <w:szCs w:val="26"/>
                <w:lang w:eastAsia="ko-KR"/>
              </w:rPr>
              <w:t>국가세무총국의</w:t>
            </w:r>
            <w:r w:rsidRPr="00577711">
              <w:rPr>
                <w:rFonts w:ascii="Haansoft Batang" w:eastAsia="Haansoft Batang" w:hAnsi="한컴바탕" w:cs="한컴바탕"/>
                <w:b/>
                <w:spacing w:val="-10"/>
                <w:sz w:val="26"/>
                <w:szCs w:val="26"/>
                <w:lang w:eastAsia="ko-KR"/>
              </w:rPr>
              <w:t xml:space="preserve"> </w:t>
            </w:r>
            <w:r w:rsidRPr="00577711">
              <w:rPr>
                <w:rFonts w:ascii="Haansoft Batang" w:eastAsia="Haansoft Batang" w:hAnsi="한컴바탕" w:cs="한컴바탕" w:hint="eastAsia"/>
                <w:b/>
                <w:spacing w:val="-10"/>
                <w:sz w:val="26"/>
                <w:szCs w:val="26"/>
                <w:lang w:eastAsia="ko-KR"/>
              </w:rPr>
              <w:t>소형•저이윤기업소득세</w:t>
            </w:r>
            <w:r w:rsidRPr="00577711">
              <w:rPr>
                <w:rFonts w:ascii="Haansoft Batang" w:eastAsia="Haansoft Batang" w:hAnsi="한컴바탕" w:cs="한컴바탕"/>
                <w:b/>
                <w:spacing w:val="-10"/>
                <w:sz w:val="26"/>
                <w:szCs w:val="26"/>
                <w:lang w:eastAsia="ko-KR"/>
              </w:rPr>
              <w:t xml:space="preserve"> 우대정책 범위 확대</w:t>
            </w:r>
            <w:r w:rsidRPr="00577711">
              <w:rPr>
                <w:rFonts w:ascii="Haansoft Batang" w:eastAsia="Haansoft Batang" w:hAnsi="한컴바탕" w:cs="한컴바탕" w:hint="eastAsia"/>
                <w:b/>
                <w:spacing w:val="-10"/>
                <w:sz w:val="26"/>
                <w:szCs w:val="26"/>
                <w:lang w:eastAsia="ko-KR"/>
              </w:rPr>
              <w:t xml:space="preserve"> </w:t>
            </w:r>
            <w:r w:rsidRPr="00577711">
              <w:rPr>
                <w:rFonts w:ascii="Haansoft Batang" w:eastAsia="Haansoft Batang" w:hAnsi="한컴바탕" w:cs="한컴바탕" w:hint="eastAsia"/>
                <w:b/>
                <w:spacing w:val="-10"/>
                <w:sz w:val="26"/>
                <w:szCs w:val="26"/>
                <w:lang w:eastAsia="ko-KR"/>
              </w:rPr>
              <w:t>유관징수관리</w:t>
            </w:r>
            <w:r w:rsidRPr="00577711">
              <w:rPr>
                <w:rFonts w:ascii="Haansoft Batang" w:eastAsia="Haansoft Batang" w:hAnsi="한컴바탕" w:cs="한컴바탕"/>
                <w:b/>
                <w:spacing w:val="-10"/>
                <w:sz w:val="26"/>
                <w:szCs w:val="26"/>
                <w:lang w:eastAsia="ko-KR"/>
              </w:rPr>
              <w:t xml:space="preserve"> 문제를관철시켜실현하는 것에 관한 공고</w:t>
            </w:r>
          </w:p>
          <w:p w:rsidR="00577711" w:rsidRPr="00577711" w:rsidRDefault="00577711" w:rsidP="00577711">
            <w:pPr>
              <w:wordWrap w:val="0"/>
              <w:autoSpaceDN w:val="0"/>
              <w:snapToGrid w:val="0"/>
              <w:spacing w:line="290" w:lineRule="atLeast"/>
              <w:jc w:val="center"/>
              <w:rPr>
                <w:rFonts w:ascii="한컴바탕" w:eastAsia="한컴바탕" w:hAnsi="한컴바탕" w:cs="한컴바탕"/>
                <w:spacing w:val="-6"/>
                <w:szCs w:val="21"/>
                <w:lang w:eastAsia="ko-KR"/>
              </w:rPr>
            </w:pPr>
            <w:r w:rsidRPr="00577711">
              <w:rPr>
                <w:rFonts w:ascii="한컴바탕" w:eastAsia="한컴바탕" w:hAnsi="한컴바탕" w:cs="한컴바탕" w:hint="eastAsia"/>
                <w:spacing w:val="-6"/>
                <w:szCs w:val="21"/>
                <w:lang w:eastAsia="ko-KR"/>
              </w:rPr>
              <w:t>국가세무총국</w:t>
            </w:r>
            <w:r w:rsidRPr="00577711">
              <w:rPr>
                <w:rFonts w:ascii="한컴바탕" w:eastAsia="한컴바탕" w:hAnsi="한컴바탕" w:cs="한컴바탕"/>
                <w:spacing w:val="-6"/>
                <w:szCs w:val="21"/>
                <w:lang w:eastAsia="ko-KR"/>
              </w:rPr>
              <w:t xml:space="preserve"> 공고 2017년제23호</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Haansoft Batang" w:eastAsia="Haansoft Batang" w:hAnsi="한컴바탕" w:cs="한컴바탕"/>
                <w:szCs w:val="21"/>
                <w:lang w:eastAsia="ko-KR"/>
              </w:rPr>
            </w:pPr>
            <w:r w:rsidRPr="00577711">
              <w:rPr>
                <w:rFonts w:ascii="Haansoft Batang" w:eastAsia="Haansoft Batang" w:hAnsi="한컴바탕" w:cs="한컴바탕"/>
                <w:szCs w:val="21"/>
                <w:lang w:eastAsia="ko-KR"/>
              </w:rPr>
              <w:t>&lt;중화인민공화국 기</w:t>
            </w:r>
            <w:bookmarkStart w:id="0" w:name="_GoBack"/>
            <w:bookmarkEnd w:id="0"/>
            <w:r w:rsidRPr="00577711">
              <w:rPr>
                <w:rFonts w:ascii="Haansoft Batang" w:eastAsia="Haansoft Batang" w:hAnsi="한컴바탕" w:cs="한컴바탕"/>
                <w:szCs w:val="21"/>
                <w:lang w:eastAsia="ko-KR"/>
              </w:rPr>
              <w:t>업소득세 실시조례&gt;(이하 &lt;기업소득세 실시조례&gt; 및 &lt;재정부</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국가세무총국의소형</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저이윤기업소득세 우대정책 범위 확대에 관한 통지&gt;(재세[2017]제43호)등 규정에 근거하여, 소형</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저이윤기업소득세 우대정책 유관 징수관리 문제에 관하여 다음과 같이 공고한다.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Haansoft Batang" w:eastAsia="Haansoft Batang" w:hAnsi="한컴바탕" w:cs="한컴바탕"/>
                <w:szCs w:val="21"/>
                <w:lang w:eastAsia="ko-KR"/>
              </w:rPr>
            </w:pPr>
            <w:r w:rsidRPr="00577711">
              <w:rPr>
                <w:rFonts w:ascii="Haansoft Batang" w:eastAsia="Haansoft Batang" w:hAnsi="한컴바탕" w:cs="한컴바탕"/>
                <w:szCs w:val="21"/>
                <w:lang w:eastAsia="ko-KR"/>
              </w:rPr>
              <w:t>2017년 1월 1일부터 2019년 12월 31일까지조건에 부합하는 소형</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저이윤기업은장부감사 징수방식이나 심사결정 징수방식을 취하더라도 그 연간 과세소득세액이 50만위안(50만 위안 포함, 하동)보다 적을 경우, 모두 재세[2017]43호 문서에규정된 소득의 50%를 과세소득액으로 계상하고20%세율을 적용하여 기업소득세를 납부하는 정책(이하</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감면징수정책</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)을 향유할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hint="eastAsia"/>
                <w:spacing w:val="-6"/>
                <w:szCs w:val="21"/>
                <w:lang w:eastAsia="ko-KR"/>
              </w:rPr>
              <w:t>앞서</w:t>
            </w:r>
            <w:r w:rsidRPr="00577711">
              <w:rPr>
                <w:rFonts w:ascii="한컴바탕" w:eastAsia="한컴바탕" w:hAnsi="한컴바탕" w:cs="한컴바탕"/>
                <w:spacing w:val="-6"/>
                <w:szCs w:val="21"/>
                <w:lang w:eastAsia="ko-KR"/>
              </w:rPr>
              <w:t xml:space="preserve"> 말한 조건에 부합하는 소형•저이윤기업은&lt;기업소득세 실시조례&gt;제92조 또는 재세[2017]43호 문서에 규정된 조건에 부합하는 기업을 가리킨다.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Haansoft Batang" w:eastAsia="Haansoft Batang" w:hAnsi="한컴바탕" w:cs="한컴바탕"/>
                <w:spacing w:val="-8"/>
                <w:szCs w:val="21"/>
                <w:lang w:eastAsia="ko-KR"/>
              </w:rPr>
            </w:pPr>
            <w:r w:rsidRPr="00577711">
              <w:rPr>
                <w:rFonts w:ascii="Haansoft Batang" w:eastAsia="Haansoft Batang" w:hAnsi="한컴바탕" w:cs="한컴바탕" w:hint="eastAsia"/>
                <w:spacing w:val="-8"/>
                <w:szCs w:val="21"/>
                <w:lang w:eastAsia="ko-KR"/>
              </w:rPr>
              <w:t>기업이</w:t>
            </w:r>
            <w:r w:rsidRPr="00577711">
              <w:rPr>
                <w:rFonts w:ascii="Haansoft Batang" w:eastAsia="Haansoft Batang" w:hAnsi="한컴바탕" w:cs="한컴바탕"/>
                <w:spacing w:val="-8"/>
                <w:szCs w:val="21"/>
                <w:lang w:eastAsia="ko-KR"/>
              </w:rPr>
              <w:t xml:space="preserve"> 당해연도 제1분기기업소득세선납 시, 만약 이전 납세연도에연말정산을 완료하지 않아 이전 납세연도가소형</w:t>
            </w:r>
            <w:r w:rsidRPr="00577711">
              <w:rPr>
                <w:rFonts w:ascii="Haansoft Batang" w:eastAsia="Haansoft Batang" w:hAnsi="한컴바탕" w:cs="한컴바탕"/>
                <w:spacing w:val="-8"/>
                <w:szCs w:val="21"/>
                <w:lang w:eastAsia="ko-KR"/>
              </w:rPr>
              <w:t>•</w:t>
            </w:r>
            <w:r w:rsidRPr="00577711">
              <w:rPr>
                <w:rFonts w:ascii="Haansoft Batang" w:eastAsia="Haansoft Batang" w:hAnsi="한컴바탕" w:cs="한컴바탕"/>
                <w:spacing w:val="-8"/>
                <w:szCs w:val="21"/>
                <w:lang w:eastAsia="ko-KR"/>
              </w:rPr>
              <w:t>저이윤기업조건에 부합하는지 판단할 수 없는 경우,기업의이전납세연도 제4분기에 선납 신고한 상황에 따라잠정적으로 판단할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2. 조건에 부합하는 소형•저이윤기업이 기업소득세 선납과연도 연말정산 시, 납세신고표의 관련내용 작성을 통해즉시 감면징수정책을 향유할 수 있고특정 비안은 진행하지 않아도 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3. 조건에 부합하는 소형•저이윤기업은분기마다 기업소득세 선납을통일적으로 실행한다.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77711">
              <w:rPr>
                <w:rFonts w:ascii="한컴바탕" w:eastAsia="한컴바탕" w:hAnsi="한컴바탕" w:cs="한컴바탕"/>
                <w:spacing w:val="-6"/>
                <w:szCs w:val="21"/>
                <w:lang w:eastAsia="ko-KR"/>
              </w:rPr>
              <w:t>4. 본 연도에 기업이 기업소득세 선납 시, 다음의 규정에 따라 감면징수정책을 향유한다.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lastRenderedPageBreak/>
              <w:t>4.1 장부감사징수기업.이전 납세연도가 조건에 부합하는 소형•저이윤기업은다음의 규정에 따라 각각 처리한다.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4.1.1 실제이윤액에 따라 선납하는 경우, 선납시누적실제이윤이 50만 위안을 초과하지 않을 경우감면징수정책을 향유할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4.1.2 이전 납세연도에 따라 과세소득액을 평균액으로 하여 선납 시, 선납은 세금반감정책을 향유할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4.2 정율징수기업.이전 납세연도가 조건에 부합하는 소형•저이윤기업이고 선납 시 누적과세소득액이50만위안을 초과하지 않을 경우감면징수정책을 향유할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4.3 정액징수기업.감면징수정책 규정에 근거하여 정액을 조정하여 줄여야 하는 경우, 주관세무기관은 절차에 따라 조정하고 기존 방법에 따라 징수한다.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4.4 이전 납세연도가 소형•저이윤기업조건에 부합하지 않은 기업이당해연도에는 조건에 부합한다고 예상하는 경우, 선납 시 누적실제이윤 또는 누적과세소득액이 50만 위안을 초과하지 않을 경우감면징수정책을 향유할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4.5 당해연도에신설한 기업이당해연도 소형•저이윤기업조건에부합한다고 예상하는 경우, 선납시누적실제이윤 또는 누적과세소득액이 50만 위안을 초과하지 않을 경우감면징수정책을 향유할 수 있다.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77711">
              <w:rPr>
                <w:rFonts w:ascii="한컴바탕" w:eastAsia="한컴바탕" w:hAnsi="한컴바탕" w:cs="한컴바탕"/>
                <w:spacing w:val="-6"/>
                <w:szCs w:val="21"/>
                <w:lang w:eastAsia="ko-KR"/>
              </w:rPr>
              <w:t>5. 기업이 선납 시 감면징수정책을 향유하였으나연도연말정산 시,소형•저이윤기업조건에 부합하지 않을 경우, 규정에 따라 세금을 추가납부하여야 한다</w:t>
            </w:r>
            <w:r>
              <w:rPr>
                <w:rFonts w:ascii="한컴바탕" w:eastAsia="한컴바탕" w:hAnsi="한컴바탕" w:cs="한컴바탕"/>
                <w:spacing w:val="-6"/>
                <w:szCs w:val="21"/>
                <w:lang w:eastAsia="ko-KR"/>
              </w:rPr>
              <w:t>.</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6. 본 공고 규정에 따라 소형•저이윤기업은 2017년도 제1분기 선납 시,향유해야 했으나 향유하지 못한 감면징수정책으로 과다 선납한 기업소득세는 이후 분기에 선납해야 하는 기업소득세에서 공제한다.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Haansoft Batang" w:eastAsia="Haansoft Batang" w:hAnsi="한컴바탕" w:cs="한컴바탕"/>
                <w:szCs w:val="21"/>
                <w:lang w:eastAsia="ko-KR"/>
              </w:rPr>
            </w:pPr>
            <w:r w:rsidRPr="00577711">
              <w:rPr>
                <w:rFonts w:ascii="한컴바탕" w:eastAsia="한컴바탕" w:hAnsi="한컴바탕" w:cs="한컴바탕"/>
                <w:spacing w:val="-6"/>
                <w:szCs w:val="21"/>
                <w:lang w:eastAsia="ko-KR"/>
              </w:rPr>
              <w:t xml:space="preserve">7. </w:t>
            </w:r>
            <w:r w:rsidRPr="00577711">
              <w:rPr>
                <w:rFonts w:ascii="Haansoft Batang" w:eastAsia="Haansoft Batang" w:hAnsi="한컴바탕" w:cs="한컴바탕"/>
                <w:szCs w:val="21"/>
                <w:lang w:eastAsia="ko-KR"/>
              </w:rPr>
              <w:t xml:space="preserve">&lt;국가세무총국의 &lt;중화인민공화국 기업소득세 월(분기) 선납납세신고표(2015년판)등 </w:t>
            </w:r>
            <w:r w:rsidRPr="00577711">
              <w:rPr>
                <w:rFonts w:ascii="Haansoft Batang" w:eastAsia="Haansoft Batang" w:hAnsi="한컴바탕" w:cs="한컴바탕"/>
                <w:szCs w:val="21"/>
                <w:lang w:eastAsia="ko-KR"/>
              </w:rPr>
              <w:lastRenderedPageBreak/>
              <w:t>신고서&gt; 발표에 관한 공고&gt;(국가세무총국 공고 2015년 제31호)첨부2&lt;중화인민공화국 기업소득세 월(분기)와 연도 선납납세신고서 (B류, 2015년판)&gt;기입설명 제3조제(5)항 중</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 xml:space="preserve">정액징수납세자를 심사 결정하여, 환산한 납세소득액이 30만 위안보다 많을 경우 </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부</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로 기입한 것을</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 xml:space="preserve">정액징수납세자를 심사 결정하여, 환산한 납세소득액이 50만 위안보다 많을 경우 </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szCs w:val="21"/>
                <w:lang w:eastAsia="ko-KR"/>
              </w:rPr>
              <w:t>부</w:t>
            </w:r>
            <w:r w:rsidRPr="00577711">
              <w:rPr>
                <w:rFonts w:ascii="Haansoft Batang" w:eastAsia="Haansoft Batang" w:hAnsi="한컴바탕" w:cs="한컴바탕"/>
                <w:szCs w:val="21"/>
                <w:lang w:eastAsia="ko-KR"/>
              </w:rPr>
              <w:t>’</w:t>
            </w:r>
            <w:r w:rsidRPr="00577711">
              <w:rPr>
                <w:rFonts w:ascii="Haansoft Batang" w:eastAsia="Haansoft Batang" w:hAnsi="한컴바탕" w:cs="한컴바탕" w:hint="eastAsia"/>
                <w:szCs w:val="21"/>
                <w:lang w:eastAsia="ko-KR"/>
              </w:rPr>
              <w:t>”로</w:t>
            </w:r>
            <w:r w:rsidRPr="00577711">
              <w:rPr>
                <w:rFonts w:ascii="Haansoft Batang" w:eastAsia="Haansoft Batang" w:hAnsi="한컴바탕" w:cs="한컴바탕"/>
                <w:szCs w:val="21"/>
                <w:lang w:eastAsia="ko-KR"/>
              </w:rPr>
              <w:t xml:space="preserve"> 기입하는 것으로 수정한다.</w:t>
            </w:r>
          </w:p>
          <w:p w:rsidR="00577711" w:rsidRPr="00577711" w:rsidRDefault="00577711" w:rsidP="00577711">
            <w:pPr>
              <w:wordWrap w:val="0"/>
              <w:autoSpaceDN w:val="0"/>
              <w:snapToGrid w:val="0"/>
              <w:spacing w:line="290" w:lineRule="atLeast"/>
              <w:jc w:val="left"/>
              <w:rPr>
                <w:rFonts w:ascii="Haansoft Batang" w:eastAsia="Haansoft Batang" w:hAnsi="한컴바탕" w:cs="한컴바탕"/>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8. &lt;국가세무총국의 소형•저이윤기업감면징수기업소득세 범위를 보다 확대하는 유관문제를 관철시켜 실현하는 것에관한 공고&gt;(국가세무총국 공고 2015년제61호)는 2016년도 기업소득세 연말정산 종료 후 폐지한다.</w:t>
            </w: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hint="eastAsia"/>
                <w:spacing w:val="-6"/>
                <w:szCs w:val="21"/>
                <w:lang w:eastAsia="ko-KR"/>
              </w:rPr>
              <w:t>이를</w:t>
            </w:r>
            <w:r w:rsidRPr="00577711">
              <w:rPr>
                <w:rFonts w:ascii="한컴바탕" w:eastAsia="한컴바탕" w:hAnsi="한컴바탕" w:cs="한컴바탕"/>
                <w:spacing w:val="-6"/>
                <w:szCs w:val="21"/>
                <w:lang w:eastAsia="ko-KR"/>
              </w:rPr>
              <w:t xml:space="preserve"> 특별히 공고한다.</w:t>
            </w:r>
          </w:p>
          <w:p w:rsidR="00577711" w:rsidRDefault="00577711" w:rsidP="00577711">
            <w:pPr>
              <w:wordWrap w:val="0"/>
              <w:autoSpaceDN w:val="0"/>
              <w:snapToGrid w:val="0"/>
              <w:spacing w:line="290" w:lineRule="atLeast"/>
              <w:jc w:val="left"/>
              <w:rPr>
                <w:rFonts w:ascii="한컴바탕" w:eastAsia="한컴바탕" w:hAnsi="한컴바탕" w:cs="한컴바탕" w:hint="eastAsia"/>
                <w:spacing w:val="-6"/>
                <w:szCs w:val="21"/>
              </w:rPr>
            </w:pPr>
          </w:p>
          <w:p w:rsidR="00577711" w:rsidRPr="00577711" w:rsidRDefault="00577711" w:rsidP="00577711">
            <w:pPr>
              <w:wordWrap w:val="0"/>
              <w:autoSpaceDN w:val="0"/>
              <w:snapToGrid w:val="0"/>
              <w:spacing w:line="290" w:lineRule="atLeast"/>
              <w:jc w:val="left"/>
              <w:rPr>
                <w:rFonts w:ascii="한컴바탕" w:eastAsia="한컴바탕" w:hAnsi="한컴바탕" w:cs="한컴바탕" w:hint="eastAsia"/>
                <w:spacing w:val="-6"/>
                <w:szCs w:val="21"/>
              </w:rPr>
            </w:pPr>
            <w:r w:rsidRPr="00577711">
              <w:rPr>
                <w:rFonts w:ascii="한컴바탕" w:eastAsia="한컴바탕" w:hAnsi="한컴바탕" w:cs="한컴바탕" w:hint="eastAsia"/>
                <w:spacing w:val="-6"/>
                <w:szCs w:val="21"/>
                <w:lang w:eastAsia="ko-KR"/>
              </w:rPr>
              <w:t>국가세무총국</w:t>
            </w:r>
          </w:p>
          <w:p w:rsidR="00F6633C" w:rsidRPr="00F6633C" w:rsidRDefault="00577711" w:rsidP="00577711">
            <w:pPr>
              <w:wordWrap w:val="0"/>
              <w:autoSpaceDN w:val="0"/>
              <w:snapToGrid w:val="0"/>
              <w:spacing w:line="290" w:lineRule="atLeast"/>
              <w:jc w:val="left"/>
              <w:rPr>
                <w:rFonts w:ascii="한컴바탕" w:eastAsia="한컴바탕" w:hAnsi="한컴바탕" w:cs="한컴바탕"/>
                <w:spacing w:val="-6"/>
                <w:szCs w:val="21"/>
                <w:lang w:eastAsia="ko-KR"/>
              </w:rPr>
            </w:pPr>
            <w:r w:rsidRPr="00577711">
              <w:rPr>
                <w:rFonts w:ascii="한컴바탕" w:eastAsia="한컴바탕" w:hAnsi="한컴바탕" w:cs="한컴바탕"/>
                <w:spacing w:val="-6"/>
                <w:szCs w:val="21"/>
                <w:lang w:eastAsia="ko-KR"/>
              </w:rPr>
              <w:t>2017년6월7일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77711" w:rsidRPr="00577711" w:rsidRDefault="00577711" w:rsidP="00577711">
            <w:pPr>
              <w:autoSpaceDE w:val="0"/>
              <w:autoSpaceDN w:val="0"/>
              <w:snapToGrid w:val="0"/>
              <w:spacing w:line="290" w:lineRule="atLeast"/>
              <w:jc w:val="center"/>
              <w:rPr>
                <w:rFonts w:ascii="宋体" w:eastAsia="宋体" w:hAnsi="宋体"/>
                <w:b/>
                <w:spacing w:val="-14"/>
                <w:sz w:val="26"/>
                <w:szCs w:val="26"/>
              </w:rPr>
            </w:pPr>
            <w:r w:rsidRPr="00577711">
              <w:rPr>
                <w:rFonts w:ascii="宋体" w:eastAsia="宋体" w:hAnsi="宋体" w:hint="eastAsia"/>
                <w:b/>
                <w:spacing w:val="-14"/>
                <w:sz w:val="26"/>
                <w:szCs w:val="26"/>
              </w:rPr>
              <w:t>国家税务总局关于贯彻落实扩大小型微利企业所得税优惠政策范围有关征管问题的公告</w:t>
            </w:r>
          </w:p>
          <w:p w:rsidR="00577711" w:rsidRPr="00577711" w:rsidRDefault="00577711" w:rsidP="00577711">
            <w:pPr>
              <w:wordWrap w:val="0"/>
              <w:autoSpaceDE w:val="0"/>
              <w:autoSpaceDN w:val="0"/>
              <w:snapToGrid w:val="0"/>
              <w:spacing w:line="290" w:lineRule="atLeast"/>
              <w:jc w:val="center"/>
              <w:rPr>
                <w:szCs w:val="21"/>
              </w:rPr>
            </w:pPr>
            <w:r w:rsidRPr="00577711">
              <w:rPr>
                <w:rFonts w:ascii="宋体" w:eastAsia="宋体" w:hAnsi="宋体" w:hint="eastAsia"/>
                <w:szCs w:val="21"/>
              </w:rPr>
              <w:t>国家税务总局公告</w:t>
            </w:r>
            <w:r w:rsidRPr="00577711">
              <w:rPr>
                <w:szCs w:val="21"/>
              </w:rPr>
              <w:t>2017</w:t>
            </w:r>
            <w:r w:rsidRPr="00577711">
              <w:rPr>
                <w:rFonts w:ascii="宋体" w:eastAsia="宋体" w:hAnsi="宋体" w:hint="eastAsia"/>
                <w:szCs w:val="21"/>
              </w:rPr>
              <w:t>年第</w:t>
            </w:r>
            <w:r w:rsidRPr="00577711">
              <w:rPr>
                <w:szCs w:val="21"/>
              </w:rPr>
              <w:t>23</w:t>
            </w:r>
            <w:r w:rsidRPr="00577711">
              <w:rPr>
                <w:rFonts w:ascii="宋体" w:eastAsia="宋体" w:hAnsi="宋体" w:hint="eastAsia"/>
                <w:szCs w:val="21"/>
              </w:rPr>
              <w:t>号</w:t>
            </w:r>
          </w:p>
          <w:p w:rsidR="00577711" w:rsidRPr="00577711" w:rsidRDefault="00577711" w:rsidP="00577711">
            <w:pPr>
              <w:wordWrap w:val="0"/>
              <w:autoSpaceDE w:val="0"/>
              <w:autoSpaceDN w:val="0"/>
              <w:snapToGrid w:val="0"/>
              <w:spacing w:line="240" w:lineRule="atLeast"/>
              <w:rPr>
                <w:rFonts w:eastAsia="宋体" w:hint="eastAsia"/>
                <w:szCs w:val="21"/>
              </w:rPr>
            </w:pP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根据</w:t>
            </w:r>
            <w:r w:rsidRPr="00577711">
              <w:rPr>
                <w:rFonts w:ascii="Malgun Gothic" w:eastAsia="Malgun Gothic" w:hAnsi="Malgun Gothic" w:hint="eastAsia"/>
                <w:szCs w:val="21"/>
              </w:rPr>
              <w:t>《</w:t>
            </w:r>
            <w:r w:rsidRPr="00577711">
              <w:rPr>
                <w:rFonts w:ascii="宋体" w:eastAsia="宋体" w:hAnsi="宋体" w:hint="eastAsia"/>
                <w:szCs w:val="21"/>
              </w:rPr>
              <w:t>中华人民共和国企业所得税法实施条例</w:t>
            </w:r>
            <w:r w:rsidRPr="00577711">
              <w:rPr>
                <w:rFonts w:ascii="Malgun Gothic" w:eastAsia="Malgun Gothic" w:hAnsi="Malgun Gothic" w:hint="eastAsia"/>
                <w:szCs w:val="21"/>
              </w:rPr>
              <w:t>》（</w:t>
            </w:r>
            <w:r w:rsidRPr="00577711">
              <w:rPr>
                <w:rFonts w:ascii="宋体" w:eastAsia="宋体" w:hAnsi="宋体" w:hint="eastAsia"/>
                <w:szCs w:val="21"/>
              </w:rPr>
              <w:t>以下简称</w:t>
            </w:r>
            <w:r w:rsidRPr="00577711">
              <w:rPr>
                <w:rFonts w:ascii="Malgun Gothic" w:eastAsia="Malgun Gothic" w:hAnsi="Malgun Gothic" w:hint="eastAsia"/>
                <w:szCs w:val="21"/>
              </w:rPr>
              <w:t>《</w:t>
            </w:r>
            <w:r w:rsidRPr="00577711">
              <w:rPr>
                <w:rFonts w:ascii="宋体" w:eastAsia="宋体" w:hAnsi="宋体" w:hint="eastAsia"/>
                <w:szCs w:val="21"/>
              </w:rPr>
              <w:t>企业所得税法实施条例</w:t>
            </w:r>
            <w:r w:rsidRPr="00577711">
              <w:rPr>
                <w:rFonts w:ascii="Malgun Gothic" w:eastAsia="Malgun Gothic" w:hAnsi="Malgun Gothic" w:hint="eastAsia"/>
                <w:szCs w:val="21"/>
              </w:rPr>
              <w:t>》）、《</w:t>
            </w:r>
            <w:r w:rsidRPr="00577711">
              <w:rPr>
                <w:rFonts w:ascii="宋体" w:eastAsia="宋体" w:hAnsi="宋体" w:hint="eastAsia"/>
                <w:szCs w:val="21"/>
              </w:rPr>
              <w:t>财政部</w:t>
            </w:r>
            <w:r w:rsidRPr="00577711">
              <w:rPr>
                <w:szCs w:val="21"/>
              </w:rPr>
              <w:t xml:space="preserve"> </w:t>
            </w:r>
            <w:r w:rsidRPr="00577711">
              <w:rPr>
                <w:rFonts w:ascii="宋体" w:eastAsia="宋体" w:hAnsi="宋体" w:hint="eastAsia"/>
                <w:szCs w:val="21"/>
              </w:rPr>
              <w:t>税务总局关于扩大小型微利企业所得税优惠政策范围的通知</w:t>
            </w:r>
            <w:r w:rsidRPr="00577711">
              <w:rPr>
                <w:rFonts w:ascii="Malgun Gothic" w:eastAsia="Malgun Gothic" w:hAnsi="Malgun Gothic" w:hint="eastAsia"/>
                <w:szCs w:val="21"/>
              </w:rPr>
              <w:t>》（</w:t>
            </w:r>
            <w:r w:rsidRPr="00577711">
              <w:rPr>
                <w:rFonts w:ascii="宋体" w:eastAsia="宋体" w:hAnsi="宋体" w:hint="eastAsia"/>
                <w:szCs w:val="21"/>
              </w:rPr>
              <w:t>财税</w:t>
            </w:r>
            <w:r w:rsidRPr="00577711">
              <w:rPr>
                <w:rFonts w:ascii="Malgun Gothic" w:eastAsia="Malgun Gothic" w:hAnsi="Malgun Gothic" w:hint="eastAsia"/>
                <w:szCs w:val="21"/>
              </w:rPr>
              <w:t>〔</w:t>
            </w:r>
            <w:r w:rsidRPr="00577711">
              <w:rPr>
                <w:szCs w:val="21"/>
              </w:rPr>
              <w:t>2017〕43</w:t>
            </w:r>
            <w:r w:rsidRPr="00577711">
              <w:rPr>
                <w:rFonts w:ascii="宋体" w:eastAsia="宋体" w:hAnsi="宋体" w:hint="eastAsia"/>
                <w:szCs w:val="21"/>
              </w:rPr>
              <w:t>号</w:t>
            </w:r>
            <w:r w:rsidRPr="00577711">
              <w:rPr>
                <w:rFonts w:ascii="Malgun Gothic" w:eastAsia="Malgun Gothic" w:hAnsi="Malgun Gothic" w:hint="eastAsia"/>
                <w:szCs w:val="21"/>
              </w:rPr>
              <w:t>）</w:t>
            </w:r>
            <w:r w:rsidRPr="00577711">
              <w:rPr>
                <w:rFonts w:ascii="宋体" w:eastAsia="宋体" w:hAnsi="宋体" w:hint="eastAsia"/>
                <w:szCs w:val="21"/>
              </w:rPr>
              <w:t>等规定</w:t>
            </w:r>
            <w:r w:rsidRPr="00577711">
              <w:rPr>
                <w:rFonts w:ascii="Malgun Gothic" w:eastAsia="Malgun Gothic" w:hAnsi="Malgun Gothic" w:hint="eastAsia"/>
                <w:szCs w:val="21"/>
              </w:rPr>
              <w:t>，</w:t>
            </w:r>
            <w:r w:rsidRPr="00577711">
              <w:rPr>
                <w:rFonts w:ascii="宋体" w:eastAsia="宋体" w:hAnsi="宋体" w:hint="eastAsia"/>
                <w:szCs w:val="21"/>
              </w:rPr>
              <w:t>现就小型微利企业所得税优惠政策有关征管问题公告如下</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一</w:t>
            </w:r>
            <w:r w:rsidRPr="00577711">
              <w:rPr>
                <w:rFonts w:ascii="Malgun Gothic" w:eastAsia="Malgun Gothic" w:hAnsi="Malgun Gothic" w:hint="eastAsia"/>
                <w:szCs w:val="21"/>
              </w:rPr>
              <w:t>、</w:t>
            </w:r>
            <w:r w:rsidRPr="00577711">
              <w:rPr>
                <w:rFonts w:ascii="宋体" w:eastAsia="宋体" w:hAnsi="宋体" w:hint="eastAsia"/>
                <w:szCs w:val="21"/>
              </w:rPr>
              <w:t>自</w:t>
            </w:r>
            <w:r w:rsidRPr="00577711">
              <w:rPr>
                <w:szCs w:val="21"/>
              </w:rPr>
              <w:t>2017</w:t>
            </w:r>
            <w:r w:rsidRPr="00577711">
              <w:rPr>
                <w:rFonts w:ascii="宋体" w:eastAsia="宋体" w:hAnsi="宋体" w:hint="eastAsia"/>
                <w:szCs w:val="21"/>
              </w:rPr>
              <w:t>年</w:t>
            </w:r>
            <w:r w:rsidRPr="00577711">
              <w:rPr>
                <w:szCs w:val="21"/>
              </w:rPr>
              <w:t>1</w:t>
            </w:r>
            <w:r w:rsidRPr="00577711">
              <w:rPr>
                <w:rFonts w:ascii="宋体" w:eastAsia="宋体" w:hAnsi="宋体" w:hint="eastAsia"/>
                <w:szCs w:val="21"/>
              </w:rPr>
              <w:t>月</w:t>
            </w:r>
            <w:r w:rsidRPr="00577711">
              <w:rPr>
                <w:szCs w:val="21"/>
              </w:rPr>
              <w:t>1</w:t>
            </w:r>
            <w:r w:rsidRPr="00577711">
              <w:rPr>
                <w:rFonts w:ascii="宋体" w:eastAsia="宋体" w:hAnsi="宋体" w:hint="eastAsia"/>
                <w:szCs w:val="21"/>
              </w:rPr>
              <w:t>日至</w:t>
            </w:r>
            <w:r w:rsidRPr="00577711">
              <w:rPr>
                <w:szCs w:val="21"/>
              </w:rPr>
              <w:t>2019</w:t>
            </w:r>
            <w:r w:rsidRPr="00577711">
              <w:rPr>
                <w:rFonts w:ascii="宋体" w:eastAsia="宋体" w:hAnsi="宋体" w:hint="eastAsia"/>
                <w:szCs w:val="21"/>
              </w:rPr>
              <w:t>年</w:t>
            </w:r>
            <w:r w:rsidRPr="00577711">
              <w:rPr>
                <w:szCs w:val="21"/>
              </w:rPr>
              <w:t>12</w:t>
            </w:r>
            <w:r w:rsidRPr="00577711">
              <w:rPr>
                <w:rFonts w:ascii="宋体" w:eastAsia="宋体" w:hAnsi="宋体" w:hint="eastAsia"/>
                <w:szCs w:val="21"/>
              </w:rPr>
              <w:t>月</w:t>
            </w:r>
            <w:r w:rsidRPr="00577711">
              <w:rPr>
                <w:szCs w:val="21"/>
              </w:rPr>
              <w:t>31</w:t>
            </w:r>
            <w:r w:rsidRPr="00577711">
              <w:rPr>
                <w:rFonts w:ascii="宋体" w:eastAsia="宋体" w:hAnsi="宋体" w:hint="eastAsia"/>
                <w:szCs w:val="21"/>
              </w:rPr>
              <w:t>日</w:t>
            </w:r>
            <w:r w:rsidRPr="00577711">
              <w:rPr>
                <w:rFonts w:ascii="Malgun Gothic" w:eastAsia="Malgun Gothic" w:hAnsi="Malgun Gothic" w:hint="eastAsia"/>
                <w:szCs w:val="21"/>
              </w:rPr>
              <w:t>，</w:t>
            </w:r>
            <w:r w:rsidRPr="00577711">
              <w:rPr>
                <w:rFonts w:ascii="宋体" w:eastAsia="宋体" w:hAnsi="宋体" w:hint="eastAsia"/>
                <w:szCs w:val="21"/>
              </w:rPr>
              <w:t>符合条件的小型微利企业</w:t>
            </w:r>
            <w:r w:rsidRPr="00577711">
              <w:rPr>
                <w:rFonts w:ascii="Malgun Gothic" w:eastAsia="Malgun Gothic" w:hAnsi="Malgun Gothic" w:hint="eastAsia"/>
                <w:szCs w:val="21"/>
              </w:rPr>
              <w:t>，</w:t>
            </w:r>
            <w:r w:rsidRPr="00577711">
              <w:rPr>
                <w:rFonts w:ascii="宋体" w:eastAsia="宋体" w:hAnsi="宋体" w:hint="eastAsia"/>
                <w:szCs w:val="21"/>
              </w:rPr>
              <w:t>无论采取查账征收方式还是核定征收方式</w:t>
            </w:r>
            <w:r w:rsidRPr="00577711">
              <w:rPr>
                <w:rFonts w:ascii="Malgun Gothic" w:eastAsia="Malgun Gothic" w:hAnsi="Malgun Gothic" w:hint="eastAsia"/>
                <w:szCs w:val="21"/>
              </w:rPr>
              <w:t>，</w:t>
            </w:r>
            <w:r w:rsidRPr="00577711">
              <w:rPr>
                <w:rFonts w:ascii="宋体" w:eastAsia="宋体" w:hAnsi="宋体" w:hint="eastAsia"/>
                <w:szCs w:val="21"/>
              </w:rPr>
              <w:t>其年应纳税所得额低于</w:t>
            </w:r>
            <w:r w:rsidRPr="00577711">
              <w:rPr>
                <w:szCs w:val="21"/>
              </w:rPr>
              <w:t>50</w:t>
            </w:r>
            <w:r w:rsidRPr="00577711">
              <w:rPr>
                <w:rFonts w:ascii="宋体" w:eastAsia="宋体" w:hAnsi="宋体" w:hint="eastAsia"/>
                <w:szCs w:val="21"/>
              </w:rPr>
              <w:t>万元</w:t>
            </w:r>
            <w:r w:rsidRPr="00577711">
              <w:rPr>
                <w:rFonts w:ascii="Malgun Gothic" w:eastAsia="Malgun Gothic" w:hAnsi="Malgun Gothic" w:hint="eastAsia"/>
                <w:szCs w:val="21"/>
              </w:rPr>
              <w:t>（</w:t>
            </w:r>
            <w:r w:rsidRPr="00577711">
              <w:rPr>
                <w:rFonts w:ascii="宋体" w:eastAsia="宋体" w:hAnsi="宋体" w:hint="eastAsia"/>
                <w:szCs w:val="21"/>
              </w:rPr>
              <w:t>含</w:t>
            </w:r>
            <w:r w:rsidRPr="00577711">
              <w:rPr>
                <w:szCs w:val="21"/>
              </w:rPr>
              <w:t>50</w:t>
            </w:r>
            <w:r w:rsidRPr="00577711">
              <w:rPr>
                <w:rFonts w:ascii="宋体" w:eastAsia="宋体" w:hAnsi="宋体" w:hint="eastAsia"/>
                <w:szCs w:val="21"/>
              </w:rPr>
              <w:t>万元</w:t>
            </w:r>
            <w:r w:rsidRPr="00577711">
              <w:rPr>
                <w:rFonts w:ascii="Malgun Gothic" w:eastAsia="Malgun Gothic" w:hAnsi="Malgun Gothic" w:hint="eastAsia"/>
                <w:szCs w:val="21"/>
              </w:rPr>
              <w:t>，</w:t>
            </w:r>
            <w:r w:rsidRPr="00577711">
              <w:rPr>
                <w:rFonts w:ascii="宋体" w:eastAsia="宋体" w:hAnsi="宋体" w:hint="eastAsia"/>
                <w:szCs w:val="21"/>
              </w:rPr>
              <w:t>下同</w:t>
            </w:r>
            <w:r w:rsidRPr="00577711">
              <w:rPr>
                <w:rFonts w:ascii="Malgun Gothic" w:eastAsia="Malgun Gothic" w:hAnsi="Malgun Gothic" w:hint="eastAsia"/>
                <w:szCs w:val="21"/>
              </w:rPr>
              <w:t>）</w:t>
            </w:r>
            <w:r w:rsidRPr="00577711">
              <w:rPr>
                <w:rFonts w:ascii="宋体" w:eastAsia="宋体" w:hAnsi="宋体" w:hint="eastAsia"/>
                <w:szCs w:val="21"/>
              </w:rPr>
              <w:t>的</w:t>
            </w:r>
            <w:r w:rsidRPr="00577711">
              <w:rPr>
                <w:rFonts w:ascii="Malgun Gothic" w:eastAsia="Malgun Gothic" w:hAnsi="Malgun Gothic" w:hint="eastAsia"/>
                <w:szCs w:val="21"/>
              </w:rPr>
              <w:t>，</w:t>
            </w:r>
            <w:r w:rsidRPr="00577711">
              <w:rPr>
                <w:rFonts w:ascii="宋体" w:eastAsia="宋体" w:hAnsi="宋体" w:hint="eastAsia"/>
                <w:szCs w:val="21"/>
              </w:rPr>
              <w:t>均可以享受财税</w:t>
            </w:r>
            <w:r w:rsidRPr="00577711">
              <w:rPr>
                <w:rFonts w:ascii="Malgun Gothic" w:eastAsia="Malgun Gothic" w:hAnsi="Malgun Gothic" w:hint="eastAsia"/>
                <w:szCs w:val="21"/>
              </w:rPr>
              <w:t>〔</w:t>
            </w:r>
            <w:r w:rsidRPr="00577711">
              <w:rPr>
                <w:szCs w:val="21"/>
              </w:rPr>
              <w:t>2017〕43</w:t>
            </w:r>
            <w:r w:rsidRPr="00577711">
              <w:rPr>
                <w:rFonts w:ascii="宋体" w:eastAsia="宋体" w:hAnsi="宋体" w:hint="eastAsia"/>
                <w:szCs w:val="21"/>
              </w:rPr>
              <w:t>号文件规定的其所得减按</w:t>
            </w:r>
            <w:r w:rsidRPr="00577711">
              <w:rPr>
                <w:szCs w:val="21"/>
              </w:rPr>
              <w:t>50%</w:t>
            </w:r>
            <w:r w:rsidRPr="00577711">
              <w:rPr>
                <w:rFonts w:ascii="宋体" w:eastAsia="宋体" w:hAnsi="宋体" w:hint="eastAsia"/>
                <w:szCs w:val="21"/>
              </w:rPr>
              <w:t>计入应纳税所得额</w:t>
            </w:r>
            <w:r w:rsidRPr="00577711">
              <w:rPr>
                <w:rFonts w:ascii="Malgun Gothic" w:eastAsia="Malgun Gothic" w:hAnsi="Malgun Gothic" w:hint="eastAsia"/>
                <w:szCs w:val="21"/>
              </w:rPr>
              <w:t>，</w:t>
            </w:r>
            <w:r w:rsidRPr="00577711">
              <w:rPr>
                <w:rFonts w:ascii="宋体" w:eastAsia="宋体" w:hAnsi="宋体" w:hint="eastAsia"/>
                <w:szCs w:val="21"/>
              </w:rPr>
              <w:t>按</w:t>
            </w:r>
            <w:r w:rsidRPr="00577711">
              <w:rPr>
                <w:szCs w:val="21"/>
              </w:rPr>
              <w:t>20%</w:t>
            </w:r>
            <w:r w:rsidRPr="00577711">
              <w:rPr>
                <w:rFonts w:ascii="宋体" w:eastAsia="宋体" w:hAnsi="宋体" w:hint="eastAsia"/>
                <w:szCs w:val="21"/>
              </w:rPr>
              <w:t>的税率缴纳企业所得税的政策</w:t>
            </w:r>
            <w:r w:rsidRPr="00577711">
              <w:rPr>
                <w:rFonts w:ascii="Malgun Gothic" w:eastAsia="Malgun Gothic" w:hAnsi="Malgun Gothic" w:hint="eastAsia"/>
                <w:szCs w:val="21"/>
              </w:rPr>
              <w:t>（</w:t>
            </w:r>
            <w:r w:rsidRPr="00577711">
              <w:rPr>
                <w:rFonts w:ascii="宋体" w:eastAsia="宋体" w:hAnsi="宋体" w:hint="eastAsia"/>
                <w:szCs w:val="21"/>
              </w:rPr>
              <w:t>以下简称</w:t>
            </w:r>
            <w:r w:rsidRPr="00577711">
              <w:rPr>
                <w:rFonts w:ascii="Malgun Gothic" w:eastAsia="Malgun Gothic" w:hAnsi="Malgun Gothic" w:hint="eastAsia"/>
                <w:szCs w:val="21"/>
              </w:rPr>
              <w:t>“</w:t>
            </w:r>
            <w:r w:rsidRPr="00577711">
              <w:rPr>
                <w:rFonts w:ascii="宋体" w:eastAsia="宋体" w:hAnsi="宋体" w:hint="eastAsia"/>
                <w:szCs w:val="21"/>
              </w:rPr>
              <w:t>减半征税政策</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前款所述符合条件的小型微利企业是指符合</w:t>
            </w:r>
            <w:r w:rsidRPr="00577711">
              <w:rPr>
                <w:rFonts w:ascii="Malgun Gothic" w:eastAsia="Malgun Gothic" w:hAnsi="Malgun Gothic" w:hint="eastAsia"/>
                <w:szCs w:val="21"/>
              </w:rPr>
              <w:t>《</w:t>
            </w:r>
            <w:r w:rsidRPr="00577711">
              <w:rPr>
                <w:rFonts w:ascii="宋体" w:eastAsia="宋体" w:hAnsi="宋体" w:hint="eastAsia"/>
                <w:szCs w:val="21"/>
              </w:rPr>
              <w:t>企业所得税法实施条例</w:t>
            </w:r>
            <w:r w:rsidRPr="00577711">
              <w:rPr>
                <w:rFonts w:ascii="Malgun Gothic" w:eastAsia="Malgun Gothic" w:hAnsi="Malgun Gothic" w:hint="eastAsia"/>
                <w:szCs w:val="21"/>
              </w:rPr>
              <w:t>》</w:t>
            </w:r>
            <w:r w:rsidRPr="00577711">
              <w:rPr>
                <w:rFonts w:ascii="宋体" w:eastAsia="宋体" w:hAnsi="宋体" w:hint="eastAsia"/>
                <w:szCs w:val="21"/>
              </w:rPr>
              <w:t>第九十二条或者财税</w:t>
            </w:r>
            <w:r w:rsidRPr="00577711">
              <w:rPr>
                <w:rFonts w:ascii="Malgun Gothic" w:eastAsia="Malgun Gothic" w:hAnsi="Malgun Gothic" w:hint="eastAsia"/>
                <w:szCs w:val="21"/>
              </w:rPr>
              <w:t>〔</w:t>
            </w:r>
            <w:r w:rsidRPr="00577711">
              <w:rPr>
                <w:szCs w:val="21"/>
              </w:rPr>
              <w:t>2017〕43</w:t>
            </w:r>
            <w:r w:rsidRPr="00577711">
              <w:rPr>
                <w:rFonts w:ascii="宋体" w:eastAsia="宋体" w:hAnsi="宋体" w:hint="eastAsia"/>
                <w:szCs w:val="21"/>
              </w:rPr>
              <w:t>号文件规定条件的企业</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企业本年度第</w:t>
            </w:r>
            <w:r w:rsidRPr="00577711">
              <w:rPr>
                <w:szCs w:val="21"/>
              </w:rPr>
              <w:t>1</w:t>
            </w:r>
            <w:r w:rsidRPr="00577711">
              <w:rPr>
                <w:rFonts w:ascii="宋体" w:eastAsia="宋体" w:hAnsi="宋体" w:hint="eastAsia"/>
                <w:szCs w:val="21"/>
              </w:rPr>
              <w:t>季度预缴企业所得税时</w:t>
            </w:r>
            <w:r w:rsidRPr="00577711">
              <w:rPr>
                <w:rFonts w:ascii="Malgun Gothic" w:eastAsia="Malgun Gothic" w:hAnsi="Malgun Gothic" w:hint="eastAsia"/>
                <w:szCs w:val="21"/>
              </w:rPr>
              <w:t>，</w:t>
            </w:r>
            <w:r w:rsidRPr="00577711">
              <w:rPr>
                <w:rFonts w:ascii="宋体" w:eastAsia="宋体" w:hAnsi="宋体" w:hint="eastAsia"/>
                <w:szCs w:val="21"/>
              </w:rPr>
              <w:t>如未完成上一纳税年度汇算清缴</w:t>
            </w:r>
            <w:r w:rsidRPr="00577711">
              <w:rPr>
                <w:rFonts w:ascii="Malgun Gothic" w:eastAsia="Malgun Gothic" w:hAnsi="Malgun Gothic" w:hint="eastAsia"/>
                <w:szCs w:val="21"/>
              </w:rPr>
              <w:t>，</w:t>
            </w:r>
            <w:r w:rsidRPr="00577711">
              <w:rPr>
                <w:rFonts w:ascii="宋体" w:eastAsia="宋体" w:hAnsi="宋体" w:hint="eastAsia"/>
                <w:szCs w:val="21"/>
              </w:rPr>
              <w:t>无法判断上一纳税年度是否符合小型微利企业条件的</w:t>
            </w:r>
            <w:r w:rsidRPr="00577711">
              <w:rPr>
                <w:rFonts w:ascii="Malgun Gothic" w:eastAsia="Malgun Gothic" w:hAnsi="Malgun Gothic" w:hint="eastAsia"/>
                <w:szCs w:val="21"/>
              </w:rPr>
              <w:t>，</w:t>
            </w:r>
            <w:r w:rsidRPr="00577711">
              <w:rPr>
                <w:rFonts w:ascii="宋体" w:eastAsia="宋体" w:hAnsi="宋体" w:hint="eastAsia"/>
                <w:szCs w:val="21"/>
              </w:rPr>
              <w:t>可暂按企业上一纳税年度第</w:t>
            </w:r>
            <w:r w:rsidRPr="00577711">
              <w:rPr>
                <w:szCs w:val="21"/>
              </w:rPr>
              <w:t>4</w:t>
            </w:r>
            <w:r w:rsidRPr="00577711">
              <w:rPr>
                <w:rFonts w:ascii="宋体" w:eastAsia="宋体" w:hAnsi="宋体" w:hint="eastAsia"/>
                <w:szCs w:val="21"/>
              </w:rPr>
              <w:t>季度的预缴申报情况判别</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二</w:t>
            </w:r>
            <w:r w:rsidRPr="00577711">
              <w:rPr>
                <w:rFonts w:ascii="Malgun Gothic" w:eastAsia="Malgun Gothic" w:hAnsi="Malgun Gothic" w:hint="eastAsia"/>
                <w:szCs w:val="21"/>
              </w:rPr>
              <w:t>、</w:t>
            </w:r>
            <w:r w:rsidRPr="00577711">
              <w:rPr>
                <w:rFonts w:ascii="宋体" w:eastAsia="宋体" w:hAnsi="宋体" w:hint="eastAsia"/>
                <w:szCs w:val="21"/>
              </w:rPr>
              <w:t>符合条件的小型微利企业</w:t>
            </w:r>
            <w:r w:rsidRPr="00577711">
              <w:rPr>
                <w:rFonts w:ascii="Malgun Gothic" w:eastAsia="Malgun Gothic" w:hAnsi="Malgun Gothic" w:hint="eastAsia"/>
                <w:szCs w:val="21"/>
              </w:rPr>
              <w:t>，</w:t>
            </w:r>
            <w:r w:rsidRPr="00577711">
              <w:rPr>
                <w:rFonts w:ascii="宋体" w:eastAsia="宋体" w:hAnsi="宋体" w:hint="eastAsia"/>
                <w:szCs w:val="21"/>
              </w:rPr>
              <w:t>在预缴和年度汇算清缴企业所得税时</w:t>
            </w:r>
            <w:r w:rsidRPr="00577711">
              <w:rPr>
                <w:rFonts w:ascii="Malgun Gothic" w:eastAsia="Malgun Gothic" w:hAnsi="Malgun Gothic" w:hint="eastAsia"/>
                <w:szCs w:val="21"/>
              </w:rPr>
              <w:t>，</w:t>
            </w:r>
            <w:r w:rsidRPr="00577711">
              <w:rPr>
                <w:rFonts w:ascii="宋体" w:eastAsia="宋体" w:hAnsi="宋体" w:hint="eastAsia"/>
                <w:szCs w:val="21"/>
              </w:rPr>
              <w:t>通过填写纳税申报表的相关内容</w:t>
            </w:r>
            <w:r w:rsidRPr="00577711">
              <w:rPr>
                <w:rFonts w:ascii="Malgun Gothic" w:eastAsia="Malgun Gothic" w:hAnsi="Malgun Gothic" w:hint="eastAsia"/>
                <w:szCs w:val="21"/>
              </w:rPr>
              <w:t>，</w:t>
            </w:r>
            <w:r w:rsidRPr="00577711">
              <w:rPr>
                <w:rFonts w:ascii="宋体" w:eastAsia="宋体" w:hAnsi="宋体" w:hint="eastAsia"/>
                <w:szCs w:val="21"/>
              </w:rPr>
              <w:t>即可享受减半征税政策</w:t>
            </w:r>
            <w:r w:rsidRPr="00577711">
              <w:rPr>
                <w:rFonts w:ascii="Malgun Gothic" w:eastAsia="Malgun Gothic" w:hAnsi="Malgun Gothic" w:hint="eastAsia"/>
                <w:szCs w:val="21"/>
              </w:rPr>
              <w:t>，</w:t>
            </w:r>
            <w:r w:rsidRPr="00577711">
              <w:rPr>
                <w:rFonts w:ascii="宋体" w:eastAsia="宋体" w:hAnsi="宋体" w:hint="eastAsia"/>
                <w:szCs w:val="21"/>
              </w:rPr>
              <w:t>无需进行专项备案</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三</w:t>
            </w:r>
            <w:r w:rsidRPr="00577711">
              <w:rPr>
                <w:rFonts w:ascii="Malgun Gothic" w:eastAsia="Malgun Gothic" w:hAnsi="Malgun Gothic" w:hint="eastAsia"/>
                <w:szCs w:val="21"/>
              </w:rPr>
              <w:t>、</w:t>
            </w:r>
            <w:r w:rsidRPr="00577711">
              <w:rPr>
                <w:rFonts w:ascii="宋体" w:eastAsia="宋体" w:hAnsi="宋体" w:hint="eastAsia"/>
                <w:szCs w:val="21"/>
              </w:rPr>
              <w:t>符合条件的小型微利企业</w:t>
            </w:r>
            <w:r w:rsidRPr="00577711">
              <w:rPr>
                <w:rFonts w:ascii="Malgun Gothic" w:eastAsia="Malgun Gothic" w:hAnsi="Malgun Gothic" w:hint="eastAsia"/>
                <w:szCs w:val="21"/>
              </w:rPr>
              <w:t>，</w:t>
            </w:r>
            <w:r w:rsidRPr="00577711">
              <w:rPr>
                <w:rFonts w:ascii="宋体" w:eastAsia="宋体" w:hAnsi="宋体" w:hint="eastAsia"/>
                <w:szCs w:val="21"/>
              </w:rPr>
              <w:t>统一实行按季度预缴企业所得税</w:t>
            </w:r>
            <w:r w:rsidRPr="00577711">
              <w:rPr>
                <w:rFonts w:ascii="Malgun Gothic" w:eastAsia="Malgun Gothic" w:hAnsi="Malgun Gothic" w:hint="eastAsia"/>
                <w:szCs w:val="21"/>
              </w:rPr>
              <w:t>。</w:t>
            </w:r>
          </w:p>
          <w:p w:rsidR="00577711" w:rsidRDefault="00577711" w:rsidP="00577711">
            <w:pPr>
              <w:wordWrap w:val="0"/>
              <w:autoSpaceDE w:val="0"/>
              <w:autoSpaceDN w:val="0"/>
              <w:snapToGrid w:val="0"/>
              <w:spacing w:line="240" w:lineRule="atLeast"/>
              <w:ind w:firstLine="480"/>
              <w:rPr>
                <w:rFonts w:ascii="Malgun Gothic" w:eastAsia="宋体" w:hAnsi="Malgun Gothic" w:hint="eastAsia"/>
                <w:szCs w:val="21"/>
              </w:rPr>
            </w:pPr>
            <w:r w:rsidRPr="00577711">
              <w:rPr>
                <w:rFonts w:ascii="宋体" w:eastAsia="宋体" w:hAnsi="宋体" w:hint="eastAsia"/>
                <w:szCs w:val="21"/>
              </w:rPr>
              <w:t>四</w:t>
            </w:r>
            <w:r w:rsidRPr="00577711">
              <w:rPr>
                <w:rFonts w:ascii="Malgun Gothic" w:eastAsia="Malgun Gothic" w:hAnsi="Malgun Gothic" w:hint="eastAsia"/>
                <w:szCs w:val="21"/>
              </w:rPr>
              <w:t>、</w:t>
            </w:r>
            <w:r w:rsidRPr="00577711">
              <w:rPr>
                <w:rFonts w:ascii="宋体" w:eastAsia="宋体" w:hAnsi="宋体" w:hint="eastAsia"/>
                <w:szCs w:val="21"/>
              </w:rPr>
              <w:t>本年度企业预缴企业所得税时</w:t>
            </w:r>
            <w:r w:rsidRPr="00577711">
              <w:rPr>
                <w:rFonts w:ascii="Malgun Gothic" w:eastAsia="Malgun Gothic" w:hAnsi="Malgun Gothic" w:hint="eastAsia"/>
                <w:szCs w:val="21"/>
              </w:rPr>
              <w:t>，</w:t>
            </w:r>
            <w:r w:rsidRPr="00577711">
              <w:rPr>
                <w:rFonts w:ascii="宋体" w:eastAsia="宋体" w:hAnsi="宋体" w:hint="eastAsia"/>
                <w:szCs w:val="21"/>
              </w:rPr>
              <w:t>按照以下规定享受减半征税政策</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ind w:firstLine="480"/>
              <w:rPr>
                <w:rFonts w:eastAsia="宋体"/>
                <w:szCs w:val="21"/>
              </w:rPr>
            </w:pP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lastRenderedPageBreak/>
              <w:t xml:space="preserve">　　（</w:t>
            </w:r>
            <w:r w:rsidRPr="00577711">
              <w:rPr>
                <w:rFonts w:ascii="宋体" w:eastAsia="宋体" w:hAnsi="宋体" w:hint="eastAsia"/>
                <w:szCs w:val="21"/>
              </w:rPr>
              <w:t>一</w:t>
            </w:r>
            <w:r w:rsidRPr="00577711">
              <w:rPr>
                <w:rFonts w:ascii="Malgun Gothic" w:eastAsia="Malgun Gothic" w:hAnsi="Malgun Gothic" w:hint="eastAsia"/>
                <w:szCs w:val="21"/>
              </w:rPr>
              <w:t>）</w:t>
            </w:r>
            <w:r w:rsidRPr="00577711">
              <w:rPr>
                <w:rFonts w:ascii="宋体" w:eastAsia="宋体" w:hAnsi="宋体" w:hint="eastAsia"/>
                <w:szCs w:val="21"/>
              </w:rPr>
              <w:t>查账征收企业</w:t>
            </w:r>
            <w:r w:rsidRPr="00577711">
              <w:rPr>
                <w:rFonts w:ascii="Malgun Gothic" w:eastAsia="Malgun Gothic" w:hAnsi="Malgun Gothic" w:hint="eastAsia"/>
                <w:szCs w:val="21"/>
              </w:rPr>
              <w:t>。</w:t>
            </w:r>
            <w:r w:rsidRPr="00577711">
              <w:rPr>
                <w:rFonts w:ascii="宋体" w:eastAsia="宋体" w:hAnsi="宋体" w:hint="eastAsia"/>
                <w:szCs w:val="21"/>
              </w:rPr>
              <w:t>上一纳税年度为符合条件的小型微利企业</w:t>
            </w:r>
            <w:r w:rsidRPr="00577711">
              <w:rPr>
                <w:rFonts w:ascii="Malgun Gothic" w:eastAsia="Malgun Gothic" w:hAnsi="Malgun Gothic" w:hint="eastAsia"/>
                <w:szCs w:val="21"/>
              </w:rPr>
              <w:t>，</w:t>
            </w:r>
            <w:r w:rsidRPr="00577711">
              <w:rPr>
                <w:rFonts w:ascii="宋体" w:eastAsia="宋体" w:hAnsi="宋体" w:hint="eastAsia"/>
                <w:szCs w:val="21"/>
              </w:rPr>
              <w:t>分别按照以下规定处理</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szCs w:val="21"/>
              </w:rPr>
              <w:t>1.</w:t>
            </w:r>
            <w:r w:rsidRPr="00577711">
              <w:rPr>
                <w:rFonts w:ascii="宋体" w:eastAsia="宋体" w:hAnsi="宋体" w:hint="eastAsia"/>
                <w:szCs w:val="21"/>
              </w:rPr>
              <w:t>按照实际利润额预缴的</w:t>
            </w:r>
            <w:r w:rsidRPr="00577711">
              <w:rPr>
                <w:rFonts w:ascii="Malgun Gothic" w:eastAsia="Malgun Gothic" w:hAnsi="Malgun Gothic" w:hint="eastAsia"/>
                <w:szCs w:val="21"/>
              </w:rPr>
              <w:t>，</w:t>
            </w:r>
            <w:r w:rsidRPr="00577711">
              <w:rPr>
                <w:rFonts w:ascii="宋体" w:eastAsia="宋体" w:hAnsi="宋体" w:hint="eastAsia"/>
                <w:szCs w:val="21"/>
              </w:rPr>
              <w:t>预缴时累计实际利润不超过</w:t>
            </w:r>
            <w:r w:rsidRPr="00577711">
              <w:rPr>
                <w:szCs w:val="21"/>
              </w:rPr>
              <w:t>50</w:t>
            </w:r>
            <w:r w:rsidRPr="00577711">
              <w:rPr>
                <w:rFonts w:ascii="宋体" w:eastAsia="宋体" w:hAnsi="宋体" w:hint="eastAsia"/>
                <w:szCs w:val="21"/>
              </w:rPr>
              <w:t>万元的</w:t>
            </w:r>
            <w:r w:rsidRPr="00577711">
              <w:rPr>
                <w:rFonts w:ascii="Malgun Gothic" w:eastAsia="Malgun Gothic" w:hAnsi="Malgun Gothic" w:hint="eastAsia"/>
                <w:szCs w:val="21"/>
              </w:rPr>
              <w:t>，</w:t>
            </w:r>
            <w:r w:rsidRPr="00577711">
              <w:rPr>
                <w:rFonts w:ascii="宋体" w:eastAsia="宋体" w:hAnsi="宋体" w:hint="eastAsia"/>
                <w:szCs w:val="21"/>
              </w:rPr>
              <w:t>可以享受减半征税政策</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szCs w:val="21"/>
              </w:rPr>
              <w:t>2.</w:t>
            </w:r>
            <w:r w:rsidRPr="00577711">
              <w:rPr>
                <w:rFonts w:ascii="宋体" w:eastAsia="宋体" w:hAnsi="宋体" w:hint="eastAsia"/>
                <w:szCs w:val="21"/>
              </w:rPr>
              <w:t>按照上一纳税年度应纳税所得额平均额预缴的</w:t>
            </w:r>
            <w:r w:rsidRPr="00577711">
              <w:rPr>
                <w:rFonts w:ascii="Malgun Gothic" w:eastAsia="Malgun Gothic" w:hAnsi="Malgun Gothic" w:hint="eastAsia"/>
                <w:szCs w:val="21"/>
              </w:rPr>
              <w:t>，</w:t>
            </w:r>
            <w:r w:rsidRPr="00577711">
              <w:rPr>
                <w:rFonts w:ascii="宋体" w:eastAsia="宋体" w:hAnsi="宋体" w:hint="eastAsia"/>
                <w:szCs w:val="21"/>
              </w:rPr>
              <w:t>预缴时可以享受减半征税政策</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二</w:t>
            </w:r>
            <w:r w:rsidRPr="00577711">
              <w:rPr>
                <w:rFonts w:ascii="Malgun Gothic" w:eastAsia="Malgun Gothic" w:hAnsi="Malgun Gothic" w:hint="eastAsia"/>
                <w:szCs w:val="21"/>
              </w:rPr>
              <w:t>）</w:t>
            </w:r>
            <w:r w:rsidRPr="00577711">
              <w:rPr>
                <w:rFonts w:ascii="宋体" w:eastAsia="宋体" w:hAnsi="宋体" w:hint="eastAsia"/>
                <w:szCs w:val="21"/>
              </w:rPr>
              <w:t>定率征收企业</w:t>
            </w:r>
            <w:r w:rsidRPr="00577711">
              <w:rPr>
                <w:rFonts w:ascii="Malgun Gothic" w:eastAsia="Malgun Gothic" w:hAnsi="Malgun Gothic" w:hint="eastAsia"/>
                <w:szCs w:val="21"/>
              </w:rPr>
              <w:t>。</w:t>
            </w:r>
            <w:r w:rsidRPr="00577711">
              <w:rPr>
                <w:rFonts w:ascii="宋体" w:eastAsia="宋体" w:hAnsi="宋体" w:hint="eastAsia"/>
                <w:szCs w:val="21"/>
              </w:rPr>
              <w:t>上一纳税年度为符合条件的小型微利企业</w:t>
            </w:r>
            <w:r w:rsidRPr="00577711">
              <w:rPr>
                <w:rFonts w:ascii="Malgun Gothic" w:eastAsia="Malgun Gothic" w:hAnsi="Malgun Gothic" w:hint="eastAsia"/>
                <w:szCs w:val="21"/>
              </w:rPr>
              <w:t>，</w:t>
            </w:r>
            <w:r w:rsidRPr="00577711">
              <w:rPr>
                <w:rFonts w:ascii="宋体" w:eastAsia="宋体" w:hAnsi="宋体" w:hint="eastAsia"/>
                <w:szCs w:val="21"/>
              </w:rPr>
              <w:t>预缴时累计应纳税所得额不超过</w:t>
            </w:r>
            <w:r w:rsidRPr="00577711">
              <w:rPr>
                <w:szCs w:val="21"/>
              </w:rPr>
              <w:t>50</w:t>
            </w:r>
            <w:r w:rsidRPr="00577711">
              <w:rPr>
                <w:rFonts w:ascii="宋体" w:eastAsia="宋体" w:hAnsi="宋体" w:hint="eastAsia"/>
                <w:szCs w:val="21"/>
              </w:rPr>
              <w:t>万元的</w:t>
            </w:r>
            <w:r w:rsidRPr="00577711">
              <w:rPr>
                <w:rFonts w:ascii="Malgun Gothic" w:eastAsia="Malgun Gothic" w:hAnsi="Malgun Gothic" w:hint="eastAsia"/>
                <w:szCs w:val="21"/>
              </w:rPr>
              <w:t>，</w:t>
            </w:r>
            <w:r w:rsidRPr="00577711">
              <w:rPr>
                <w:rFonts w:ascii="宋体" w:eastAsia="宋体" w:hAnsi="宋体" w:hint="eastAsia"/>
                <w:szCs w:val="21"/>
              </w:rPr>
              <w:t>可以享受减半征税政策</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三</w:t>
            </w:r>
            <w:r w:rsidRPr="00577711">
              <w:rPr>
                <w:rFonts w:ascii="Malgun Gothic" w:eastAsia="Malgun Gothic" w:hAnsi="Malgun Gothic" w:hint="eastAsia"/>
                <w:szCs w:val="21"/>
              </w:rPr>
              <w:t>）</w:t>
            </w:r>
            <w:r w:rsidRPr="00577711">
              <w:rPr>
                <w:rFonts w:ascii="宋体" w:eastAsia="宋体" w:hAnsi="宋体" w:hint="eastAsia"/>
                <w:szCs w:val="21"/>
              </w:rPr>
              <w:t>定额征收企业</w:t>
            </w:r>
            <w:r w:rsidRPr="00577711">
              <w:rPr>
                <w:rFonts w:ascii="Malgun Gothic" w:eastAsia="Malgun Gothic" w:hAnsi="Malgun Gothic" w:hint="eastAsia"/>
                <w:szCs w:val="21"/>
              </w:rPr>
              <w:t>。</w:t>
            </w:r>
            <w:r w:rsidRPr="00577711">
              <w:rPr>
                <w:rFonts w:ascii="宋体" w:eastAsia="宋体" w:hAnsi="宋体" w:hint="eastAsia"/>
                <w:szCs w:val="21"/>
              </w:rPr>
              <w:t>根据减半征税政策规定需要调减定额的</w:t>
            </w:r>
            <w:r w:rsidRPr="00577711">
              <w:rPr>
                <w:rFonts w:ascii="Malgun Gothic" w:eastAsia="Malgun Gothic" w:hAnsi="Malgun Gothic" w:hint="eastAsia"/>
                <w:szCs w:val="21"/>
              </w:rPr>
              <w:t>，</w:t>
            </w:r>
            <w:r w:rsidRPr="00577711">
              <w:rPr>
                <w:rFonts w:ascii="宋体" w:eastAsia="宋体" w:hAnsi="宋体" w:hint="eastAsia"/>
                <w:szCs w:val="21"/>
              </w:rPr>
              <w:t>由主管税务机关按照程序调整</w:t>
            </w:r>
            <w:r w:rsidRPr="00577711">
              <w:rPr>
                <w:rFonts w:ascii="Malgun Gothic" w:eastAsia="Malgun Gothic" w:hAnsi="Malgun Gothic" w:hint="eastAsia"/>
                <w:szCs w:val="21"/>
              </w:rPr>
              <w:t>，</w:t>
            </w:r>
            <w:r w:rsidRPr="00577711">
              <w:rPr>
                <w:rFonts w:ascii="宋体" w:eastAsia="宋体" w:hAnsi="宋体" w:hint="eastAsia"/>
                <w:szCs w:val="21"/>
              </w:rPr>
              <w:t>依照原办法征收</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四</w:t>
            </w:r>
            <w:r w:rsidRPr="00577711">
              <w:rPr>
                <w:rFonts w:ascii="Malgun Gothic" w:eastAsia="Malgun Gothic" w:hAnsi="Malgun Gothic" w:hint="eastAsia"/>
                <w:szCs w:val="21"/>
              </w:rPr>
              <w:t>）</w:t>
            </w:r>
            <w:r w:rsidRPr="00577711">
              <w:rPr>
                <w:rFonts w:ascii="宋体" w:eastAsia="宋体" w:hAnsi="宋体" w:hint="eastAsia"/>
                <w:szCs w:val="21"/>
              </w:rPr>
              <w:t>上一纳税年度为不符合小型微利企业条件的企业</w:t>
            </w:r>
            <w:r w:rsidRPr="00577711">
              <w:rPr>
                <w:rFonts w:ascii="Malgun Gothic" w:eastAsia="Malgun Gothic" w:hAnsi="Malgun Gothic" w:hint="eastAsia"/>
                <w:szCs w:val="21"/>
              </w:rPr>
              <w:t>，</w:t>
            </w:r>
            <w:r w:rsidRPr="00577711">
              <w:rPr>
                <w:rFonts w:ascii="宋体" w:eastAsia="宋体" w:hAnsi="宋体" w:hint="eastAsia"/>
                <w:szCs w:val="21"/>
              </w:rPr>
              <w:t>预计本年度符合条件的</w:t>
            </w:r>
            <w:r w:rsidRPr="00577711">
              <w:rPr>
                <w:rFonts w:ascii="Malgun Gothic" w:eastAsia="Malgun Gothic" w:hAnsi="Malgun Gothic" w:hint="eastAsia"/>
                <w:szCs w:val="21"/>
              </w:rPr>
              <w:t>，</w:t>
            </w:r>
            <w:r w:rsidRPr="00577711">
              <w:rPr>
                <w:rFonts w:ascii="宋体" w:eastAsia="宋体" w:hAnsi="宋体" w:hint="eastAsia"/>
                <w:szCs w:val="21"/>
              </w:rPr>
              <w:t>预缴时累计实际利润或应纳税所得额不超过</w:t>
            </w:r>
            <w:r w:rsidRPr="00577711">
              <w:rPr>
                <w:szCs w:val="21"/>
              </w:rPr>
              <w:t>50</w:t>
            </w:r>
            <w:r w:rsidRPr="00577711">
              <w:rPr>
                <w:rFonts w:ascii="宋体" w:eastAsia="宋体" w:hAnsi="宋体" w:hint="eastAsia"/>
                <w:szCs w:val="21"/>
              </w:rPr>
              <w:t>万元的</w:t>
            </w:r>
            <w:r w:rsidRPr="00577711">
              <w:rPr>
                <w:rFonts w:ascii="Malgun Gothic" w:eastAsia="Malgun Gothic" w:hAnsi="Malgun Gothic" w:hint="eastAsia"/>
                <w:szCs w:val="21"/>
              </w:rPr>
              <w:t>，</w:t>
            </w:r>
            <w:r w:rsidRPr="00577711">
              <w:rPr>
                <w:rFonts w:ascii="宋体" w:eastAsia="宋体" w:hAnsi="宋体" w:hint="eastAsia"/>
                <w:szCs w:val="21"/>
              </w:rPr>
              <w:t>可以享受减半征税政策</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pacing w:val="12"/>
                <w:szCs w:val="21"/>
              </w:rPr>
            </w:pPr>
            <w:r w:rsidRPr="00577711">
              <w:rPr>
                <w:rFonts w:hint="eastAsia"/>
                <w:szCs w:val="21"/>
              </w:rPr>
              <w:t xml:space="preserve">　　（</w:t>
            </w:r>
            <w:r w:rsidRPr="00577711">
              <w:rPr>
                <w:rFonts w:ascii="宋体" w:eastAsia="宋体" w:hAnsi="宋体" w:hint="eastAsia"/>
                <w:szCs w:val="21"/>
              </w:rPr>
              <w:t>五</w:t>
            </w:r>
            <w:r w:rsidRPr="00577711">
              <w:rPr>
                <w:rFonts w:ascii="Malgun Gothic" w:eastAsia="Malgun Gothic" w:hAnsi="Malgun Gothic" w:hint="eastAsia"/>
                <w:szCs w:val="21"/>
              </w:rPr>
              <w:t>）</w:t>
            </w:r>
            <w:r w:rsidRPr="00577711">
              <w:rPr>
                <w:rFonts w:ascii="宋体" w:eastAsia="宋体" w:hAnsi="宋体" w:hint="eastAsia"/>
                <w:spacing w:val="12"/>
                <w:szCs w:val="21"/>
              </w:rPr>
              <w:t>本年度新成立的企业</w:t>
            </w:r>
            <w:r w:rsidRPr="00577711">
              <w:rPr>
                <w:rFonts w:ascii="Malgun Gothic" w:eastAsia="Malgun Gothic" w:hAnsi="Malgun Gothic" w:hint="eastAsia"/>
                <w:spacing w:val="12"/>
                <w:szCs w:val="21"/>
              </w:rPr>
              <w:t>，</w:t>
            </w:r>
            <w:r w:rsidRPr="00577711">
              <w:rPr>
                <w:rFonts w:ascii="宋体" w:eastAsia="宋体" w:hAnsi="宋体" w:hint="eastAsia"/>
                <w:spacing w:val="12"/>
                <w:szCs w:val="21"/>
              </w:rPr>
              <w:t>预计本年度符合小型微利企业条件的</w:t>
            </w:r>
            <w:r w:rsidRPr="00577711">
              <w:rPr>
                <w:rFonts w:ascii="Malgun Gothic" w:eastAsia="Malgun Gothic" w:hAnsi="Malgun Gothic" w:hint="eastAsia"/>
                <w:spacing w:val="12"/>
                <w:szCs w:val="21"/>
              </w:rPr>
              <w:t>，</w:t>
            </w:r>
            <w:r w:rsidRPr="00577711">
              <w:rPr>
                <w:rFonts w:ascii="宋体" w:eastAsia="宋体" w:hAnsi="宋体" w:hint="eastAsia"/>
                <w:spacing w:val="12"/>
                <w:szCs w:val="21"/>
              </w:rPr>
              <w:t>预缴时累计实际利润或应纳税所得额不超过</w:t>
            </w:r>
            <w:r w:rsidRPr="00577711">
              <w:rPr>
                <w:spacing w:val="12"/>
                <w:szCs w:val="21"/>
              </w:rPr>
              <w:t>50</w:t>
            </w:r>
            <w:r w:rsidRPr="00577711">
              <w:rPr>
                <w:rFonts w:ascii="宋体" w:eastAsia="宋体" w:hAnsi="宋体" w:hint="eastAsia"/>
                <w:spacing w:val="12"/>
                <w:szCs w:val="21"/>
              </w:rPr>
              <w:t>万元的</w:t>
            </w:r>
            <w:r w:rsidRPr="00577711">
              <w:rPr>
                <w:rFonts w:ascii="Malgun Gothic" w:eastAsia="Malgun Gothic" w:hAnsi="Malgun Gothic" w:hint="eastAsia"/>
                <w:spacing w:val="12"/>
                <w:szCs w:val="21"/>
              </w:rPr>
              <w:t>，</w:t>
            </w:r>
            <w:r w:rsidRPr="00577711">
              <w:rPr>
                <w:rFonts w:ascii="宋体" w:eastAsia="宋体" w:hAnsi="宋体" w:hint="eastAsia"/>
                <w:spacing w:val="12"/>
                <w:szCs w:val="21"/>
              </w:rPr>
              <w:t>可以享受减半征税政策</w:t>
            </w:r>
            <w:r w:rsidRPr="00577711">
              <w:rPr>
                <w:rFonts w:ascii="Malgun Gothic" w:eastAsia="Malgun Gothic" w:hAnsi="Malgun Gothic" w:hint="eastAsia"/>
                <w:spacing w:val="12"/>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五</w:t>
            </w:r>
            <w:r w:rsidRPr="00577711">
              <w:rPr>
                <w:rFonts w:ascii="Malgun Gothic" w:eastAsia="Malgun Gothic" w:hAnsi="Malgun Gothic" w:hint="eastAsia"/>
                <w:szCs w:val="21"/>
              </w:rPr>
              <w:t>、</w:t>
            </w:r>
            <w:r w:rsidRPr="00577711">
              <w:rPr>
                <w:rFonts w:ascii="宋体" w:eastAsia="宋体" w:hAnsi="宋体" w:hint="eastAsia"/>
                <w:szCs w:val="21"/>
              </w:rPr>
              <w:t>企业预缴时享受了减半征税政策</w:t>
            </w:r>
            <w:r w:rsidRPr="00577711">
              <w:rPr>
                <w:rFonts w:ascii="Malgun Gothic" w:eastAsia="Malgun Gothic" w:hAnsi="Malgun Gothic" w:hint="eastAsia"/>
                <w:szCs w:val="21"/>
              </w:rPr>
              <w:t>，</w:t>
            </w:r>
            <w:r w:rsidRPr="00577711">
              <w:rPr>
                <w:rFonts w:ascii="宋体" w:eastAsia="宋体" w:hAnsi="宋体" w:hint="eastAsia"/>
                <w:szCs w:val="21"/>
              </w:rPr>
              <w:t>年度汇算清缴时不符合小型微利企业条件的</w:t>
            </w:r>
            <w:r w:rsidRPr="00577711">
              <w:rPr>
                <w:rFonts w:ascii="Malgun Gothic" w:eastAsia="Malgun Gothic" w:hAnsi="Malgun Gothic" w:hint="eastAsia"/>
                <w:szCs w:val="21"/>
              </w:rPr>
              <w:t>，</w:t>
            </w:r>
            <w:r w:rsidRPr="00577711">
              <w:rPr>
                <w:rFonts w:ascii="宋体" w:eastAsia="宋体" w:hAnsi="宋体" w:hint="eastAsia"/>
                <w:szCs w:val="21"/>
              </w:rPr>
              <w:t>应当按照规定补缴税款</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六</w:t>
            </w:r>
            <w:r w:rsidRPr="00577711">
              <w:rPr>
                <w:rFonts w:ascii="Malgun Gothic" w:eastAsia="Malgun Gothic" w:hAnsi="Malgun Gothic" w:hint="eastAsia"/>
                <w:szCs w:val="21"/>
              </w:rPr>
              <w:t>、</w:t>
            </w:r>
            <w:r w:rsidRPr="00577711">
              <w:rPr>
                <w:rFonts w:ascii="宋体" w:eastAsia="宋体" w:hAnsi="宋体" w:hint="eastAsia"/>
                <w:szCs w:val="21"/>
              </w:rPr>
              <w:t>按照本公告规定小型微利企业</w:t>
            </w:r>
            <w:r w:rsidRPr="00577711">
              <w:rPr>
                <w:szCs w:val="21"/>
              </w:rPr>
              <w:t>2017</w:t>
            </w:r>
            <w:r w:rsidRPr="00577711">
              <w:rPr>
                <w:rFonts w:ascii="宋体" w:eastAsia="宋体" w:hAnsi="宋体" w:hint="eastAsia"/>
                <w:szCs w:val="21"/>
              </w:rPr>
              <w:t>年度第</w:t>
            </w:r>
            <w:r w:rsidRPr="00577711">
              <w:rPr>
                <w:szCs w:val="21"/>
              </w:rPr>
              <w:t>1</w:t>
            </w:r>
            <w:r w:rsidRPr="00577711">
              <w:rPr>
                <w:rFonts w:ascii="宋体" w:eastAsia="宋体" w:hAnsi="宋体" w:hint="eastAsia"/>
                <w:szCs w:val="21"/>
              </w:rPr>
              <w:t>季度预缴时应享受未享受减半征税政策而多预缴的企业所得税</w:t>
            </w:r>
            <w:r w:rsidRPr="00577711">
              <w:rPr>
                <w:rFonts w:ascii="Malgun Gothic" w:eastAsia="Malgun Gothic" w:hAnsi="Malgun Gothic" w:hint="eastAsia"/>
                <w:szCs w:val="21"/>
              </w:rPr>
              <w:t>，</w:t>
            </w:r>
            <w:r w:rsidRPr="00577711">
              <w:rPr>
                <w:rFonts w:ascii="宋体" w:eastAsia="宋体" w:hAnsi="宋体" w:hint="eastAsia"/>
                <w:szCs w:val="21"/>
              </w:rPr>
              <w:t>在以后季度应预缴的企业所得税税款中抵减</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pacing w:val="-10"/>
                <w:szCs w:val="21"/>
              </w:rPr>
            </w:pPr>
            <w:r w:rsidRPr="00577711">
              <w:rPr>
                <w:rFonts w:hint="eastAsia"/>
                <w:szCs w:val="21"/>
              </w:rPr>
              <w:t xml:space="preserve">　　</w:t>
            </w:r>
            <w:r w:rsidRPr="00577711">
              <w:rPr>
                <w:rFonts w:ascii="宋体" w:eastAsia="宋体" w:hAnsi="宋体" w:hint="eastAsia"/>
                <w:szCs w:val="21"/>
              </w:rPr>
              <w:t>七</w:t>
            </w:r>
            <w:r w:rsidRPr="00577711">
              <w:rPr>
                <w:rFonts w:ascii="Malgun Gothic" w:eastAsia="Malgun Gothic" w:hAnsi="Malgun Gothic" w:hint="eastAsia"/>
                <w:szCs w:val="21"/>
              </w:rPr>
              <w:t>、</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国家税务总局关于发布</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中华人民共和国企业所得税月</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季</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度预缴纳税申报</w:t>
            </w:r>
            <w:r w:rsidRPr="00577711">
              <w:rPr>
                <w:rFonts w:ascii="宋体" w:eastAsia="宋体" w:hAnsi="宋体" w:hint="eastAsia"/>
                <w:spacing w:val="-10"/>
                <w:szCs w:val="21"/>
              </w:rPr>
              <w:lastRenderedPageBreak/>
              <w:t>表</w:t>
            </w:r>
            <w:r w:rsidRPr="00577711">
              <w:rPr>
                <w:spacing w:val="-10"/>
                <w:szCs w:val="21"/>
              </w:rPr>
              <w:t>(2015</w:t>
            </w:r>
            <w:r w:rsidRPr="00577711">
              <w:rPr>
                <w:rFonts w:ascii="宋体" w:eastAsia="宋体" w:hAnsi="宋体" w:hint="eastAsia"/>
                <w:spacing w:val="-10"/>
                <w:szCs w:val="21"/>
              </w:rPr>
              <w:t>年版</w:t>
            </w:r>
            <w:r w:rsidRPr="00577711">
              <w:rPr>
                <w:spacing w:val="-10"/>
                <w:szCs w:val="21"/>
              </w:rPr>
              <w:t>)</w:t>
            </w:r>
            <w:r w:rsidRPr="00577711">
              <w:rPr>
                <w:rFonts w:ascii="宋体" w:eastAsia="宋体" w:hAnsi="宋体" w:hint="eastAsia"/>
                <w:spacing w:val="-10"/>
                <w:szCs w:val="21"/>
              </w:rPr>
              <w:t>等报表</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的公告</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国家税务总局公告</w:t>
            </w:r>
            <w:r w:rsidRPr="00577711">
              <w:rPr>
                <w:spacing w:val="-10"/>
                <w:szCs w:val="21"/>
              </w:rPr>
              <w:t>2015</w:t>
            </w:r>
            <w:r w:rsidRPr="00577711">
              <w:rPr>
                <w:rFonts w:ascii="宋体" w:eastAsia="宋体" w:hAnsi="宋体" w:hint="eastAsia"/>
                <w:spacing w:val="-10"/>
                <w:szCs w:val="21"/>
              </w:rPr>
              <w:t>年第</w:t>
            </w:r>
            <w:r w:rsidRPr="00577711">
              <w:rPr>
                <w:spacing w:val="-10"/>
                <w:szCs w:val="21"/>
              </w:rPr>
              <w:t>31</w:t>
            </w:r>
            <w:r w:rsidRPr="00577711">
              <w:rPr>
                <w:rFonts w:ascii="宋体" w:eastAsia="宋体" w:hAnsi="宋体" w:hint="eastAsia"/>
                <w:spacing w:val="-10"/>
                <w:szCs w:val="21"/>
              </w:rPr>
              <w:t>号</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附件</w:t>
            </w:r>
            <w:r w:rsidRPr="00577711">
              <w:rPr>
                <w:spacing w:val="-10"/>
                <w:szCs w:val="21"/>
              </w:rPr>
              <w:t>2《</w:t>
            </w:r>
            <w:r w:rsidRPr="00577711">
              <w:rPr>
                <w:rFonts w:ascii="宋体" w:eastAsia="宋体" w:hAnsi="宋体" w:hint="eastAsia"/>
                <w:spacing w:val="-10"/>
                <w:szCs w:val="21"/>
              </w:rPr>
              <w:t>中华人民共和国企业所得税月</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季</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度和年度预缴纳税申报表</w:t>
            </w:r>
            <w:r w:rsidRPr="00577711">
              <w:rPr>
                <w:spacing w:val="-10"/>
                <w:szCs w:val="21"/>
              </w:rPr>
              <w:t>(B</w:t>
            </w:r>
            <w:r w:rsidRPr="00577711">
              <w:rPr>
                <w:rFonts w:ascii="宋体" w:eastAsia="宋体" w:hAnsi="宋体" w:hint="eastAsia"/>
                <w:spacing w:val="-10"/>
                <w:szCs w:val="21"/>
              </w:rPr>
              <w:t>类</w:t>
            </w:r>
            <w:r w:rsidRPr="00577711">
              <w:rPr>
                <w:rFonts w:ascii="Malgun Gothic" w:eastAsia="Malgun Gothic" w:hAnsi="Malgun Gothic" w:hint="eastAsia"/>
                <w:spacing w:val="-10"/>
                <w:szCs w:val="21"/>
              </w:rPr>
              <w:t>，</w:t>
            </w:r>
            <w:r w:rsidRPr="00577711">
              <w:rPr>
                <w:spacing w:val="-10"/>
                <w:szCs w:val="21"/>
              </w:rPr>
              <w:t>2015</w:t>
            </w:r>
            <w:r w:rsidRPr="00577711">
              <w:rPr>
                <w:rFonts w:ascii="宋体" w:eastAsia="宋体" w:hAnsi="宋体" w:hint="eastAsia"/>
                <w:spacing w:val="-10"/>
                <w:szCs w:val="21"/>
              </w:rPr>
              <w:t>年版</w:t>
            </w:r>
            <w:r w:rsidRPr="00577711">
              <w:rPr>
                <w:spacing w:val="-10"/>
                <w:szCs w:val="21"/>
              </w:rPr>
              <w:t>)》</w:t>
            </w:r>
            <w:r w:rsidRPr="00577711">
              <w:rPr>
                <w:rFonts w:ascii="宋体" w:eastAsia="宋体" w:hAnsi="宋体" w:hint="eastAsia"/>
                <w:spacing w:val="-10"/>
                <w:szCs w:val="21"/>
              </w:rPr>
              <w:t>填报说明第三条第</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五</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项中</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核定定额征收纳税人</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换算应纳税所得额大于</w:t>
            </w:r>
            <w:r w:rsidRPr="00577711">
              <w:rPr>
                <w:spacing w:val="-10"/>
                <w:szCs w:val="21"/>
              </w:rPr>
              <w:t>30</w:t>
            </w:r>
            <w:r w:rsidRPr="00577711">
              <w:rPr>
                <w:rFonts w:ascii="宋体" w:eastAsia="宋体" w:hAnsi="宋体" w:hint="eastAsia"/>
                <w:spacing w:val="-10"/>
                <w:szCs w:val="21"/>
              </w:rPr>
              <w:t>万的填</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否</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修改为</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核定定额征收纳税人</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换算应纳税所得额大于</w:t>
            </w:r>
            <w:r w:rsidRPr="00577711">
              <w:rPr>
                <w:spacing w:val="-10"/>
                <w:szCs w:val="21"/>
              </w:rPr>
              <w:t>50</w:t>
            </w:r>
            <w:r w:rsidRPr="00577711">
              <w:rPr>
                <w:rFonts w:ascii="宋体" w:eastAsia="宋体" w:hAnsi="宋体" w:hint="eastAsia"/>
                <w:spacing w:val="-10"/>
                <w:szCs w:val="21"/>
              </w:rPr>
              <w:t>万元的填</w:t>
            </w:r>
            <w:r w:rsidRPr="00577711">
              <w:rPr>
                <w:rFonts w:ascii="Malgun Gothic" w:eastAsia="Malgun Gothic" w:hAnsi="Malgun Gothic" w:hint="eastAsia"/>
                <w:spacing w:val="-10"/>
                <w:szCs w:val="21"/>
              </w:rPr>
              <w:t>‘</w:t>
            </w:r>
            <w:r w:rsidRPr="00577711">
              <w:rPr>
                <w:rFonts w:ascii="宋体" w:eastAsia="宋体" w:hAnsi="宋体" w:hint="eastAsia"/>
                <w:spacing w:val="-10"/>
                <w:szCs w:val="21"/>
              </w:rPr>
              <w:t>否</w:t>
            </w:r>
            <w:r w:rsidRPr="00577711">
              <w:rPr>
                <w:rFonts w:ascii="Malgun Gothic" w:eastAsia="Malgun Gothic" w:hAnsi="Malgun Gothic" w:hint="eastAsia"/>
                <w:spacing w:val="-10"/>
                <w:szCs w:val="21"/>
              </w:rPr>
              <w:t>’”。</w:t>
            </w:r>
          </w:p>
          <w:p w:rsidR="00577711" w:rsidRPr="00577711" w:rsidRDefault="00577711" w:rsidP="00577711">
            <w:pPr>
              <w:wordWrap w:val="0"/>
              <w:autoSpaceDE w:val="0"/>
              <w:autoSpaceDN w:val="0"/>
              <w:snapToGrid w:val="0"/>
              <w:spacing w:line="240" w:lineRule="atLeast"/>
              <w:rPr>
                <w:szCs w:val="21"/>
              </w:rPr>
            </w:pPr>
            <w:r w:rsidRPr="00577711">
              <w:rPr>
                <w:rFonts w:hint="eastAsia"/>
                <w:szCs w:val="21"/>
              </w:rPr>
              <w:t xml:space="preserve">　　</w:t>
            </w:r>
            <w:r w:rsidRPr="00577711">
              <w:rPr>
                <w:rFonts w:ascii="宋体" w:eastAsia="宋体" w:hAnsi="宋体" w:hint="eastAsia"/>
                <w:szCs w:val="21"/>
              </w:rPr>
              <w:t>八</w:t>
            </w:r>
            <w:r w:rsidRPr="00577711">
              <w:rPr>
                <w:rFonts w:ascii="Malgun Gothic" w:eastAsia="Malgun Gothic" w:hAnsi="Malgun Gothic" w:hint="eastAsia"/>
                <w:szCs w:val="21"/>
              </w:rPr>
              <w:t>、《</w:t>
            </w:r>
            <w:r w:rsidRPr="00577711">
              <w:rPr>
                <w:rFonts w:ascii="宋体" w:eastAsia="宋体" w:hAnsi="宋体" w:hint="eastAsia"/>
                <w:szCs w:val="21"/>
              </w:rPr>
              <w:t>国家税务总局关于贯彻落实进一步扩大小型微利企业减半征收企业所得税范围有关问题的公告</w:t>
            </w:r>
            <w:r w:rsidRPr="00577711">
              <w:rPr>
                <w:rFonts w:ascii="Malgun Gothic" w:eastAsia="Malgun Gothic" w:hAnsi="Malgun Gothic" w:hint="eastAsia"/>
                <w:szCs w:val="21"/>
              </w:rPr>
              <w:t>》（</w:t>
            </w:r>
            <w:r w:rsidRPr="00577711">
              <w:rPr>
                <w:rFonts w:ascii="宋体" w:eastAsia="宋体" w:hAnsi="宋体" w:hint="eastAsia"/>
                <w:szCs w:val="21"/>
              </w:rPr>
              <w:t>国家税务总局公告</w:t>
            </w:r>
            <w:r w:rsidRPr="00577711">
              <w:rPr>
                <w:szCs w:val="21"/>
              </w:rPr>
              <w:t>2015</w:t>
            </w:r>
            <w:r w:rsidRPr="00577711">
              <w:rPr>
                <w:rFonts w:ascii="宋体" w:eastAsia="宋体" w:hAnsi="宋体" w:hint="eastAsia"/>
                <w:szCs w:val="21"/>
              </w:rPr>
              <w:t>年第</w:t>
            </w:r>
            <w:r w:rsidRPr="00577711">
              <w:rPr>
                <w:szCs w:val="21"/>
              </w:rPr>
              <w:t>61</w:t>
            </w:r>
            <w:r w:rsidRPr="00577711">
              <w:rPr>
                <w:rFonts w:ascii="宋体" w:eastAsia="宋体" w:hAnsi="宋体" w:hint="eastAsia"/>
                <w:szCs w:val="21"/>
              </w:rPr>
              <w:t>号</w:t>
            </w:r>
            <w:r w:rsidRPr="00577711">
              <w:rPr>
                <w:rFonts w:ascii="Malgun Gothic" w:eastAsia="Malgun Gothic" w:hAnsi="Malgun Gothic" w:hint="eastAsia"/>
                <w:szCs w:val="21"/>
              </w:rPr>
              <w:t>）</w:t>
            </w:r>
            <w:r w:rsidRPr="00577711">
              <w:rPr>
                <w:rFonts w:ascii="宋体" w:eastAsia="宋体" w:hAnsi="宋体" w:hint="eastAsia"/>
                <w:szCs w:val="21"/>
              </w:rPr>
              <w:t>在</w:t>
            </w:r>
            <w:r w:rsidRPr="00577711">
              <w:rPr>
                <w:szCs w:val="21"/>
              </w:rPr>
              <w:t>2016</w:t>
            </w:r>
            <w:r w:rsidRPr="00577711">
              <w:rPr>
                <w:rFonts w:ascii="宋体" w:eastAsia="宋体" w:hAnsi="宋体" w:hint="eastAsia"/>
                <w:szCs w:val="21"/>
              </w:rPr>
              <w:t>年度企业所得税汇算清缴结束后废止</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r w:rsidRPr="00577711">
              <w:rPr>
                <w:rFonts w:ascii="宋体" w:eastAsia="宋体" w:hAnsi="宋体" w:hint="eastAsia"/>
                <w:szCs w:val="21"/>
              </w:rPr>
              <w:t>特此公告</w:t>
            </w:r>
            <w:r w:rsidRPr="00577711">
              <w:rPr>
                <w:rFonts w:ascii="Malgun Gothic" w:eastAsia="Malgun Gothic" w:hAnsi="Malgun Gothic" w:hint="eastAsia"/>
                <w:szCs w:val="21"/>
              </w:rPr>
              <w:t>。</w:t>
            </w:r>
          </w:p>
          <w:p w:rsidR="00577711" w:rsidRPr="00577711" w:rsidRDefault="00577711" w:rsidP="00577711">
            <w:pPr>
              <w:wordWrap w:val="0"/>
              <w:autoSpaceDE w:val="0"/>
              <w:autoSpaceDN w:val="0"/>
              <w:snapToGrid w:val="0"/>
              <w:spacing w:line="240" w:lineRule="atLeast"/>
              <w:rPr>
                <w:szCs w:val="21"/>
              </w:rPr>
            </w:pPr>
          </w:p>
          <w:p w:rsidR="00577711" w:rsidRPr="00577711" w:rsidRDefault="00577711" w:rsidP="00577711">
            <w:pPr>
              <w:wordWrap w:val="0"/>
              <w:autoSpaceDE w:val="0"/>
              <w:autoSpaceDN w:val="0"/>
              <w:snapToGrid w:val="0"/>
              <w:spacing w:line="240" w:lineRule="atLeast"/>
              <w:rPr>
                <w:szCs w:val="21"/>
              </w:rPr>
            </w:pPr>
            <w:r w:rsidRPr="00577711">
              <w:rPr>
                <w:rFonts w:ascii="宋体" w:eastAsia="宋体" w:hAnsi="宋体" w:hint="eastAsia"/>
                <w:szCs w:val="21"/>
              </w:rPr>
              <w:t>国家税务总局</w:t>
            </w:r>
          </w:p>
          <w:p w:rsidR="00F6633C" w:rsidRPr="00F6633C" w:rsidRDefault="00577711" w:rsidP="00577711">
            <w:pPr>
              <w:wordWrap w:val="0"/>
              <w:autoSpaceDE w:val="0"/>
              <w:autoSpaceDN w:val="0"/>
              <w:snapToGrid w:val="0"/>
              <w:spacing w:line="240" w:lineRule="atLeast"/>
              <w:rPr>
                <w:rFonts w:ascii="宋体" w:eastAsia="宋体" w:hAnsi="宋体"/>
                <w:szCs w:val="21"/>
              </w:rPr>
            </w:pPr>
            <w:r w:rsidRPr="00577711">
              <w:rPr>
                <w:szCs w:val="21"/>
              </w:rPr>
              <w:t>2017</w:t>
            </w:r>
            <w:r w:rsidRPr="00577711">
              <w:rPr>
                <w:rFonts w:ascii="宋体" w:eastAsia="宋体" w:hAnsi="宋体" w:hint="eastAsia"/>
                <w:szCs w:val="21"/>
              </w:rPr>
              <w:t>年</w:t>
            </w:r>
            <w:r w:rsidRPr="00577711">
              <w:rPr>
                <w:szCs w:val="21"/>
              </w:rPr>
              <w:t>6</w:t>
            </w:r>
            <w:r w:rsidRPr="00577711">
              <w:rPr>
                <w:rFonts w:ascii="宋体" w:eastAsia="宋体" w:hAnsi="宋体" w:hint="eastAsia"/>
                <w:szCs w:val="21"/>
              </w:rPr>
              <w:t>月</w:t>
            </w:r>
            <w:r w:rsidRPr="00577711">
              <w:rPr>
                <w:szCs w:val="21"/>
              </w:rPr>
              <w:t>7</w:t>
            </w:r>
            <w:r w:rsidRPr="00577711">
              <w:rPr>
                <w:rFonts w:ascii="宋体" w:eastAsia="宋体" w:hAnsi="宋体" w:hint="eastAsia"/>
                <w:szCs w:val="21"/>
              </w:rPr>
              <w:t>日</w:t>
            </w:r>
          </w:p>
          <w:p w:rsidR="00F6633C" w:rsidRPr="00F6633C" w:rsidRDefault="00F6633C" w:rsidP="00577711">
            <w:pPr>
              <w:wordWrap w:val="0"/>
              <w:autoSpaceDE w:val="0"/>
              <w:autoSpaceDN w:val="0"/>
              <w:snapToGrid w:val="0"/>
              <w:spacing w:line="290" w:lineRule="atLeast"/>
              <w:rPr>
                <w:rFonts w:ascii="宋体" w:eastAsia="宋体" w:hAnsi="宋体"/>
                <w:szCs w:val="21"/>
              </w:rPr>
            </w:pPr>
            <w:r w:rsidRPr="00F6633C">
              <w:rPr>
                <w:rFonts w:ascii="宋体" w:eastAsia="宋体" w:hAnsi="宋体" w:hint="eastAsia"/>
                <w:szCs w:val="21"/>
              </w:rPr>
              <w:t xml:space="preserve">　　</w:t>
            </w:r>
          </w:p>
          <w:p w:rsidR="007A34FC" w:rsidRPr="00F6633C" w:rsidRDefault="00615981" w:rsidP="00D44DCD">
            <w:pPr>
              <w:wordWrap w:val="0"/>
              <w:autoSpaceDE w:val="0"/>
              <w:autoSpaceDN w:val="0"/>
              <w:snapToGrid w:val="0"/>
              <w:spacing w:line="290" w:lineRule="atLeast"/>
              <w:jc w:val="left"/>
              <w:rPr>
                <w:rFonts w:ascii="宋体" w:eastAsia="宋体" w:hAnsi="宋体"/>
                <w:szCs w:val="21"/>
              </w:rPr>
            </w:pPr>
            <w:r w:rsidRPr="00615981">
              <w:rPr>
                <w:rFonts w:ascii="宋体" w:eastAsia="宋体" w:hAnsi="宋体"/>
                <w:szCs w:val="21"/>
              </w:rPr>
              <w:t xml:space="preserve">　</w:t>
            </w:r>
            <w:r w:rsidR="00D44DCD" w:rsidRPr="00F6633C">
              <w:rPr>
                <w:rFonts w:ascii="宋体" w:eastAsia="宋体" w:hAnsi="宋体"/>
                <w:szCs w:val="21"/>
              </w:rPr>
              <w:t xml:space="preserve"> </w:t>
            </w:r>
          </w:p>
          <w:p w:rsidR="00820E98" w:rsidRPr="00820E98" w:rsidRDefault="00820E98" w:rsidP="007A34FC">
            <w:pPr>
              <w:wordWrap w:val="0"/>
              <w:autoSpaceDE w:val="0"/>
              <w:autoSpaceDN w:val="0"/>
              <w:snapToGrid w:val="0"/>
              <w:spacing w:line="290" w:lineRule="atLeast"/>
              <w:jc w:val="right"/>
              <w:rPr>
                <w:rFonts w:ascii="宋体" w:eastAsia="宋体" w:hAnsi="宋体"/>
                <w:szCs w:val="21"/>
              </w:rPr>
            </w:pPr>
          </w:p>
          <w:p w:rsidR="00B17270" w:rsidRPr="00820E98" w:rsidRDefault="00B17270" w:rsidP="00820E98">
            <w:pPr>
              <w:wordWrap w:val="0"/>
              <w:autoSpaceDE w:val="0"/>
              <w:autoSpaceDN w:val="0"/>
              <w:snapToGrid w:val="0"/>
              <w:spacing w:line="290" w:lineRule="atLeast"/>
              <w:jc w:val="left"/>
              <w:rPr>
                <w:rFonts w:ascii="宋体" w:eastAsia="宋体" w:hAnsi="宋体"/>
                <w:szCs w:val="21"/>
              </w:rPr>
            </w:pPr>
          </w:p>
          <w:p w:rsidR="00135A6C" w:rsidRPr="00B17270" w:rsidRDefault="00B17270" w:rsidP="00820E98">
            <w:pPr>
              <w:wordWrap w:val="0"/>
              <w:autoSpaceDE w:val="0"/>
              <w:autoSpaceDN w:val="0"/>
              <w:snapToGrid w:val="0"/>
              <w:spacing w:line="290" w:lineRule="atLeast"/>
              <w:jc w:val="left"/>
              <w:rPr>
                <w:rFonts w:ascii="宋体" w:eastAsia="宋体" w:hAnsi="宋体"/>
                <w:szCs w:val="21"/>
              </w:rPr>
            </w:pPr>
            <w:r w:rsidRPr="00B17270">
              <w:rPr>
                <w:rFonts w:ascii="宋体" w:eastAsia="宋体" w:hAnsi="宋体" w:hint="eastAsia"/>
                <w:szCs w:val="21"/>
              </w:rPr>
              <w:t xml:space="preserve">　　</w:t>
            </w:r>
          </w:p>
          <w:p w:rsidR="00DB5008" w:rsidRPr="00C32E2B" w:rsidRDefault="00DB5008" w:rsidP="00C32E2B">
            <w:pPr>
              <w:wordWrap w:val="0"/>
              <w:autoSpaceDE w:val="0"/>
              <w:autoSpaceDN w:val="0"/>
              <w:snapToGrid w:val="0"/>
              <w:spacing w:line="290" w:lineRule="atLeast"/>
              <w:rPr>
                <w:rFonts w:ascii="宋体" w:eastAsia="宋体" w:hAnsi="宋体"/>
                <w:szCs w:val="21"/>
              </w:rPr>
            </w:pPr>
          </w:p>
        </w:tc>
      </w:tr>
    </w:tbl>
    <w:p w:rsidR="00100135" w:rsidRPr="00C32E2B" w:rsidRDefault="00100135">
      <w:pPr>
        <w:rPr>
          <w:rFonts w:eastAsia="宋体"/>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27" w:rsidRDefault="00147F27" w:rsidP="00C278F4">
      <w:r>
        <w:separator/>
      </w:r>
    </w:p>
  </w:endnote>
  <w:endnote w:type="continuationSeparator" w:id="0">
    <w:p w:rsidR="00147F27" w:rsidRDefault="00147F2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aansoft Batang">
    <w:panose1 w:val="02030600000101010101"/>
    <w:charset w:val="86"/>
    <w:family w:val="roman"/>
    <w:pitch w:val="variable"/>
    <w:sig w:usb0="F7FFAFFF" w:usb1="FBDFFFFF" w:usb2="00FFFFFF" w:usb3="00000000" w:csb0="803F01FF" w:csb1="00000000"/>
  </w:font>
  <w:font w:name="한컴바탕">
    <w:altName w:val="Haansoft Batang"/>
    <w:charset w:val="81"/>
    <w:family w:val="roman"/>
    <w:pitch w:val="variable"/>
    <w:sig w:usb0="00000000" w:usb1="FBDFFFFF" w:usb2="00FFFFFF" w:usb3="00000000" w:csb0="803F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27" w:rsidRDefault="00147F27" w:rsidP="00C278F4">
      <w:r>
        <w:separator/>
      </w:r>
    </w:p>
  </w:footnote>
  <w:footnote w:type="continuationSeparator" w:id="0">
    <w:p w:rsidR="00147F27" w:rsidRDefault="00147F2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47F27"/>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77711"/>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页眉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页脚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批注框文本 Char"/>
    <w:basedOn w:val="a0"/>
    <w:link w:val="a8"/>
    <w:uiPriority w:val="99"/>
    <w:semiHidden/>
    <w:rsid w:val="009C24AE"/>
    <w:rPr>
      <w:rFonts w:ascii="Cambria" w:eastAsia="Malgun Gothic"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527</Words>
  <Characters>3009</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admin</cp:lastModifiedBy>
  <cp:revision>19</cp:revision>
  <dcterms:created xsi:type="dcterms:W3CDTF">2016-01-15T03:23:00Z</dcterms:created>
  <dcterms:modified xsi:type="dcterms:W3CDTF">2017-07-17T03:29:00Z</dcterms:modified>
</cp:coreProperties>
</file>