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92E26" w:rsidRPr="00092E26" w:rsidRDefault="00092E26" w:rsidP="00092E26">
            <w:pPr>
              <w:wordWrap w:val="0"/>
              <w:autoSpaceDN w:val="0"/>
              <w:snapToGrid w:val="0"/>
              <w:spacing w:line="290" w:lineRule="atLeast"/>
              <w:jc w:val="center"/>
              <w:rPr>
                <w:rFonts w:ascii="한컴바탕" w:eastAsia="한컴바탕" w:hAnsi="한컴바탕" w:cs="한컴바탕"/>
                <w:b/>
                <w:sz w:val="26"/>
                <w:szCs w:val="26"/>
                <w:lang w:eastAsia="ko-KR"/>
              </w:rPr>
            </w:pPr>
            <w:r w:rsidRPr="00092E26">
              <w:rPr>
                <w:rFonts w:ascii="한컴바탕" w:eastAsia="한컴바탕" w:hAnsi="한컴바탕" w:cs="한컴바탕" w:hint="eastAsia"/>
                <w:b/>
                <w:sz w:val="26"/>
                <w:szCs w:val="26"/>
                <w:lang w:eastAsia="ko-KR"/>
              </w:rPr>
              <w:t>세관특수감독관리구역</w:t>
            </w:r>
            <w:r w:rsidRPr="00092E26">
              <w:rPr>
                <w:rFonts w:ascii="한컴바탕" w:eastAsia="한컴바탕" w:hAnsi="한컴바탕" w:cs="한컴바탕"/>
                <w:b/>
                <w:sz w:val="26"/>
                <w:szCs w:val="26"/>
                <w:lang w:eastAsia="ko-KR"/>
              </w:rPr>
              <w:t xml:space="preserve"> 기업에 증치세 일반납세자 자격을 부여하는 시행 전개에 관한 공고</w:t>
            </w:r>
          </w:p>
          <w:p w:rsidR="00092E26" w:rsidRPr="00092E26" w:rsidRDefault="00092E26" w:rsidP="00092E26">
            <w:pPr>
              <w:wordWrap w:val="0"/>
              <w:autoSpaceDN w:val="0"/>
              <w:snapToGrid w:val="0"/>
              <w:spacing w:line="290" w:lineRule="atLeast"/>
              <w:jc w:val="center"/>
              <w:rPr>
                <w:rFonts w:ascii="한컴바탕" w:eastAsia="한컴바탕" w:hAnsi="한컴바탕" w:cs="한컴바탕"/>
                <w:spacing w:val="-6"/>
                <w:szCs w:val="21"/>
                <w:lang w:eastAsia="ko-KR"/>
              </w:rPr>
            </w:pPr>
            <w:r w:rsidRPr="00092E26">
              <w:rPr>
                <w:rFonts w:ascii="한컴바탕" w:eastAsia="한컴바탕" w:hAnsi="한컴바탕" w:cs="한컴바탕" w:hint="eastAsia"/>
                <w:spacing w:val="-6"/>
                <w:szCs w:val="21"/>
                <w:lang w:eastAsia="ko-KR"/>
              </w:rPr>
              <w:t>해관총서공고</w:t>
            </w:r>
            <w:r w:rsidRPr="00092E26">
              <w:rPr>
                <w:rFonts w:ascii="한컴바탕" w:eastAsia="한컴바탕" w:hAnsi="한컴바탕" w:cs="한컴바탕"/>
                <w:spacing w:val="-6"/>
                <w:szCs w:val="21"/>
                <w:lang w:eastAsia="ko-KR"/>
              </w:rPr>
              <w:t>2016년제65호</w:t>
            </w:r>
          </w:p>
          <w:p w:rsidR="00092E26" w:rsidRPr="00092E26" w:rsidRDefault="00092E26" w:rsidP="00092E26">
            <w:pPr>
              <w:wordWrap w:val="0"/>
              <w:autoSpaceDN w:val="0"/>
              <w:snapToGrid w:val="0"/>
              <w:spacing w:line="290" w:lineRule="atLeast"/>
              <w:jc w:val="left"/>
              <w:rPr>
                <w:rFonts w:ascii="한컴바탕" w:eastAsia="한컴바탕" w:hAnsi="한컴바탕" w:cs="한컴바탕"/>
                <w:spacing w:val="-6"/>
                <w:szCs w:val="21"/>
                <w:lang w:eastAsia="ko-KR"/>
              </w:rPr>
            </w:pPr>
          </w:p>
          <w:p w:rsidR="00092E26" w:rsidRPr="00092E26" w:rsidRDefault="00092E26" w:rsidP="00092E26">
            <w:pPr>
              <w:wordWrap w:val="0"/>
              <w:autoSpaceDN w:val="0"/>
              <w:snapToGrid w:val="0"/>
              <w:spacing w:line="290" w:lineRule="atLeast"/>
              <w:jc w:val="left"/>
              <w:rPr>
                <w:rFonts w:ascii="한컴바탕" w:eastAsia="한컴바탕" w:hAnsi="한컴바탕" w:cs="한컴바탕"/>
                <w:spacing w:val="-6"/>
                <w:szCs w:val="21"/>
                <w:lang w:eastAsia="ko-KR"/>
              </w:rPr>
            </w:pP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&lt;국무원의 대외무역 회생∙호전 촉진에 관한 몇 가지 의견&gt;(국발[2016]27호)에 근거하여, 국가세무총국, 재정부 및 해관총서가 일부를 해관특수감독관리구역으로 선택하여 기업에 증치세 일반납세자 자격을 부여하는 시행을 전개하며 이에 유관사항을 다음과 같이 공고한다</w:t>
            </w:r>
            <w:r>
              <w:rPr>
                <w:rFonts w:ascii="한컴바탕" w:eastAsia="한컴바탕" w:hAnsi="한컴바탕" w:cs="한컴바탕"/>
                <w:spacing w:val="-6"/>
                <w:szCs w:val="21"/>
                <w:lang w:eastAsia="ko-KR"/>
              </w:rPr>
              <w:t xml:space="preserve">. </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 xml:space="preserve">1. </w:t>
            </w:r>
            <w:r w:rsidRPr="00092E26">
              <w:rPr>
                <w:rFonts w:ascii="한컴바탕" w:eastAsia="한컴바탕" w:hAnsi="한컴바탕" w:cs="한컴바탕"/>
                <w:spacing w:val="6"/>
                <w:szCs w:val="21"/>
                <w:lang w:eastAsia="ko-KR"/>
              </w:rPr>
              <w:t>곤산 종합보세구, 소주공업원 종합보세구, 상해송강 수출가공구, 하남정주 수출가공구, 정주신정 종합보세구, 중경서영 종합보세구 및 심천염전 종합보세구에서 기업에 증치세 일반납세자 자격을 부여하는 시행을 전개한다.</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hint="eastAsia"/>
                <w:spacing w:val="-6"/>
                <w:szCs w:val="21"/>
                <w:lang w:eastAsia="ko-KR"/>
              </w:rPr>
              <w:t>상술한</w:t>
            </w:r>
            <w:r w:rsidRPr="00092E26">
              <w:rPr>
                <w:rFonts w:ascii="한컴바탕" w:eastAsia="한컴바탕" w:hAnsi="한컴바탕" w:cs="한컴바탕"/>
                <w:spacing w:val="-6"/>
                <w:szCs w:val="21"/>
                <w:lang w:eastAsia="ko-KR"/>
              </w:rPr>
              <w:t xml:space="preserve"> 시행구역 내 증치세 일반납세자 등기관리 유관규정에 부합하는 기업은 스스로 시행구역 소재지 주관세무기관 및 해관에 신청하여 시행기업이 될 수 있으며, 주관세무기관에서 법에 의거 증치세 일반납세자 자격등기를 처리한다</w:t>
            </w:r>
            <w:r>
              <w:rPr>
                <w:rFonts w:ascii="한컴바탕" w:eastAsia="한컴바탕" w:hAnsi="한컴바탕" w:cs="한컴바탕"/>
                <w:spacing w:val="-6"/>
                <w:szCs w:val="21"/>
                <w:lang w:eastAsia="ko-KR"/>
              </w:rPr>
              <w:t>.</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 시행기업은 증치세 일반납세자 자격의 효력발생일부터 아래의 세수정책을 적용 받는다.</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2.1 시행기업이 자가용 설비(기기설비, 기초건설 물자 및 사무용품 포함)를 수입할 경우, 수입관세, 수입관련 증치세 및 소비세(이하 “수입세수”라 약칭) 징수를 면제∙유예한다. 상술한 면제∙유예받은 수입세수는, 해당 수입한 자가용 설비의 해관감독관리 연한평균에 따라 각 년도 별로 나누어 분담하며, 매년 연말 당해년도에 면제∙유예받은 수입세수에 대해 당해 내∙외수 판매비율에 따라 나누어, 대외판매 비율부분은 시행기업 소재지 해관특수감독관리구역의 세수정책으</w:t>
            </w:r>
            <w:r w:rsidRPr="00092E26">
              <w:rPr>
                <w:rFonts w:ascii="한컴바탕" w:eastAsia="한컴바탕" w:hAnsi="한컴바탕" w:cs="한컴바탕" w:hint="eastAsia"/>
                <w:spacing w:val="-6"/>
                <w:szCs w:val="21"/>
                <w:lang w:eastAsia="ko-KR"/>
              </w:rPr>
              <w:t>로</w:t>
            </w:r>
            <w:r w:rsidRPr="00092E26">
              <w:rPr>
                <w:rFonts w:ascii="한컴바탕" w:eastAsia="한컴바탕" w:hAnsi="한컴바탕" w:cs="한컴바탕"/>
                <w:spacing w:val="-6"/>
                <w:szCs w:val="21"/>
                <w:lang w:eastAsia="ko-KR"/>
              </w:rPr>
              <w:t xml:space="preserve"> 집행하고, 대내(내수)판매 비율부분은 해관특수감독관리구역 외 (이하 “구외(</w:t>
            </w:r>
            <w:r w:rsidRPr="00092E26">
              <w:rPr>
                <w:rFonts w:ascii="한컴바탕" w:eastAsia="한컴바탕" w:hAnsi="한컴바탕" w:cs="한컴바탕" w:hint="eastAsia"/>
                <w:spacing w:val="-6"/>
                <w:szCs w:val="21"/>
                <w:lang w:eastAsia="ko-KR"/>
              </w:rPr>
              <w:t>區外</w:t>
            </w:r>
            <w:r w:rsidRPr="00092E26">
              <w:rPr>
                <w:rFonts w:ascii="한컴바탕" w:eastAsia="한컴바탕" w:hAnsi="한컴바탕" w:cs="한컴바탕"/>
                <w:spacing w:val="-6"/>
                <w:szCs w:val="21"/>
                <w:lang w:eastAsia="ko-KR"/>
              </w:rPr>
              <w:t>)”라 약칭) 세수정책에 맞추어 세금을 추징한다</w:t>
            </w:r>
            <w:r>
              <w:rPr>
                <w:rFonts w:ascii="한컴바탕" w:eastAsia="한컴바탕" w:hAnsi="한컴바탕" w:cs="한컴바탕"/>
                <w:spacing w:val="-6"/>
                <w:szCs w:val="21"/>
                <w:lang w:eastAsia="ko-KR"/>
              </w:rPr>
              <w:t xml:space="preserve">. </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2.2 자가용 설비를 수입한 것을 제외하고, 구매한 아래의 화물에는 보세정책을 적용한다.</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2.2.1 국외에서 구매하여 시행구역에 들어온 화물</w:t>
            </w:r>
          </w:p>
          <w:p w:rsidR="00092E26" w:rsidRPr="00092E26" w:rsidRDefault="00092E26" w:rsidP="00092E26">
            <w:pPr>
              <w:wordWrap w:val="0"/>
              <w:autoSpaceDN w:val="0"/>
              <w:snapToGrid w:val="0"/>
              <w:spacing w:line="290" w:lineRule="atLeast"/>
              <w:jc w:val="left"/>
              <w:rPr>
                <w:rFonts w:ascii="한컴바탕" w:eastAsia="한컴바탕" w:hAnsi="한컴바탕" w:cs="한컴바탕"/>
                <w:spacing w:val="-6"/>
                <w:szCs w:val="21"/>
                <w:lang w:eastAsia="ko-KR"/>
              </w:rPr>
            </w:pPr>
            <w:r w:rsidRPr="00092E26">
              <w:rPr>
                <w:rFonts w:ascii="한컴바탕" w:eastAsia="한컴바탕" w:hAnsi="한컴바탕" w:cs="한컴바탕"/>
                <w:spacing w:val="-6"/>
                <w:szCs w:val="21"/>
                <w:lang w:eastAsia="ko-KR"/>
              </w:rPr>
              <w:t>2.2.2 해관특수감독관리구역(시행구역 제외) 또는 해관보세감독관리장소에서 구매하여 시행구역에 들어온 보세화물</w:t>
            </w:r>
          </w:p>
          <w:p w:rsidR="00092E26" w:rsidRPr="00092E26" w:rsidRDefault="00092E26" w:rsidP="00092E26">
            <w:pPr>
              <w:wordWrap w:val="0"/>
              <w:autoSpaceDN w:val="0"/>
              <w:snapToGrid w:val="0"/>
              <w:spacing w:line="290" w:lineRule="atLeast"/>
              <w:jc w:val="left"/>
              <w:rPr>
                <w:rFonts w:ascii="한컴바탕" w:eastAsia="한컴바탕" w:hAnsi="한컴바탕" w:cs="한컴바탕"/>
                <w:spacing w:val="-6"/>
                <w:szCs w:val="21"/>
                <w:lang w:eastAsia="ko-KR"/>
              </w:rPr>
            </w:pP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lastRenderedPageBreak/>
              <w:t>2.2.3 시행구역 내 비(</w:t>
            </w:r>
            <w:r w:rsidRPr="00092E26">
              <w:rPr>
                <w:rFonts w:ascii="한컴바탕" w:eastAsia="한컴바탕" w:hAnsi="한컴바탕" w:cs="한컴바탕" w:hint="eastAsia"/>
                <w:spacing w:val="-6"/>
                <w:szCs w:val="21"/>
                <w:lang w:eastAsia="ko-KR"/>
              </w:rPr>
              <w:t>非</w:t>
            </w:r>
            <w:r w:rsidRPr="00092E26">
              <w:rPr>
                <w:rFonts w:ascii="한컴바탕" w:eastAsia="한컴바탕" w:hAnsi="한컴바탕" w:cs="한컴바탕"/>
                <w:spacing w:val="-6"/>
                <w:szCs w:val="21"/>
                <w:lang w:eastAsia="ko-KR"/>
              </w:rPr>
              <w:t>)시행기업에서 구매한 보세화물</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2.2.4 시행구역 내 기타시행기업에서 구매하고 가공을 거치지 않은 보세화물</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2.3 판매한 아래의 화물은 세무기관에 증치세 및 소비세 납부신고를 한다</w:t>
            </w:r>
            <w:r>
              <w:rPr>
                <w:rFonts w:ascii="한컴바탕" w:eastAsia="한컴바탕" w:hAnsi="한컴바탕" w:cs="한컴바탕"/>
                <w:spacing w:val="-6"/>
                <w:szCs w:val="21"/>
                <w:lang w:eastAsia="ko-KR"/>
              </w:rPr>
              <w:t>.</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2.3.1 국내 구외(</w:t>
            </w:r>
            <w:r w:rsidRPr="00092E26">
              <w:rPr>
                <w:rFonts w:ascii="한컴바탕" w:eastAsia="한컴바탕" w:hAnsi="한컴바탕" w:cs="한컴바탕" w:hint="eastAsia"/>
                <w:spacing w:val="-6"/>
                <w:szCs w:val="21"/>
                <w:lang w:eastAsia="ko-KR"/>
              </w:rPr>
              <w:t>區外</w:t>
            </w:r>
            <w:r w:rsidRPr="00092E26">
              <w:rPr>
                <w:rFonts w:ascii="한컴바탕" w:eastAsia="한컴바탕" w:hAnsi="한컴바탕" w:cs="한컴바탕"/>
                <w:spacing w:val="-6"/>
                <w:szCs w:val="21"/>
                <w:lang w:eastAsia="ko-KR"/>
              </w:rPr>
              <w:t>)로 판매한 화물</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2.3.2 보세구 및 퇴세 기능을 갖추지 않은 보세감독관리장소에 판매한 화물(가공을 거치지 않은 보세화물 제외</w:t>
            </w:r>
            <w:r>
              <w:rPr>
                <w:rFonts w:ascii="한컴바탕" w:eastAsia="한컴바탕" w:hAnsi="한컴바탕" w:cs="한컴바탕"/>
                <w:spacing w:val="-6"/>
                <w:szCs w:val="21"/>
                <w:lang w:eastAsia="ko-KR"/>
              </w:rPr>
              <w:t>)</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2.3.3 시행구역 내 기타 시행기업에 판매한 화물(가공을 거치지 않은 보세화물 제외)</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092E26">
              <w:rPr>
                <w:rFonts w:ascii="한컴바탕" w:eastAsia="한컴바탕" w:hAnsi="한컴바탕" w:cs="한컴바탕" w:hint="eastAsia"/>
                <w:spacing w:val="-12"/>
                <w:szCs w:val="21"/>
                <w:lang w:eastAsia="ko-KR"/>
              </w:rPr>
              <w:t>시행기업이</w:t>
            </w:r>
            <w:r w:rsidRPr="00092E26">
              <w:rPr>
                <w:rFonts w:ascii="한컴바탕" w:eastAsia="한컴바탕" w:hAnsi="한컴바탕" w:cs="한컴바탕"/>
                <w:spacing w:val="-12"/>
                <w:szCs w:val="21"/>
                <w:lang w:eastAsia="ko-KR"/>
              </w:rPr>
              <w:t xml:space="preserve"> 판매한 상술한 화물 중 보세화물이 포함된 경우 보세화물이 해관특수감독관구역 진입 시 상태에 따라 해관에 수입세수 납부신고를 하고, 또한 규정에 따라 납세 유예 이자를 추가 납부한다.   </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2.4 해관특수감독관리구역 또는 해관보세감독관리장소에 판매한 가공을 거치지 않은 보세화물은 계속 보세정책을 적용 받는다</w:t>
            </w:r>
            <w:r>
              <w:rPr>
                <w:rFonts w:ascii="한컴바탕" w:eastAsia="한컴바탕" w:hAnsi="한컴바탕" w:cs="한컴바탕"/>
                <w:spacing w:val="-6"/>
                <w:szCs w:val="21"/>
                <w:lang w:eastAsia="ko-KR"/>
              </w:rPr>
              <w:t>.</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 xml:space="preserve">2.5 판매한 아래의 화물(가공을 거치지 않은 보세화물제외)에는 수출퇴(면)세정책을 적용하고, 세무기관은 해관이 제공한 이와 상응하는 수출화물 신고서 전자 데이터에 근거하여 시행기업이 신고한 수출퇴(면)세를 심사하여 처리한다. </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2.5.1 해외로 수출한 화물</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2.5.2 해관특수감독관리구역(시행구역 및 보세구 제외) 또는 해관보세감독관리장소(퇴세 기능을 구비하지 않은 보세감독관리장소 제외)에 판매한 화물</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 xml:space="preserve">2.5.3 </w:t>
            </w:r>
            <w:r w:rsidRPr="00092E26">
              <w:rPr>
                <w:rFonts w:ascii="한컴바탕" w:eastAsia="한컴바탕" w:hAnsi="한컴바탕" w:cs="한컴바탕"/>
                <w:spacing w:val="6"/>
                <w:szCs w:val="21"/>
                <w:lang w:eastAsia="ko-KR"/>
              </w:rPr>
              <w:t>시행구역 내 비(</w:t>
            </w:r>
            <w:r w:rsidRPr="00092E26">
              <w:rPr>
                <w:rFonts w:ascii="한컴바탕" w:eastAsia="한컴바탕" w:hAnsi="한컴바탕" w:cs="한컴바탕" w:hint="eastAsia"/>
                <w:spacing w:val="6"/>
                <w:szCs w:val="21"/>
                <w:lang w:eastAsia="ko-KR"/>
              </w:rPr>
              <w:t>非</w:t>
            </w:r>
            <w:r w:rsidRPr="00092E26">
              <w:rPr>
                <w:rFonts w:ascii="한컴바탕" w:eastAsia="한컴바탕" w:hAnsi="한컴바탕" w:cs="한컴바탕"/>
                <w:spacing w:val="6"/>
                <w:szCs w:val="21"/>
                <w:lang w:eastAsia="ko-KR"/>
              </w:rPr>
              <w:t>)시행기업에 판매한 화물</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2.6 재정부, 해관총서 및 국가세무총국의 별도 규정을 제외하고, 시행기업에는 구외(</w:t>
            </w:r>
            <w:r w:rsidRPr="00092E26">
              <w:rPr>
                <w:rFonts w:ascii="한컴바탕" w:eastAsia="한컴바탕" w:hAnsi="한컴바탕" w:cs="한컴바탕" w:hint="eastAsia"/>
                <w:spacing w:val="-6"/>
                <w:szCs w:val="21"/>
                <w:lang w:eastAsia="ko-KR"/>
              </w:rPr>
              <w:t>區外</w:t>
            </w:r>
            <w:r w:rsidRPr="00092E26">
              <w:rPr>
                <w:rFonts w:ascii="한컴바탕" w:eastAsia="한컴바탕" w:hAnsi="한컴바탕" w:cs="한컴바탕"/>
                <w:spacing w:val="-6"/>
                <w:szCs w:val="21"/>
                <w:lang w:eastAsia="ko-KR"/>
              </w:rPr>
              <w:t>)관세, 증치세, 소비세의 법률 및 법규를 적용한다</w:t>
            </w:r>
            <w:r>
              <w:rPr>
                <w:rFonts w:ascii="한컴바탕" w:eastAsia="한컴바탕" w:hAnsi="한컴바탕" w:cs="한컴바탕"/>
                <w:spacing w:val="-6"/>
                <w:szCs w:val="21"/>
                <w:lang w:eastAsia="ko-KR"/>
              </w:rPr>
              <w:t>.</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92E26">
              <w:rPr>
                <w:rFonts w:ascii="한컴바탕" w:eastAsia="한컴바탕" w:hAnsi="한컴바탕" w:cs="한컴바탕"/>
                <w:spacing w:val="-6"/>
                <w:szCs w:val="21"/>
                <w:lang w:eastAsia="ko-KR"/>
              </w:rPr>
              <w:t>3. 구외(</w:t>
            </w:r>
            <w:r w:rsidRPr="00092E26">
              <w:rPr>
                <w:rFonts w:ascii="한컴바탕" w:eastAsia="한컴바탕" w:hAnsi="한컴바탕" w:cs="한컴바탕" w:hint="eastAsia"/>
                <w:spacing w:val="-6"/>
                <w:szCs w:val="21"/>
                <w:lang w:eastAsia="ko-KR"/>
              </w:rPr>
              <w:t>區外</w:t>
            </w:r>
            <w:r w:rsidRPr="00092E26">
              <w:rPr>
                <w:rFonts w:ascii="한컴바탕" w:eastAsia="한컴바탕" w:hAnsi="한컴바탕" w:cs="한컴바탕"/>
                <w:spacing w:val="-6"/>
                <w:szCs w:val="21"/>
                <w:lang w:eastAsia="ko-KR"/>
              </w:rPr>
              <w:t>)에서 시행기업에 판매한 가공무역화물은 계속 현행 세수정책에 따라 집행한다. 시행기업에 판매한 기타화물(물, 증기, 전력, 가스 포함)에는 수출퇴세정책을 적용하지 않으며, 규정에 따라 증치세 및 소비세를 납부한다.</w:t>
            </w:r>
          </w:p>
          <w:p w:rsidR="00092E26" w:rsidRPr="00092E26" w:rsidRDefault="00092E26" w:rsidP="00092E26">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092E26">
              <w:rPr>
                <w:rFonts w:ascii="한컴바탕" w:eastAsia="한컴바탕" w:hAnsi="한컴바탕" w:cs="한컴바탕"/>
                <w:spacing w:val="-6"/>
                <w:szCs w:val="21"/>
                <w:lang w:eastAsia="ko-KR"/>
              </w:rPr>
              <w:t xml:space="preserve">4. </w:t>
            </w:r>
            <w:r w:rsidRPr="00092E26">
              <w:rPr>
                <w:rFonts w:ascii="한컴바탕" w:eastAsia="한컴바탕" w:hAnsi="한컴바탕" w:cs="한컴바탕"/>
                <w:spacing w:val="-8"/>
                <w:szCs w:val="21"/>
                <w:lang w:eastAsia="ko-KR"/>
              </w:rPr>
              <w:t>세무 및 해관 2개 부처는 세수징수관리와 화물감독관리의 정보 교환을 강화한다. 수출퇴세정책을 적용 받는 화물에 대해서는 해관이 세무부처에 수출신고서 세관수속정보 전자 데이터를 전송한다.</w:t>
            </w:r>
          </w:p>
          <w:p w:rsidR="00092E26" w:rsidRPr="00092E26" w:rsidRDefault="00092E26" w:rsidP="00092E26">
            <w:pPr>
              <w:wordWrap w:val="0"/>
              <w:autoSpaceDN w:val="0"/>
              <w:snapToGrid w:val="0"/>
              <w:spacing w:line="290" w:lineRule="atLeast"/>
              <w:jc w:val="left"/>
              <w:rPr>
                <w:rFonts w:ascii="한컴바탕" w:eastAsia="한컴바탕" w:hAnsi="한컴바탕" w:cs="한컴바탕"/>
                <w:spacing w:val="-6"/>
                <w:szCs w:val="21"/>
                <w:lang w:eastAsia="ko-KR"/>
              </w:rPr>
            </w:pPr>
            <w:r w:rsidRPr="00092E26">
              <w:rPr>
                <w:rFonts w:ascii="한컴바탕" w:eastAsia="한컴바탕" w:hAnsi="한컴바탕" w:cs="한컴바탕"/>
                <w:spacing w:val="-6"/>
                <w:szCs w:val="21"/>
                <w:lang w:eastAsia="ko-KR"/>
              </w:rPr>
              <w:t>5. 본 공고는 2016년 11월 1일부터 시행한다.</w:t>
            </w:r>
          </w:p>
          <w:p w:rsidR="00092E26" w:rsidRPr="00092E26" w:rsidRDefault="00092E26" w:rsidP="00092E26">
            <w:pPr>
              <w:wordWrap w:val="0"/>
              <w:autoSpaceDN w:val="0"/>
              <w:snapToGrid w:val="0"/>
              <w:spacing w:line="290" w:lineRule="atLeast"/>
              <w:jc w:val="left"/>
              <w:rPr>
                <w:rFonts w:ascii="한컴바탕" w:eastAsia="한컴바탕" w:hAnsi="한컴바탕" w:cs="한컴바탕"/>
                <w:spacing w:val="-6"/>
                <w:szCs w:val="21"/>
                <w:lang w:eastAsia="ko-KR"/>
              </w:rPr>
            </w:pPr>
          </w:p>
          <w:p w:rsidR="00092E26" w:rsidRPr="00092E26" w:rsidRDefault="00092E26" w:rsidP="00092E26">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092E26">
              <w:rPr>
                <w:rFonts w:ascii="한컴바탕" w:eastAsia="한컴바탕" w:hAnsi="한컴바탕" w:cs="한컴바탕" w:hint="eastAsia"/>
                <w:spacing w:val="-6"/>
                <w:szCs w:val="21"/>
                <w:lang w:eastAsia="ko-KR"/>
              </w:rPr>
              <w:t>국가세무총국</w:t>
            </w:r>
          </w:p>
          <w:p w:rsidR="00092E26" w:rsidRPr="00092E26" w:rsidRDefault="00092E26" w:rsidP="00092E26">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092E26">
              <w:rPr>
                <w:rFonts w:ascii="한컴바탕" w:eastAsia="한컴바탕" w:hAnsi="한컴바탕" w:cs="한컴바탕" w:hint="eastAsia"/>
                <w:spacing w:val="-6"/>
                <w:szCs w:val="21"/>
                <w:lang w:eastAsia="ko-KR"/>
              </w:rPr>
              <w:lastRenderedPageBreak/>
              <w:t>재정부</w:t>
            </w:r>
          </w:p>
          <w:p w:rsidR="00092E26" w:rsidRPr="00092E26" w:rsidRDefault="00092E26" w:rsidP="00092E26">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092E26">
              <w:rPr>
                <w:rFonts w:ascii="한컴바탕" w:eastAsia="한컴바탕" w:hAnsi="한컴바탕" w:cs="한컴바탕" w:hint="eastAsia"/>
                <w:spacing w:val="-6"/>
                <w:szCs w:val="21"/>
                <w:lang w:eastAsia="ko-KR"/>
              </w:rPr>
              <w:t>해관총서</w:t>
            </w:r>
          </w:p>
          <w:p w:rsidR="00F6633C" w:rsidRPr="00F6633C" w:rsidRDefault="00092E26" w:rsidP="00092E26">
            <w:pPr>
              <w:wordWrap w:val="0"/>
              <w:autoSpaceDN w:val="0"/>
              <w:snapToGrid w:val="0"/>
              <w:spacing w:line="290" w:lineRule="atLeast"/>
              <w:jc w:val="right"/>
              <w:rPr>
                <w:rFonts w:ascii="한컴바탕" w:eastAsia="한컴바탕" w:hAnsi="한컴바탕" w:cs="한컴바탕"/>
                <w:spacing w:val="-6"/>
                <w:szCs w:val="21"/>
                <w:lang w:eastAsia="ko-KR"/>
              </w:rPr>
            </w:pPr>
            <w:r w:rsidRPr="00092E26">
              <w:rPr>
                <w:rFonts w:ascii="한컴바탕" w:eastAsia="한컴바탕" w:hAnsi="한컴바탕" w:cs="한컴바탕"/>
                <w:spacing w:val="-6"/>
                <w:szCs w:val="21"/>
                <w:lang w:eastAsia="ko-KR"/>
              </w:rPr>
              <w:t>2016년10월14일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92E26" w:rsidRPr="00092E26" w:rsidRDefault="00092E26" w:rsidP="00092E26">
            <w:pPr>
              <w:wordWrap w:val="0"/>
              <w:autoSpaceDE w:val="0"/>
              <w:autoSpaceDN w:val="0"/>
              <w:snapToGrid w:val="0"/>
              <w:spacing w:line="290" w:lineRule="atLeast"/>
              <w:jc w:val="center"/>
              <w:rPr>
                <w:rFonts w:ascii="SimSun" w:eastAsia="SimSun" w:hAnsi="SimSun"/>
                <w:b/>
                <w:sz w:val="26"/>
                <w:szCs w:val="26"/>
              </w:rPr>
            </w:pPr>
            <w:r w:rsidRPr="00092E26">
              <w:rPr>
                <w:rFonts w:ascii="SimSun" w:eastAsia="SimSun" w:hAnsi="SimSun" w:hint="eastAsia"/>
                <w:b/>
                <w:sz w:val="26"/>
                <w:szCs w:val="26"/>
              </w:rPr>
              <w:t>关于开展赋予海关特殊监管区域企业增值税一般纳税人资格试点的公告</w:t>
            </w:r>
          </w:p>
          <w:p w:rsidR="00092E26" w:rsidRPr="00092E26" w:rsidRDefault="00092E26" w:rsidP="00092E26">
            <w:pPr>
              <w:wordWrap w:val="0"/>
              <w:autoSpaceDE w:val="0"/>
              <w:autoSpaceDN w:val="0"/>
              <w:snapToGrid w:val="0"/>
              <w:spacing w:line="290" w:lineRule="atLeast"/>
              <w:jc w:val="center"/>
              <w:rPr>
                <w:rFonts w:ascii="SimSun" w:eastAsia="SimSun" w:hAnsi="SimSun"/>
                <w:szCs w:val="21"/>
              </w:rPr>
            </w:pPr>
            <w:r w:rsidRPr="00092E26">
              <w:rPr>
                <w:rFonts w:ascii="SimSun" w:eastAsia="SimSun" w:hAnsi="SimSun" w:hint="eastAsia"/>
                <w:szCs w:val="21"/>
              </w:rPr>
              <w:t>海关总署公告</w:t>
            </w:r>
            <w:r w:rsidRPr="00092E26">
              <w:rPr>
                <w:rFonts w:ascii="SimSun" w:eastAsia="SimSun" w:hAnsi="SimSun"/>
                <w:szCs w:val="21"/>
              </w:rPr>
              <w:t>2016</w:t>
            </w:r>
            <w:r w:rsidRPr="00092E26">
              <w:rPr>
                <w:rFonts w:ascii="SimSun" w:eastAsia="SimSun" w:hAnsi="SimSun" w:hint="eastAsia"/>
                <w:szCs w:val="21"/>
              </w:rPr>
              <w:t>年第</w:t>
            </w:r>
            <w:r w:rsidRPr="00092E26">
              <w:rPr>
                <w:rFonts w:ascii="SimSun" w:eastAsia="SimSun" w:hAnsi="SimSun"/>
                <w:szCs w:val="21"/>
              </w:rPr>
              <w:t>65</w:t>
            </w:r>
            <w:r w:rsidRPr="00092E26">
              <w:rPr>
                <w:rFonts w:ascii="SimSun" w:eastAsia="SimSun" w:hAnsi="SimSun" w:hint="eastAsia"/>
                <w:szCs w:val="21"/>
              </w:rPr>
              <w:t>号</w:t>
            </w:r>
          </w:p>
          <w:p w:rsidR="00092E26" w:rsidRPr="00092E26" w:rsidRDefault="00092E26" w:rsidP="00092E26">
            <w:pPr>
              <w:wordWrap w:val="0"/>
              <w:autoSpaceDE w:val="0"/>
              <w:autoSpaceDN w:val="0"/>
              <w:snapToGrid w:val="0"/>
              <w:spacing w:line="290" w:lineRule="atLeast"/>
              <w:rPr>
                <w:rFonts w:ascii="SimSun" w:eastAsia="SimSun" w:hAnsi="SimSun"/>
                <w:szCs w:val="21"/>
              </w:rPr>
            </w:pPr>
          </w:p>
          <w:p w:rsidR="00092E26" w:rsidRPr="00092E26" w:rsidRDefault="00092E26" w:rsidP="00092E26">
            <w:pPr>
              <w:wordWrap w:val="0"/>
              <w:autoSpaceDE w:val="0"/>
              <w:autoSpaceDN w:val="0"/>
              <w:snapToGrid w:val="0"/>
              <w:spacing w:line="290" w:lineRule="atLeast"/>
              <w:rPr>
                <w:rFonts w:ascii="SimSun" w:eastAsia="SimSun" w:hAnsi="SimSun"/>
                <w:szCs w:val="21"/>
              </w:rPr>
            </w:pP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hint="eastAsia"/>
                <w:szCs w:val="21"/>
              </w:rPr>
              <w:t>根据《国务院关于促进外贸回稳向好的若干意见》（国发〔</w:t>
            </w:r>
            <w:r w:rsidRPr="00092E26">
              <w:rPr>
                <w:rFonts w:ascii="SimSun" w:eastAsia="SimSun" w:hAnsi="SimSun"/>
                <w:szCs w:val="21"/>
              </w:rPr>
              <w:t>2016〕27</w:t>
            </w:r>
            <w:r w:rsidRPr="00092E26">
              <w:rPr>
                <w:rFonts w:ascii="SimSun" w:eastAsia="SimSun" w:hAnsi="SimSun" w:hint="eastAsia"/>
                <w:szCs w:val="21"/>
              </w:rPr>
              <w:t>号），国家税务总局、财政部和海关总署选择部分海关特殊监管区域开展赋予企业增值税一般纳税人资格试点，现将有关事项公告如下</w:t>
            </w:r>
            <w:r w:rsidRPr="00092E26">
              <w:rPr>
                <w:rFonts w:ascii="SimSun" w:eastAsia="SimSun" w:hAnsi="SimSun"/>
                <w:szCs w:val="21"/>
              </w:rPr>
              <w:t>:</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hint="eastAsia"/>
                <w:szCs w:val="21"/>
              </w:rPr>
              <w:t xml:space="preserve">　　一、在昆山综合保税区、苏州工业园综合保税区、上海松江出口加工区、河南郑州出口加工区、郑州新郑综合保税区、重庆西永综合保税区和深圳盐田综合保税区开展赋予企业增值税一般纳税人资格试点。</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上述试点区域内符合增值税一般纳税人登记管理有关规定的企业，可自愿向试点区域所在地主管税务机关、海关申请成为试点企业，向主管税务机关依法办理增值税一般纳税人资格登记。</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二、试点企业自增值税一般纳税人资格生效之日起，适用下列税收政策。</w:t>
            </w:r>
          </w:p>
          <w:p w:rsidR="00092E26" w:rsidRPr="00092E26" w:rsidRDefault="00092E26" w:rsidP="00092E26">
            <w:pPr>
              <w:wordWrap w:val="0"/>
              <w:autoSpaceDE w:val="0"/>
              <w:autoSpaceDN w:val="0"/>
              <w:snapToGrid w:val="0"/>
              <w:spacing w:line="290" w:lineRule="atLeast"/>
              <w:rPr>
                <w:rFonts w:ascii="SimSun" w:eastAsia="SimSun" w:hAnsi="SimSun"/>
                <w:spacing w:val="8"/>
                <w:szCs w:val="21"/>
              </w:rPr>
            </w:pPr>
            <w:r w:rsidRPr="00092E26">
              <w:rPr>
                <w:rFonts w:ascii="SimSun" w:eastAsia="SimSun" w:hAnsi="SimSun"/>
                <w:szCs w:val="21"/>
              </w:rPr>
              <w:t xml:space="preserve"> 　 （</w:t>
            </w:r>
            <w:r w:rsidRPr="00092E26">
              <w:rPr>
                <w:rFonts w:ascii="SimSun" w:eastAsia="SimSun" w:hAnsi="SimSun" w:hint="eastAsia"/>
                <w:szCs w:val="21"/>
              </w:rPr>
              <w:t>一）</w:t>
            </w:r>
            <w:r w:rsidRPr="00092E26">
              <w:rPr>
                <w:rFonts w:ascii="SimSun" w:eastAsia="SimSun" w:hAnsi="SimSun" w:hint="eastAsia"/>
                <w:spacing w:val="8"/>
                <w:szCs w:val="21"/>
              </w:rPr>
              <w:t>试点企业进口自用设备（包括机器设备、基建物资和办公用品）时，暂免征收进口关税、进口环节增值税、消费税（以下简称进口税收）。上述暂免进口税收按照该进口自用设备海关监管年限平均分摊到各个年度，每年年终对本年暂免的进口税收按照当年内外销比例进行划分，对外销比例部分执行试点企业所在海关特殊监管区域的税收政策，对内销比例部分比照执行海关特殊监管区域外（以下简称区外）税收政策补征税款。</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二）除进口自用设备外，购买的下列货物适用保税政策：</w:t>
            </w:r>
          </w:p>
          <w:p w:rsidR="00092E26" w:rsidRPr="00092E26" w:rsidRDefault="00092E26" w:rsidP="00092E26">
            <w:pPr>
              <w:wordWrap w:val="0"/>
              <w:autoSpaceDE w:val="0"/>
              <w:autoSpaceDN w:val="0"/>
              <w:snapToGrid w:val="0"/>
              <w:spacing w:line="290" w:lineRule="atLeast"/>
              <w:ind w:firstLineChars="200" w:firstLine="420"/>
              <w:rPr>
                <w:rFonts w:ascii="SimSun" w:eastAsia="SimSun" w:hAnsi="SimSun"/>
                <w:spacing w:val="-12"/>
                <w:szCs w:val="21"/>
              </w:rPr>
            </w:pPr>
            <w:r w:rsidRPr="00092E26">
              <w:rPr>
                <w:rFonts w:ascii="SimSun" w:eastAsia="SimSun" w:hAnsi="SimSun"/>
                <w:szCs w:val="21"/>
              </w:rPr>
              <w:t xml:space="preserve">1. </w:t>
            </w:r>
            <w:r w:rsidRPr="00092E26">
              <w:rPr>
                <w:rFonts w:ascii="SimSun" w:eastAsia="SimSun" w:hAnsi="SimSun" w:hint="eastAsia"/>
                <w:spacing w:val="-12"/>
                <w:szCs w:val="21"/>
              </w:rPr>
              <w:t>从境外购买并进入试点区域的货物。</w:t>
            </w:r>
          </w:p>
          <w:p w:rsidR="00092E26" w:rsidRDefault="00092E26" w:rsidP="00092E26">
            <w:pPr>
              <w:wordWrap w:val="0"/>
              <w:autoSpaceDE w:val="0"/>
              <w:autoSpaceDN w:val="0"/>
              <w:snapToGrid w:val="0"/>
              <w:spacing w:line="290" w:lineRule="atLeast"/>
              <w:ind w:firstLine="430"/>
              <w:rPr>
                <w:rFonts w:ascii="SimSun" w:eastAsia="SimSun" w:hAnsi="SimSun" w:hint="eastAsia"/>
                <w:szCs w:val="21"/>
              </w:rPr>
            </w:pPr>
            <w:r w:rsidRPr="00092E26">
              <w:rPr>
                <w:rFonts w:ascii="SimSun" w:eastAsia="SimSun" w:hAnsi="SimSun"/>
                <w:szCs w:val="21"/>
              </w:rPr>
              <w:t xml:space="preserve">2. </w:t>
            </w:r>
            <w:r w:rsidRPr="00092E26">
              <w:rPr>
                <w:rFonts w:ascii="SimSun" w:eastAsia="SimSun" w:hAnsi="SimSun" w:hint="eastAsia"/>
                <w:szCs w:val="21"/>
              </w:rPr>
              <w:t>从海关特殊监管区域（试点区域除外）或海关保税监管场所购买并进入试点区域的保税货物。</w:t>
            </w:r>
          </w:p>
          <w:p w:rsidR="00092E26" w:rsidRPr="00092E26" w:rsidRDefault="00092E26" w:rsidP="00092E26">
            <w:pPr>
              <w:wordWrap w:val="0"/>
              <w:autoSpaceDE w:val="0"/>
              <w:autoSpaceDN w:val="0"/>
              <w:snapToGrid w:val="0"/>
              <w:spacing w:line="290" w:lineRule="atLeast"/>
              <w:ind w:firstLine="430"/>
              <w:rPr>
                <w:rFonts w:ascii="SimSun" w:eastAsia="SimSun" w:hAnsi="SimSun"/>
                <w:szCs w:val="21"/>
              </w:rPr>
            </w:pP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lastRenderedPageBreak/>
              <w:t xml:space="preserve"> 　 3. </w:t>
            </w:r>
            <w:r w:rsidRPr="00092E26">
              <w:rPr>
                <w:rFonts w:ascii="SimSun" w:eastAsia="SimSun" w:hAnsi="SimSun" w:hint="eastAsia"/>
                <w:szCs w:val="21"/>
              </w:rPr>
              <w:t>从试点区域内非试点企业购买的保税货物。</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4. </w:t>
            </w:r>
            <w:r w:rsidRPr="00092E26">
              <w:rPr>
                <w:rFonts w:ascii="SimSun" w:eastAsia="SimSun" w:hAnsi="SimSun" w:hint="eastAsia"/>
                <w:szCs w:val="21"/>
              </w:rPr>
              <w:t>从试点区域内其他试点企业购买的未经加工的保税货物。</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三）销售的下列货物，向税务机关申报缴纳增值税、消费税：</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1. </w:t>
            </w:r>
            <w:r w:rsidRPr="00092E26">
              <w:rPr>
                <w:rFonts w:ascii="SimSun" w:eastAsia="SimSun" w:hAnsi="SimSun" w:hint="eastAsia"/>
                <w:szCs w:val="21"/>
              </w:rPr>
              <w:t>向境内区外销售的货物。</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2. </w:t>
            </w:r>
            <w:r w:rsidRPr="00092E26">
              <w:rPr>
                <w:rFonts w:ascii="SimSun" w:eastAsia="SimSun" w:hAnsi="SimSun" w:hint="eastAsia"/>
                <w:szCs w:val="21"/>
              </w:rPr>
              <w:t>向保税区、不具备退税功能的保税监管场所销售的货物（未经加工的保税货物除外）。</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3. </w:t>
            </w:r>
            <w:r w:rsidRPr="00092E26">
              <w:rPr>
                <w:rFonts w:ascii="SimSun" w:eastAsia="SimSun" w:hAnsi="SimSun" w:hint="eastAsia"/>
                <w:szCs w:val="21"/>
              </w:rPr>
              <w:t>向试点区域内其他试点企业销售的货物（未经加工的保税货物除外）。</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试点企业销售上述货物中含有保税货物的，按照保税货物进入海关特殊监管区域时的状态向海关申报缴纳进口税收，并按照规定补缴缓税利息。</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四）向海关特殊监管区域或者海关保税监管场所销售的未经加工的保税货物，继续适用保税政策。</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五）销售的下列货物（未经加工的保税货物除外），适用出口退（免）税政策，税务机关凭海关提供的与之对应的出口货物报关单电子数据审核办理试点企业申报的出口退（免）税。</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1. </w:t>
            </w:r>
            <w:r w:rsidRPr="00092E26">
              <w:rPr>
                <w:rFonts w:ascii="SimSun" w:eastAsia="SimSun" w:hAnsi="SimSun" w:hint="eastAsia"/>
                <w:szCs w:val="21"/>
              </w:rPr>
              <w:t>离境出口的货物。</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2. </w:t>
            </w:r>
            <w:r w:rsidRPr="00092E26">
              <w:rPr>
                <w:rFonts w:ascii="SimSun" w:eastAsia="SimSun" w:hAnsi="SimSun" w:hint="eastAsia"/>
                <w:szCs w:val="21"/>
              </w:rPr>
              <w:t>向海关特殊监管区域（试点区域、保税区除外）或海关保税监管场所（不具备退税功能的保税监管场所除外）销售的货物。</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3. </w:t>
            </w:r>
            <w:r w:rsidRPr="00092E26">
              <w:rPr>
                <w:rFonts w:ascii="SimSun" w:eastAsia="SimSun" w:hAnsi="SimSun" w:hint="eastAsia"/>
                <w:szCs w:val="21"/>
              </w:rPr>
              <w:t>向试点区域内非试点企业销售的货物。</w:t>
            </w:r>
          </w:p>
          <w:p w:rsidR="00092E26" w:rsidRPr="00092E26" w:rsidRDefault="00092E26" w:rsidP="00092E26">
            <w:pPr>
              <w:wordWrap w:val="0"/>
              <w:autoSpaceDE w:val="0"/>
              <w:autoSpaceDN w:val="0"/>
              <w:snapToGrid w:val="0"/>
              <w:spacing w:line="290" w:lineRule="atLeast"/>
              <w:rPr>
                <w:rFonts w:ascii="SimSun" w:eastAsia="SimSun" w:hAnsi="SimSun"/>
                <w:spacing w:val="-6"/>
                <w:szCs w:val="21"/>
              </w:rPr>
            </w:pPr>
            <w:r w:rsidRPr="00092E26">
              <w:rPr>
                <w:rFonts w:ascii="SimSun" w:eastAsia="SimSun" w:hAnsi="SimSun"/>
                <w:szCs w:val="21"/>
              </w:rPr>
              <w:t xml:space="preserve"> 　 （</w:t>
            </w:r>
            <w:r w:rsidRPr="00092E26">
              <w:rPr>
                <w:rFonts w:ascii="SimSun" w:eastAsia="SimSun" w:hAnsi="SimSun" w:hint="eastAsia"/>
                <w:szCs w:val="21"/>
              </w:rPr>
              <w:t>六）</w:t>
            </w:r>
            <w:r w:rsidRPr="00092E26">
              <w:rPr>
                <w:rFonts w:ascii="SimSun" w:eastAsia="SimSun" w:hAnsi="SimSun" w:hint="eastAsia"/>
                <w:spacing w:val="-6"/>
                <w:szCs w:val="21"/>
              </w:rPr>
              <w:t>除财政部、海关总署、国家税务总局另有规定外，试点企业适用区外关税、增值税、消费税的法律、法规。</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三、区外销售给试点企业的加工贸易货物，继续按现行税收政策执行</w:t>
            </w:r>
            <w:r w:rsidRPr="00092E26">
              <w:rPr>
                <w:rFonts w:ascii="SimSun" w:eastAsia="SimSun" w:hAnsi="SimSun"/>
                <w:szCs w:val="21"/>
              </w:rPr>
              <w:t>;</w:t>
            </w:r>
            <w:r w:rsidRPr="00092E26">
              <w:rPr>
                <w:rFonts w:ascii="SimSun" w:eastAsia="SimSun" w:hAnsi="SimSun" w:hint="eastAsia"/>
                <w:szCs w:val="21"/>
              </w:rPr>
              <w:t>销售给试点企业的其他货物（包括水、蒸汽、电力、燃气）不再适用出口退税政策，按照规定缴纳增值税、消费税。</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四、税务、海关两部门加强税收征管和货物监管的信息交换。对适用出口退税政策的货物，海关向税务部门传输出口报关单结关信息电子数据。</w:t>
            </w:r>
          </w:p>
          <w:p w:rsidR="00092E26" w:rsidRPr="00092E26" w:rsidRDefault="00092E26" w:rsidP="00092E26">
            <w:pPr>
              <w:wordWrap w:val="0"/>
              <w:autoSpaceDE w:val="0"/>
              <w:autoSpaceDN w:val="0"/>
              <w:snapToGrid w:val="0"/>
              <w:spacing w:line="290" w:lineRule="atLeast"/>
              <w:rPr>
                <w:rFonts w:ascii="SimSun" w:eastAsia="SimSun" w:hAnsi="SimSun"/>
                <w:szCs w:val="21"/>
              </w:rPr>
            </w:pPr>
            <w:r w:rsidRPr="00092E26">
              <w:rPr>
                <w:rFonts w:ascii="SimSun" w:eastAsia="SimSun" w:hAnsi="SimSun" w:hint="eastAsia"/>
                <w:szCs w:val="21"/>
              </w:rPr>
              <w:t>五、本公告自</w:t>
            </w:r>
            <w:r w:rsidRPr="00092E26">
              <w:rPr>
                <w:rFonts w:ascii="SimSun" w:eastAsia="SimSun" w:hAnsi="SimSun"/>
                <w:szCs w:val="21"/>
              </w:rPr>
              <w:t>2016</w:t>
            </w:r>
            <w:r w:rsidRPr="00092E26">
              <w:rPr>
                <w:rFonts w:ascii="SimSun" w:eastAsia="SimSun" w:hAnsi="SimSun" w:hint="eastAsia"/>
                <w:szCs w:val="21"/>
              </w:rPr>
              <w:t>年</w:t>
            </w:r>
            <w:r w:rsidRPr="00092E26">
              <w:rPr>
                <w:rFonts w:ascii="SimSun" w:eastAsia="SimSun" w:hAnsi="SimSun"/>
                <w:szCs w:val="21"/>
              </w:rPr>
              <w:t>11</w:t>
            </w:r>
            <w:r w:rsidRPr="00092E26">
              <w:rPr>
                <w:rFonts w:ascii="SimSun" w:eastAsia="SimSun" w:hAnsi="SimSun" w:hint="eastAsia"/>
                <w:szCs w:val="21"/>
              </w:rPr>
              <w:t>月</w:t>
            </w:r>
            <w:r w:rsidRPr="00092E26">
              <w:rPr>
                <w:rFonts w:ascii="SimSun" w:eastAsia="SimSun" w:hAnsi="SimSun"/>
                <w:szCs w:val="21"/>
              </w:rPr>
              <w:t>1</w:t>
            </w:r>
            <w:r w:rsidRPr="00092E26">
              <w:rPr>
                <w:rFonts w:ascii="SimSun" w:eastAsia="SimSun" w:hAnsi="SimSun" w:hint="eastAsia"/>
                <w:szCs w:val="21"/>
              </w:rPr>
              <w:t>日起施行。</w:t>
            </w:r>
          </w:p>
          <w:p w:rsidR="00092E26" w:rsidRPr="00092E26" w:rsidRDefault="00092E26" w:rsidP="00092E26">
            <w:pPr>
              <w:wordWrap w:val="0"/>
              <w:autoSpaceDE w:val="0"/>
              <w:autoSpaceDN w:val="0"/>
              <w:snapToGrid w:val="0"/>
              <w:spacing w:line="290" w:lineRule="atLeast"/>
              <w:rPr>
                <w:rFonts w:ascii="SimSun" w:eastAsia="SimSun" w:hAnsi="SimSun"/>
                <w:szCs w:val="21"/>
              </w:rPr>
            </w:pPr>
          </w:p>
          <w:p w:rsidR="00092E26" w:rsidRPr="00092E26" w:rsidRDefault="00092E26" w:rsidP="00092E26">
            <w:pPr>
              <w:wordWrap w:val="0"/>
              <w:autoSpaceDE w:val="0"/>
              <w:autoSpaceDN w:val="0"/>
              <w:snapToGrid w:val="0"/>
              <w:spacing w:line="290" w:lineRule="atLeast"/>
              <w:jc w:val="right"/>
              <w:rPr>
                <w:rFonts w:ascii="SimSun" w:eastAsia="SimSun" w:hAnsi="SimSun"/>
                <w:szCs w:val="21"/>
              </w:rPr>
            </w:pPr>
            <w:r w:rsidRPr="00092E26">
              <w:rPr>
                <w:rFonts w:ascii="SimSun" w:eastAsia="SimSun" w:hAnsi="SimSun"/>
                <w:szCs w:val="21"/>
              </w:rPr>
              <w:t xml:space="preserve"> </w:t>
            </w:r>
            <w:r w:rsidRPr="00092E26">
              <w:rPr>
                <w:rFonts w:ascii="SimSun" w:eastAsia="SimSun" w:hAnsi="SimSun" w:hint="eastAsia"/>
                <w:szCs w:val="21"/>
              </w:rPr>
              <w:t>国家税务总局</w:t>
            </w:r>
            <w:r w:rsidRPr="00092E26">
              <w:rPr>
                <w:rFonts w:ascii="SimSun" w:eastAsia="SimSun" w:hAnsi="SimSun"/>
                <w:szCs w:val="21"/>
              </w:rPr>
              <w:t xml:space="preserve"> </w:t>
            </w:r>
          </w:p>
          <w:p w:rsidR="00092E26" w:rsidRPr="00092E26" w:rsidRDefault="00092E26" w:rsidP="00092E26">
            <w:pPr>
              <w:wordWrap w:val="0"/>
              <w:autoSpaceDE w:val="0"/>
              <w:autoSpaceDN w:val="0"/>
              <w:snapToGrid w:val="0"/>
              <w:spacing w:line="290" w:lineRule="atLeast"/>
              <w:jc w:val="right"/>
              <w:rPr>
                <w:rFonts w:ascii="SimSun" w:eastAsia="SimSun" w:hAnsi="SimSun"/>
                <w:szCs w:val="21"/>
              </w:rPr>
            </w:pPr>
            <w:r w:rsidRPr="00092E26">
              <w:rPr>
                <w:rFonts w:ascii="SimSun" w:eastAsia="SimSun" w:hAnsi="SimSun" w:hint="eastAsia"/>
                <w:szCs w:val="21"/>
              </w:rPr>
              <w:lastRenderedPageBreak/>
              <w:t>财政部</w:t>
            </w:r>
            <w:r w:rsidRPr="00092E26">
              <w:rPr>
                <w:rFonts w:ascii="SimSun" w:eastAsia="SimSun" w:hAnsi="SimSun"/>
                <w:szCs w:val="21"/>
              </w:rPr>
              <w:t xml:space="preserve"> </w:t>
            </w:r>
          </w:p>
          <w:p w:rsidR="00092E26" w:rsidRPr="00092E26" w:rsidRDefault="00092E26" w:rsidP="00092E26">
            <w:pPr>
              <w:wordWrap w:val="0"/>
              <w:autoSpaceDE w:val="0"/>
              <w:autoSpaceDN w:val="0"/>
              <w:snapToGrid w:val="0"/>
              <w:spacing w:line="290" w:lineRule="atLeast"/>
              <w:jc w:val="right"/>
              <w:rPr>
                <w:rFonts w:ascii="SimSun" w:eastAsia="SimSun" w:hAnsi="SimSun"/>
                <w:szCs w:val="21"/>
              </w:rPr>
            </w:pPr>
            <w:r w:rsidRPr="00092E26">
              <w:rPr>
                <w:rFonts w:ascii="SimSun" w:eastAsia="SimSun" w:hAnsi="SimSun" w:hint="eastAsia"/>
                <w:szCs w:val="21"/>
              </w:rPr>
              <w:t>海关总署</w:t>
            </w:r>
          </w:p>
          <w:p w:rsidR="00F6633C" w:rsidRPr="00F6633C" w:rsidRDefault="00092E26" w:rsidP="00092E26">
            <w:pPr>
              <w:wordWrap w:val="0"/>
              <w:autoSpaceDE w:val="0"/>
              <w:autoSpaceDN w:val="0"/>
              <w:snapToGrid w:val="0"/>
              <w:spacing w:line="290" w:lineRule="atLeast"/>
              <w:jc w:val="right"/>
              <w:rPr>
                <w:rFonts w:ascii="SimSun" w:eastAsia="SimSun" w:hAnsi="SimSun"/>
                <w:szCs w:val="21"/>
              </w:rPr>
            </w:pPr>
            <w:r w:rsidRPr="00092E26">
              <w:rPr>
                <w:rFonts w:ascii="SimSun" w:eastAsia="SimSun" w:hAnsi="SimSun"/>
                <w:szCs w:val="21"/>
              </w:rPr>
              <w:t>2016</w:t>
            </w:r>
            <w:r w:rsidRPr="00092E26">
              <w:rPr>
                <w:rFonts w:ascii="SimSun" w:eastAsia="SimSun" w:hAnsi="SimSun" w:hint="eastAsia"/>
                <w:szCs w:val="21"/>
              </w:rPr>
              <w:t>年</w:t>
            </w:r>
            <w:r w:rsidRPr="00092E26">
              <w:rPr>
                <w:rFonts w:ascii="SimSun" w:eastAsia="SimSun" w:hAnsi="SimSun"/>
                <w:szCs w:val="21"/>
              </w:rPr>
              <w:t>10</w:t>
            </w:r>
            <w:r w:rsidRPr="00092E26">
              <w:rPr>
                <w:rFonts w:ascii="SimSun" w:eastAsia="SimSun" w:hAnsi="SimSun" w:hint="eastAsia"/>
                <w:szCs w:val="21"/>
              </w:rPr>
              <w:t>月</w:t>
            </w:r>
            <w:r w:rsidRPr="00092E26">
              <w:rPr>
                <w:rFonts w:ascii="SimSun" w:eastAsia="SimSun" w:hAnsi="SimSun"/>
                <w:szCs w:val="21"/>
              </w:rPr>
              <w:t>14</w:t>
            </w:r>
            <w:r w:rsidRPr="00092E26">
              <w:rPr>
                <w:rFonts w:ascii="SimSun" w:eastAsia="SimSun" w:hAnsi="SimSun" w:hint="eastAsia"/>
                <w:szCs w:val="21"/>
              </w:rPr>
              <w:t>日</w:t>
            </w:r>
          </w:p>
          <w:p w:rsidR="00DB5008" w:rsidRPr="00C32E2B" w:rsidRDefault="00F6633C" w:rsidP="00092E2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092E26" w:rsidRPr="00C32E2B">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D50" w:rsidRDefault="00110D50" w:rsidP="00C278F4">
      <w:r>
        <w:separator/>
      </w:r>
    </w:p>
  </w:endnote>
  <w:endnote w:type="continuationSeparator" w:id="1">
    <w:p w:rsidR="00110D50" w:rsidRDefault="00110D5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D50" w:rsidRDefault="00110D50" w:rsidP="00C278F4">
      <w:r>
        <w:separator/>
      </w:r>
    </w:p>
  </w:footnote>
  <w:footnote w:type="continuationSeparator" w:id="1">
    <w:p w:rsidR="00110D50" w:rsidRDefault="00110D5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92E26"/>
    <w:rsid w:val="000D115A"/>
    <w:rsid w:val="00100135"/>
    <w:rsid w:val="00110D50"/>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30B27"/>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516</Words>
  <Characters>2942</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2016-11-01T08:38:00Z</dcterms:modified>
</cp:coreProperties>
</file>