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38"/>
        <w:gridCol w:w="3958"/>
      </w:tblGrid>
      <w:tr w:rsidR="00DB5008" w:rsidRPr="009570BC" w:rsidTr="0070285D">
        <w:tc>
          <w:tcPr>
            <w:tcW w:w="4786" w:type="dxa"/>
          </w:tcPr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bookmarkStart w:id="0" w:name="_GoBack"/>
            <w:bookmarkEnd w:id="0"/>
            <w:proofErr w:type="spellStart"/>
            <w:r w:rsidRPr="00E27563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인력자원사회보장부</w:t>
            </w:r>
            <w:proofErr w:type="spellEnd"/>
            <w:r w:rsidRPr="00E27563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,</w:t>
            </w:r>
            <w:r w:rsidRPr="00E27563"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재정부의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한컴바탕" w:eastAsia="한컴바탕" w:hAnsi="한컴바탕" w:cs="한컴바탕"/>
                <w:b/>
                <w:bCs/>
                <w:sz w:val="26"/>
                <w:szCs w:val="26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b/>
                <w:bCs/>
                <w:sz w:val="26"/>
                <w:szCs w:val="26"/>
                <w:lang w:eastAsia="ko-KR"/>
              </w:rPr>
              <w:t>실업보험 보장범위 확대에 관한 통지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인사부발</w:t>
            </w:r>
            <w:proofErr w:type="spellEnd"/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 [2020]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40호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각 성,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자치구,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직할시 인민정부,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proofErr w:type="spellStart"/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신강생산건설병단</w:t>
            </w:r>
            <w:proofErr w:type="spellEnd"/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: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1"/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</w:pP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당중앙</w:t>
            </w:r>
            <w:proofErr w:type="spellEnd"/>
            <w:r w:rsidRPr="00871EF3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,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국무원의 실업보험 보장범위를 확대하고</w:t>
            </w:r>
            <w:r w:rsidRPr="00871EF3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실업자의 기본생활을 더욱 잘</w:t>
            </w:r>
            <w:r w:rsidRPr="00871EF3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 xml:space="preserve">보장하며, 실업자에 대한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응발진발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(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應發盡發</w:t>
            </w:r>
            <w:proofErr w:type="spellEnd"/>
            <w:r w:rsidRPr="00871EF3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),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응보진보(應保盡保</w:t>
            </w:r>
            <w:r w:rsidRPr="00871EF3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>)</w:t>
            </w:r>
            <w:r w:rsidRPr="00871EF3">
              <w:rPr>
                <w:rStyle w:val="ad"/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footnoteReference w:id="1"/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의 처우를 확보하는 정책결정 배치를 깊이 관철하여 이를 실행하기 위해서,</w:t>
            </w:r>
            <w:r w:rsidRPr="00871EF3">
              <w:rPr>
                <w:rFonts w:ascii="한컴바탕" w:eastAsia="한컴바탕" w:hAnsi="한컴바탕" w:cs="한컴바탕"/>
                <w:spacing w:val="-4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90"/>
                <w:szCs w:val="21"/>
                <w:lang w:eastAsia="ko-KR"/>
              </w:rPr>
              <w:t>국무원의 동의를 거쳐 실업보험 보장범위 확대에 관한 유관 사항을 다음과 같이 통지한다.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1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실업자의 생활보장을 잘 하는 것에 대한 중요한 의미를 충분히 인식한다.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실업보험 보장범위를 확대하는 것은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당중앙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,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국무원이 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COVID-19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영향에 대응하고, 기본 민생을 보장하는 하나의 중요한 정책결정 배치이자 어려움에 처한 대중들에 대한 최저보장을 잘 진행하고, 사회 안정을 유지하는 데에 있어 중요한 의미를 가진다.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60"/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각 지역에서는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사상과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행동을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당중앙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,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국무원 정책결정 배치와 확실하게 통일시켜 책임감과 긴박감을 더욱 더 강화하고, 실업보험의 생활기초 보장기능을 충분히 발휘하며, 빠른 시일 내에 확실하고 면밀하게 정책을 시행하여 효과를 볼 수 있도록 하고,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수혜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범위를 확대하는 것에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노력을 기울이며, 보험가입 실업자의 기본생활을 확실하게 보장해야 한다.</w:t>
            </w: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440" w:lineRule="exact"/>
              <w:rPr>
                <w:rFonts w:ascii="한컴바탕" w:eastAsia="한컴바탕" w:hAnsi="한컴바탕" w:cs="한컴바탕"/>
                <w:sz w:val="24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left="2" w:firstLineChars="95" w:firstLine="199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2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실업보험금을 적시에 지급한다.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보험가입후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 xml:space="preserve"> 납부기간이 만 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>1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년이 지났고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본인의 의사로 취업이 중단되지 않았으며,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이미 실업등기를 처리하고 구직요청을 한 실업자에게는 즉시 충분한 금액의 실업보험금을 지급하고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, 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기본의료보험료를 대신 납부하며, 규정에 따라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물가 연동 임시보조금,</w:t>
            </w:r>
            <w:r w:rsidRPr="00871EF3">
              <w:rPr>
                <w:rFonts w:ascii="한컴바탕" w:eastAsia="한컴바탕" w:hAnsi="한컴바탕" w:cs="한컴바탕"/>
                <w:spacing w:val="-6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6"/>
                <w:w w:val="90"/>
                <w:szCs w:val="21"/>
                <w:lang w:eastAsia="ko-KR"/>
              </w:rPr>
              <w:t>장례보조금과 위로금을 지급해야 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lastRenderedPageBreak/>
              <w:t>2019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년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12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월부터 고령 실업자의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실업보험금 수급기한을 연장하고, 실업보험금 수급기한이 만료되었으나 여전히 취업하지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못하고 법정퇴직연령까지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1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년 미만인 실업자에게는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법정퇴직연령까지 계속하여 실업보험금을 지급할 수 있다.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3.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실업보조금 정책을 단계적으로 실시한다.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2020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년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3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월부터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12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월까지 실업보험금 수급기한이 만료되었으나 여전히 취업하지 못한 실업자와 실업보험금 수급 조건에 맞지 않는 보험가입 실업자는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6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개월분 실업보조금을 신청하여 수령할 수 있으며,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기준은 현지 실업보험금의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80%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를 초과하지 아니한다.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실업보조금 수급기간에는 실업보험금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기본의료보험료 대리 납부,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장례보조금과 위로금을 향유하지 못한다.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69"/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실업자는 실업보조금 수급기한이 만료되거나 고용단위에 채용되어 보험에 가입하거나 사망,</w:t>
            </w:r>
            <w:r w:rsidRPr="00871EF3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병역</w:t>
            </w:r>
            <w:r w:rsidRPr="00871EF3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,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해외이주 또는 도시와 진</w:t>
            </w:r>
            <w:r w:rsidRPr="00871EF3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>(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城鎮)</w:t>
            </w:r>
            <w:r w:rsidRPr="00871EF3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직원</w:t>
            </w:r>
            <w:r w:rsidRPr="00871EF3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기본양로보험 또는 도시와 향(城鄉)</w:t>
            </w:r>
            <w:r w:rsidRPr="00871EF3">
              <w:rPr>
                <w:rFonts w:ascii="한컴바탕" w:eastAsia="한컴바탕" w:hAnsi="한컴바탕" w:cs="한컴바탕"/>
                <w:spacing w:val="-10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 xml:space="preserve">거주민 양로보험 처우를 누리거나 형을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>선고받아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10"/>
                <w:w w:val="90"/>
                <w:szCs w:val="21"/>
                <w:lang w:eastAsia="ko-KR"/>
              </w:rPr>
              <w:t xml:space="preserve"> 수감되어 집행하는 경우에는 실업보조금 지급을 중단한다.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보험가입 납부연한 심사 시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,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실업보조금 수급기한은 제외하지 않는다.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실업보조금은 월별로 지급되며 실업보호기금의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‘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기타 지출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’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항목으로 지출한다.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4.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 xml:space="preserve">실업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농민공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(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農民工</w:t>
            </w:r>
            <w:proofErr w:type="spellEnd"/>
            <w:r w:rsidRPr="00871EF3">
              <w:rPr>
                <w:rStyle w:val="ad"/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footnoteReference w:id="2"/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)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보장범위를 단계적으로 확대한다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>. &lt;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실업보험조례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>&gt;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에서 규정한 보험가입 고용단위에 채용된 개인이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 xml:space="preserve">비용을 납부하지 않았으나 근무기간이 연속 만 </w:t>
            </w:r>
            <w:r w:rsidRPr="00871EF3">
              <w:rPr>
                <w:rFonts w:ascii="한컴바탕" w:eastAsia="한컴바탕" w:hAnsi="한컴바탕" w:cs="한컴바탕"/>
                <w:spacing w:val="-4"/>
                <w:w w:val="80"/>
                <w:szCs w:val="21"/>
                <w:lang w:eastAsia="ko-KR"/>
              </w:rPr>
              <w:t>1</w:t>
            </w:r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 xml:space="preserve">년인 실업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>농민공에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4"/>
                <w:w w:val="80"/>
                <w:szCs w:val="21"/>
                <w:lang w:eastAsia="ko-KR"/>
              </w:rPr>
              <w:t xml:space="preserve"> 대해서는 일회성 생활보조금을 즉시 지급한다.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5"/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2020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년 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5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월부터 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12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월까지, 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2019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년 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1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월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1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일 이후 보험에 가입하고 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1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년 미만인 실업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농민공에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대해서는 보험가입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지역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도시 최저생활보장 기준을 참고하여 최대 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3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개월간 임시 생활보조금을 월별로 지급한다.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5"/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lastRenderedPageBreak/>
              <w:t>도시와 진(城鎮</w:t>
            </w:r>
            <w:r w:rsidRPr="00871EF3">
              <w:rPr>
                <w:rFonts w:ascii="한컴바탕" w:eastAsia="한컴바탕" w:hAnsi="한컴바탕" w:cs="한컴바탕"/>
                <w:spacing w:val="-2"/>
                <w:w w:val="90"/>
                <w:szCs w:val="21"/>
                <w:lang w:eastAsia="ko-KR"/>
              </w:rPr>
              <w:t>)</w:t>
            </w:r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직원과 동일하게 보험에 가입하여 비용을 납부한 실업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>농민공에게는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2"/>
                <w:w w:val="90"/>
                <w:szCs w:val="21"/>
                <w:lang w:eastAsia="ko-KR"/>
              </w:rPr>
              <w:t xml:space="preserve"> 보험가입 지역 규정에 따라 실업보험금 또는 실업보조금을 지급한다.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5.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물가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연동 임시보조금 기준을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단계적으로 제고한다.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2020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년 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3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월부터 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6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월까지 실업보험금과 실업보조금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수급자에게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주는 물가 연동 임시보조금에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대한 보조금 기준을 현행 기준에서 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>2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배로 올린다.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6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실업보험 처우 신청수령 경로를 원활히 한다.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각 지역은 처리 절차를 최적화하여, 증명서류를 줄이고, 부가 조건을 폐지해 보험에 가입한 실업자가 쉽고 빠르게 보장받을 수 있도록 해야 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보험에 가입한 실업자는 사회보장카드 또는 신분증으로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실업보험금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실업보조금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일회성 생활보조금 또는 임시 생활보조금을 신청하여 받을 수 있으며, 노동관계 해지 또는 종료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,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실업등기증명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등의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서류는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 </w:t>
            </w: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제공하지 않아도 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68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처리기구는 보험가입 데이터베이스를 통해 그 중 보험가입 납부정보를 검증하고, 수령인이 수령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조건에 해당하는 실업상태인지를 확인해야 하며, 기타 의무,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조건 혹인 기한 요구를 추가해서는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아니된다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89"/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각 지역은 온라인 실업보험금 신청수령을 기초로 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>6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월 말까지 실업보조금 등 기타 실업보험 처우의 온라인 신청수령이 가능하도록 실현해야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한다.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인력자원사회보장부는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 xml:space="preserve"> 실업보험금,</w:t>
            </w:r>
            <w:r w:rsidRPr="00871EF3">
              <w:rPr>
                <w:rFonts w:ascii="한컴바탕" w:eastAsia="한컴바탕" w:hAnsi="한컴바탕" w:cs="한컴바탕"/>
                <w:w w:val="9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90"/>
                <w:szCs w:val="21"/>
                <w:lang w:eastAsia="ko-KR"/>
              </w:rPr>
              <w:t>실업보조금을 수급하는 전국 온라인 신청수령 입구를 마련하고, 지방에 전국 보험가입정보 네트워크 검증 서비스를 제공한다.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7.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기금 운용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리스크를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확실하게 방지한다.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각 지역은 실업보험기금 운용상황을 면밀히 주시하고, 모니터링 알림을 강화하여, 어려운 지역에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즉각 도와주어야 한다.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현지 실업보험기금 잔액상황을 고려하여, 자금 예산을 잘 편성해 합리적으로 보조금기준을 확정하고 생활지출을 우선적으로 보장해야 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52"/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lastRenderedPageBreak/>
              <w:t>기금지원능력이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비교적 취약한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통합지역은 기금 지출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방향과 구조를 적절하게 조정해야 한다.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조건을 구비한 성(省)은 성급(省级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)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기금 조정 작용을 충분히 발휘하여, 통합지역의 각 정책이 차례대로 실시되도록 지원해야 한다.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감독관리를 강화하고, 타인의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명의를 사칭하여 기금을 수령하거나,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편취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,</w:t>
            </w:r>
            <w:r w:rsidRPr="00871EF3">
              <w:rPr>
                <w:rFonts w:ascii="한컴바탕" w:eastAsia="한컴바탕" w:hAnsi="한컴바탕" w:cs="한컴바탕"/>
                <w:spacing w:val="-8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8"/>
                <w:w w:val="80"/>
                <w:szCs w:val="21"/>
                <w:lang w:eastAsia="ko-KR"/>
              </w:rPr>
              <w:t>위법 수단으로 기금을 취득하는 행위를 엄격히 막고, 기금 안전을 확실히 지켜야 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35"/>
              <w:rPr>
                <w:rFonts w:ascii="한컴바탕" w:eastAsia="한컴바탕" w:hAnsi="한컴바탕" w:cs="한컴바탕"/>
                <w:color w:val="FF0000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21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8</w:t>
            </w:r>
            <w:r w:rsidRPr="00E27563">
              <w:rPr>
                <w:rFonts w:ascii="한컴바탕" w:eastAsia="한컴바탕" w:hAnsi="한컴바탕" w:cs="한컴바탕"/>
                <w:szCs w:val="21"/>
                <w:lang w:eastAsia="ko-KR"/>
              </w:rPr>
              <w:t xml:space="preserve">.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조직 실시업무를 잘 진행한다.</w:t>
            </w:r>
            <w:r w:rsidRPr="00871EF3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각 지역은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응발진발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(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應發盡發</w:t>
            </w:r>
            <w:proofErr w:type="spellEnd"/>
            <w:r w:rsidRPr="00871EF3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),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응보진보(應保盡保</w:t>
            </w:r>
            <w:r w:rsidRPr="00871EF3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>)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의 목표임무를 위주로 총괄적으로 계획하고,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주도면밀하게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 xml:space="preserve"> 배치하며, 업무 책임을 확실히 다하고, 온전하게 통제하고 시행하는 메커니즘을 수립하여, 실업보험 보장범위</w:t>
            </w:r>
            <w:r w:rsidRPr="00871EF3">
              <w:rPr>
                <w:rFonts w:ascii="한컴바탕" w:eastAsia="한컴바탕" w:hAnsi="한컴바탕" w:cs="한컴바탕"/>
                <w:spacing w:val="-10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spacing w:val="-10"/>
                <w:w w:val="80"/>
                <w:szCs w:val="21"/>
                <w:lang w:eastAsia="ko-KR"/>
              </w:rPr>
              <w:t>확대 정책을 최대한 빨리 시행하여 효과를 내도록 확실히 보증해야 한다.</w:t>
            </w: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871EF3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Chars="100" w:firstLine="168"/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</w:pP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지방 각급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인력자원사회보장부와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재정부는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주동적으로 직무를 이행하고 책임을 다하며, 업무관리 배치를 강화하고, 정책홍보 및 해석을 잘 진행하며, 정책에 대한 인지도를 높이고, 대중의 관심에 즉시 대응해야 한다.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각 지역은 집행 중 중대한 상황과 문제에 직면할 경우,</w:t>
            </w:r>
            <w:r w:rsidRPr="00871EF3">
              <w:rPr>
                <w:rFonts w:ascii="한컴바탕" w:eastAsia="한컴바탕" w:hAnsi="한컴바탕" w:cs="한컴바탕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인력보장사회보장부와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</w:t>
            </w:r>
            <w:proofErr w:type="spellStart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>재정부에</w:t>
            </w:r>
            <w:proofErr w:type="spellEnd"/>
            <w:r w:rsidRPr="00871EF3">
              <w:rPr>
                <w:rFonts w:ascii="한컴바탕" w:eastAsia="한컴바탕" w:hAnsi="한컴바탕" w:cs="한컴바탕" w:hint="eastAsia"/>
                <w:w w:val="80"/>
                <w:szCs w:val="21"/>
                <w:lang w:eastAsia="ko-KR"/>
              </w:rPr>
              <w:t xml:space="preserve"> 곧바로 보고한다.</w:t>
            </w:r>
          </w:p>
          <w:p w:rsid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 w:hint="eastAsia"/>
                <w:szCs w:val="21"/>
                <w:lang w:eastAsia="ko-KR"/>
              </w:rPr>
            </w:pPr>
          </w:p>
          <w:p w:rsidR="00871EF3" w:rsidRPr="00E27563" w:rsidRDefault="00871EF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인력자원사회보장부</w:t>
            </w:r>
            <w:proofErr w:type="spellEnd"/>
          </w:p>
          <w:p w:rsidR="00E27563" w:rsidRPr="00E27563" w:rsidRDefault="00E27563" w:rsidP="00E2756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ind w:firstLine="420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proofErr w:type="spellStart"/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>재정부</w:t>
            </w:r>
            <w:proofErr w:type="spellEnd"/>
          </w:p>
          <w:p w:rsidR="00DB5008" w:rsidRPr="009570BC" w:rsidRDefault="00E27563" w:rsidP="00871EF3">
            <w:pPr>
              <w:wordWrap w:val="0"/>
              <w:overflowPunct w:val="0"/>
              <w:topLinePunct/>
              <w:autoSpaceDN w:val="0"/>
              <w:adjustRightInd w:val="0"/>
              <w:snapToGrid w:val="0"/>
              <w:spacing w:line="340" w:lineRule="exac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E27563">
              <w:rPr>
                <w:rFonts w:ascii="한컴바탕" w:eastAsia="한컴바탕" w:hAnsi="한컴바탕" w:cs="한컴바탕" w:hint="eastAsia"/>
                <w:szCs w:val="21"/>
                <w:lang w:eastAsia="ko-KR"/>
              </w:rPr>
              <w:t xml:space="preserve">　2020년 5월 29일</w:t>
            </w:r>
          </w:p>
        </w:tc>
        <w:tc>
          <w:tcPr>
            <w:tcW w:w="538" w:type="dxa"/>
          </w:tcPr>
          <w:p w:rsidR="00DB5008" w:rsidRPr="009570BC" w:rsidRDefault="00DB5008" w:rsidP="00B2417B">
            <w:pPr>
              <w:wordWrap w:val="0"/>
              <w:spacing w:line="290" w:lineRule="atLeast"/>
              <w:jc w:val="left"/>
              <w:rPr>
                <w:rFonts w:ascii="SimSun" w:eastAsia="SimSun" w:hAnsi="SimSun"/>
                <w:spacing w:val="-14"/>
                <w:sz w:val="26"/>
                <w:szCs w:val="26"/>
                <w:lang w:eastAsia="ko-KR"/>
              </w:rPr>
            </w:pPr>
          </w:p>
        </w:tc>
        <w:tc>
          <w:tcPr>
            <w:tcW w:w="3958" w:type="dxa"/>
          </w:tcPr>
          <w:p w:rsidR="00E14245" w:rsidRPr="00E14245" w:rsidRDefault="00E14245" w:rsidP="00871EF3">
            <w:pPr>
              <w:spacing w:line="300" w:lineRule="auto"/>
              <w:jc w:val="center"/>
              <w:rPr>
                <w:rFonts w:ascii="SimSun" w:eastAsia="SimSun" w:hAnsi="SimSun"/>
                <w:b/>
                <w:bCs/>
                <w:sz w:val="26"/>
                <w:szCs w:val="26"/>
              </w:rPr>
            </w:pPr>
            <w:r w:rsidRPr="00E14245">
              <w:rPr>
                <w:rFonts w:ascii="SimSun" w:eastAsia="SimSun" w:hAnsi="SimSun" w:hint="eastAsia"/>
                <w:b/>
                <w:bCs/>
                <w:sz w:val="26"/>
                <w:szCs w:val="26"/>
              </w:rPr>
              <w:t>人力资源社会保障部、</w:t>
            </w:r>
            <w:r w:rsidRPr="00E14245">
              <w:rPr>
                <w:rFonts w:ascii="SimSun" w:eastAsia="SimSun" w:hAnsi="SimSun"/>
                <w:b/>
                <w:bCs/>
                <w:sz w:val="26"/>
                <w:szCs w:val="26"/>
              </w:rPr>
              <w:t>财政部</w:t>
            </w:r>
          </w:p>
          <w:p w:rsidR="00E14245" w:rsidRPr="00871EF3" w:rsidRDefault="00E14245" w:rsidP="00871EF3">
            <w:pPr>
              <w:spacing w:line="300" w:lineRule="auto"/>
              <w:jc w:val="center"/>
              <w:rPr>
                <w:rFonts w:ascii="SimSun" w:eastAsia="SimSun" w:hAnsi="SimSun"/>
                <w:b/>
                <w:bCs/>
                <w:w w:val="90"/>
                <w:sz w:val="26"/>
                <w:szCs w:val="26"/>
              </w:rPr>
            </w:pPr>
            <w:r w:rsidRPr="00871EF3">
              <w:rPr>
                <w:rFonts w:ascii="SimSun" w:eastAsia="SimSun" w:hAnsi="SimSun"/>
                <w:b/>
                <w:bCs/>
                <w:w w:val="90"/>
                <w:sz w:val="26"/>
                <w:szCs w:val="26"/>
              </w:rPr>
              <w:t>关于扩大失业保险保障范围的通知</w:t>
            </w:r>
          </w:p>
          <w:p w:rsidR="00E14245" w:rsidRPr="00E14245" w:rsidRDefault="00E14245" w:rsidP="00871EF3">
            <w:pPr>
              <w:spacing w:line="300" w:lineRule="auto"/>
              <w:jc w:val="center"/>
              <w:rPr>
                <w:rFonts w:ascii="SimSun" w:eastAsia="SimSun" w:hAnsi="SimSun"/>
                <w:szCs w:val="21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人社部发〔</w:t>
            </w:r>
            <w:r w:rsidRPr="00E14245">
              <w:rPr>
                <w:rFonts w:ascii="SimSun" w:eastAsia="SimSun" w:hAnsi="SimSun"/>
                <w:szCs w:val="21"/>
              </w:rPr>
              <w:t>2020〕40号</w:t>
            </w:r>
          </w:p>
          <w:p w:rsidR="00E14245" w:rsidRPr="00871EF3" w:rsidRDefault="00E14245" w:rsidP="00871EF3">
            <w:pPr>
              <w:spacing w:line="360" w:lineRule="auto"/>
              <w:rPr>
                <w:rFonts w:ascii="SimSun" w:hAnsi="SimSun" w:hint="eastAsia"/>
                <w:sz w:val="18"/>
                <w:szCs w:val="21"/>
                <w:lang w:eastAsia="ko-KR"/>
              </w:rPr>
            </w:pPr>
          </w:p>
          <w:p w:rsidR="00E14245" w:rsidRPr="00871EF3" w:rsidRDefault="00E14245" w:rsidP="00E14245">
            <w:pPr>
              <w:spacing w:line="360" w:lineRule="auto"/>
              <w:rPr>
                <w:rFonts w:ascii="SimSun" w:eastAsia="SimSun" w:hAnsi="SimSun"/>
                <w:sz w:val="18"/>
                <w:szCs w:val="21"/>
              </w:rPr>
            </w:pPr>
          </w:p>
          <w:p w:rsidR="00E14245" w:rsidRDefault="00E14245" w:rsidP="00871EF3">
            <w:pPr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各省、自治区、直辖市人民政府，新疆生产建设兵团：</w:t>
            </w:r>
          </w:p>
          <w:p w:rsidR="00871EF3" w:rsidRPr="00871EF3" w:rsidRDefault="00871EF3" w:rsidP="00871EF3">
            <w:pPr>
              <w:spacing w:line="300" w:lineRule="auto"/>
              <w:rPr>
                <w:rFonts w:ascii="SimSun" w:hAnsi="SimSun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为深入贯彻落实党中央、国务院关于扩大失业保险保障范围、更好保障失业人员基本生活的决策部署，确保失业人员待遇应发尽发、应保尽保，经国务院同意，现就扩大失业保险保障范围有关事项通知如下：</w:t>
            </w:r>
          </w:p>
          <w:p w:rsidR="00871EF3" w:rsidRPr="00871EF3" w:rsidRDefault="00871EF3" w:rsidP="00871EF3">
            <w:pPr>
              <w:spacing w:line="300" w:lineRule="auto"/>
              <w:ind w:firstLine="444"/>
              <w:rPr>
                <w:rFonts w:ascii="SimSun" w:hAnsi="SimSun"/>
                <w:szCs w:val="21"/>
              </w:rPr>
            </w:pPr>
          </w:p>
          <w:p w:rsidR="00871EF3" w:rsidRDefault="00E14245" w:rsidP="00871EF3">
            <w:pPr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 xml:space="preserve">　　一、充分认识做好失业人员生活保障的重要意义。扩大失业保险保障范围是党中央、国务院为应对新冠肺炎疫情影响、保障基本民生作出的一项重要决策部署，对于做好困难群众兜底保障、维护社会稳定具有重要意义。</w:t>
            </w:r>
          </w:p>
          <w:p w:rsidR="00871EF3" w:rsidRDefault="00871EF3" w:rsidP="00871EF3">
            <w:pPr>
              <w:spacing w:line="300" w:lineRule="auto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rPr>
                <w:rFonts w:ascii="SimSun" w:hAnsi="SimSun" w:hint="eastAsia"/>
                <w:szCs w:val="21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各地要切实把思想和行动统一到党中央、国务院决策部署上来，进一步增强责任感和紧迫感，充分发挥失业保险保生活基础功能，抓紧抓实抓细政策落地见效，努力扩大受益面，切实保障参保失业人员基本生活。</w:t>
            </w:r>
          </w:p>
          <w:p w:rsidR="00871EF3" w:rsidRPr="00871EF3" w:rsidRDefault="00871EF3" w:rsidP="00871EF3">
            <w:pPr>
              <w:spacing w:line="300" w:lineRule="auto"/>
              <w:rPr>
                <w:rFonts w:ascii="SimSun" w:hAnsi="SimSun"/>
                <w:szCs w:val="21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二、及时发放失业保险金。对参保缴费满</w:t>
            </w:r>
            <w:r w:rsidRPr="00E14245">
              <w:rPr>
                <w:rFonts w:ascii="SimSun" w:eastAsia="SimSun" w:hAnsi="SimSun"/>
                <w:szCs w:val="21"/>
              </w:rPr>
              <w:t>1年、非因本人意愿中断就业、已办理失业登记并有求职要求的失业人员，应及时足额发放失业保险金，代缴基本医疗保险费，按规定发放价格临时补贴、丧葬补助金和抚恤金。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E14245">
              <w:rPr>
                <w:rFonts w:ascii="SimSun" w:eastAsia="SimSun" w:hAnsi="SimSun"/>
                <w:szCs w:val="21"/>
              </w:rPr>
              <w:lastRenderedPageBreak/>
              <w:t>自2019年12月起，延长大龄失业人员领取失业保险金期限，对领取失业保险金期满仍未就业且距法定退休年龄不足1年的失业人员，可继续发放失业保险金至法定退休年龄。</w:t>
            </w:r>
          </w:p>
          <w:p w:rsidR="00871EF3" w:rsidRP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三、阶段性实施失业补助金政策。</w:t>
            </w:r>
            <w:r w:rsidRPr="00E14245">
              <w:rPr>
                <w:rFonts w:ascii="SimSun" w:eastAsia="SimSun" w:hAnsi="SimSun"/>
                <w:szCs w:val="21"/>
              </w:rPr>
              <w:t>2020年3月至12月，领取失业保险金期满仍未就业的失业人员、不符合领取失业保险金条件的参保失业人员，可以申领6个月的失业补助金，标准不超过当地失业保险金的80%。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/>
                <w:szCs w:val="21"/>
              </w:rPr>
              <w:t>领取失业补助金期间不享受失业保险金、代缴基本医疗保险费、丧葬补助金和抚恤金。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/>
                <w:szCs w:val="21"/>
              </w:rPr>
              <w:t>失业人员领取失业补助金期满、被用人单位招用并参保、死亡、应征服兵役、移居境外、享受城镇职工基本养老保险或城乡居民养老保险待遇、被判刑收监执行的，停发失业补助金。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E14245">
              <w:rPr>
                <w:rFonts w:ascii="SimSun" w:eastAsia="SimSun" w:hAnsi="SimSun"/>
                <w:szCs w:val="21"/>
              </w:rPr>
              <w:t>领取失业补助金期限不核减参保缴费年限。失业补助金按月发放，从失业保险基金“其他</w:t>
            </w:r>
            <w:r w:rsidRPr="00E14245">
              <w:rPr>
                <w:rFonts w:ascii="SimSun" w:eastAsia="SimSun" w:hAnsi="SimSun" w:hint="eastAsia"/>
                <w:szCs w:val="21"/>
              </w:rPr>
              <w:t>支出”科目列支。</w:t>
            </w:r>
          </w:p>
          <w:p w:rsidR="00871EF3" w:rsidRPr="00871EF3" w:rsidRDefault="00871EF3" w:rsidP="00871EF3">
            <w:pPr>
              <w:spacing w:line="300" w:lineRule="auto"/>
              <w:ind w:firstLine="444"/>
              <w:rPr>
                <w:rFonts w:ascii="SimSun" w:hAnsi="SimSun"/>
                <w:szCs w:val="21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四、</w:t>
            </w:r>
            <w:r w:rsidRPr="00871EF3">
              <w:rPr>
                <w:rFonts w:ascii="SimSun" w:eastAsia="SimSun" w:hAnsi="SimSun" w:hint="eastAsia"/>
                <w:spacing w:val="-6"/>
                <w:szCs w:val="21"/>
              </w:rPr>
              <w:t>阶段性扩大失业农民工保障范围。对《失业保险条例》规定的参保单位招用、个人不缴费且连续工作满</w:t>
            </w:r>
            <w:r w:rsidRPr="00871EF3">
              <w:rPr>
                <w:rFonts w:ascii="SimSun" w:eastAsia="SimSun" w:hAnsi="SimSun"/>
                <w:spacing w:val="-6"/>
                <w:szCs w:val="21"/>
              </w:rPr>
              <w:t>1年的失业农民工，及时发放一次性生活补助。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/>
                <w:szCs w:val="21"/>
              </w:rPr>
              <w:t>2020年5月至12月，对2019年1月1日之后参保不满1年的失业农民工，参照参保地城市低保标准，按月发放不超过3个月的临时生活补助。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/>
                <w:szCs w:val="21"/>
              </w:rPr>
              <w:lastRenderedPageBreak/>
              <w:t>与城镇职工同等参保缴费的失业农民工，按参保地规定发放失业保险金或失业补助金。</w:t>
            </w:r>
          </w:p>
          <w:p w:rsidR="00871EF3" w:rsidRP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ind w:firstLine="432"/>
              <w:rPr>
                <w:rFonts w:ascii="SimSun" w:hAnsi="SimSun" w:hint="eastAsia"/>
                <w:spacing w:val="-4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五、</w:t>
            </w:r>
            <w:r w:rsidRPr="00871EF3">
              <w:rPr>
                <w:rFonts w:ascii="SimSun" w:eastAsia="SimSun" w:hAnsi="SimSun" w:hint="eastAsia"/>
                <w:spacing w:val="-4"/>
                <w:szCs w:val="21"/>
              </w:rPr>
              <w:t>阶段性提高价格临时补贴标准。</w:t>
            </w:r>
            <w:r w:rsidRPr="00871EF3">
              <w:rPr>
                <w:rFonts w:ascii="SimSun" w:eastAsia="SimSun" w:hAnsi="SimSun"/>
                <w:spacing w:val="-4"/>
                <w:szCs w:val="21"/>
              </w:rPr>
              <w:t>2020年3月至6月，对领取失业保险金和失业补助金人员发放的价格临时补贴，补贴标准在现行标准基础上提高1倍。</w:t>
            </w:r>
          </w:p>
          <w:p w:rsidR="00871EF3" w:rsidRPr="00871EF3" w:rsidRDefault="00871EF3" w:rsidP="00871EF3">
            <w:pPr>
              <w:spacing w:line="300" w:lineRule="auto"/>
              <w:ind w:firstLine="432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六、畅通失业保险待遇申领渠道。各地要优化经办流程，减少证明材料，取消附加条件，让参保失业人员方便快捷得到保障。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参保失业人员可凭社会保障卡或身份证件申领失业保险金、失业补助金、一次性生活补助或临时生活补助，可不提供解除或者终止劳动关系、失业登记证明等材料。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经办机构应通过核验参保信息库中的参保缴费信息，确认申领人员是否符合领取条件对应的失业状态，不得增加其他义务、条件或时限要求。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各地要在实现线上申领失业保险金基础上，于</w:t>
            </w:r>
            <w:r w:rsidRPr="00E14245">
              <w:rPr>
                <w:rFonts w:ascii="SimSun" w:eastAsia="SimSun" w:hAnsi="SimSun"/>
                <w:szCs w:val="21"/>
              </w:rPr>
              <w:t>6月底前实现失业补助金等其他失业保险待遇线上申领；人力资源社会保障部建立领取失业保险金、失</w:t>
            </w:r>
            <w:r w:rsidRPr="00E14245">
              <w:rPr>
                <w:rFonts w:ascii="SimSun" w:eastAsia="SimSun" w:hAnsi="SimSun" w:hint="eastAsia"/>
                <w:szCs w:val="21"/>
              </w:rPr>
              <w:t>业补助金全国线上申领入口，并向地方提供全国参保信息联网核验服务。</w:t>
            </w:r>
          </w:p>
          <w:p w:rsidR="00871EF3" w:rsidRPr="00871EF3" w:rsidRDefault="00871EF3" w:rsidP="00871EF3">
            <w:pPr>
              <w:spacing w:line="300" w:lineRule="auto"/>
              <w:ind w:firstLine="444"/>
              <w:rPr>
                <w:rFonts w:ascii="SimSun" w:hAnsi="SimSun"/>
                <w:szCs w:val="21"/>
              </w:rPr>
            </w:pPr>
          </w:p>
          <w:p w:rsidR="00871EF3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七、切实防范基金运行风险。各地要密切关注失业保险基金运行情况，加强监测预警，对困难地区及时做好帮扶。要结合本地失业保险基金结余情况，做好资金测算，合理确定补助标准，优先保障保生活支出。</w:t>
            </w:r>
          </w:p>
          <w:p w:rsidR="00871EF3" w:rsidRDefault="00871EF3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Default="00E14245" w:rsidP="00871EF3">
            <w:pPr>
              <w:spacing w:line="300" w:lineRule="auto"/>
              <w:ind w:firstLine="444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lastRenderedPageBreak/>
              <w:t>基金支撑能力较弱的统筹地区，要适时调整基金支出方向和结构。有条件的省份要充分发挥省级调剂金作用，支持统筹地区各项政策有序实施。要强化监督管理，严防冒领、骗取、套取基金行为，切实维护基金安全。</w:t>
            </w:r>
          </w:p>
          <w:p w:rsidR="00871EF3" w:rsidRPr="00871EF3" w:rsidRDefault="00871EF3" w:rsidP="00871EF3">
            <w:pPr>
              <w:spacing w:line="300" w:lineRule="auto"/>
              <w:ind w:firstLine="444"/>
              <w:rPr>
                <w:rFonts w:ascii="SimSun" w:hAnsi="SimSun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八、做好组织实施工作。各地要围绕应发尽发、应保尽保的目标任务，统筹谋划，周密部署，压实工作责任，建立健全抓落实的体制机制，确保扩大失业保险保障范围政策尽快落地见效。</w:t>
            </w:r>
          </w:p>
          <w:p w:rsidR="00871EF3" w:rsidRDefault="00871EF3" w:rsidP="00871EF3">
            <w:pPr>
              <w:spacing w:line="30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E14245" w:rsidRPr="00E14245" w:rsidRDefault="00E14245" w:rsidP="00871EF3">
            <w:pPr>
              <w:spacing w:line="300" w:lineRule="auto"/>
              <w:ind w:firstLine="420"/>
              <w:rPr>
                <w:rFonts w:ascii="SimSun" w:eastAsia="SimSun" w:hAnsi="SimSun"/>
                <w:szCs w:val="21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地方各级人力资源社会保障、财政部门要主动履职尽责，加强工作调度，做好政策宣传解读，提高政策知晓度，及时回应群众关切。各地在执行中遇有重大情况和问题，及时报人力资源社会保障部、财政部。</w:t>
            </w:r>
          </w:p>
          <w:p w:rsidR="00E14245" w:rsidRDefault="00E14245" w:rsidP="00E14245">
            <w:pPr>
              <w:spacing w:line="360" w:lineRule="auto"/>
              <w:ind w:firstLine="420"/>
              <w:rPr>
                <w:rFonts w:ascii="SimSun" w:hAnsi="SimSun" w:hint="eastAsia"/>
                <w:szCs w:val="21"/>
                <w:lang w:eastAsia="ko-KR"/>
              </w:rPr>
            </w:pPr>
          </w:p>
          <w:p w:rsidR="00871EF3" w:rsidRPr="00871EF3" w:rsidRDefault="00871EF3" w:rsidP="00E14245">
            <w:pPr>
              <w:spacing w:line="360" w:lineRule="auto"/>
              <w:ind w:firstLine="420"/>
              <w:rPr>
                <w:rFonts w:ascii="SimSun" w:hAnsi="SimSun" w:hint="eastAsia"/>
                <w:sz w:val="16"/>
                <w:szCs w:val="21"/>
                <w:lang w:eastAsia="ko-KR"/>
              </w:rPr>
            </w:pPr>
          </w:p>
          <w:p w:rsidR="00871EF3" w:rsidRDefault="00E14245" w:rsidP="00871EF3">
            <w:pPr>
              <w:spacing w:line="300" w:lineRule="auto"/>
              <w:ind w:firstLine="420"/>
              <w:jc w:val="right"/>
              <w:rPr>
                <w:rFonts w:ascii="SimSun" w:hAnsi="SimSun" w:hint="eastAsia"/>
                <w:szCs w:val="21"/>
                <w:lang w:eastAsia="ko-KR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>人力资源社会保障部</w:t>
            </w:r>
          </w:p>
          <w:p w:rsidR="00E14245" w:rsidRPr="00E14245" w:rsidRDefault="00E14245" w:rsidP="00871EF3">
            <w:pPr>
              <w:spacing w:line="300" w:lineRule="auto"/>
              <w:ind w:firstLine="420"/>
              <w:jc w:val="right"/>
              <w:rPr>
                <w:rFonts w:ascii="SimSun" w:eastAsia="SimSun" w:hAnsi="SimSun"/>
                <w:szCs w:val="21"/>
              </w:rPr>
            </w:pPr>
            <w:r w:rsidRPr="00E14245">
              <w:rPr>
                <w:rFonts w:ascii="SimSun" w:eastAsia="SimSun" w:hAnsi="SimSun"/>
                <w:szCs w:val="21"/>
              </w:rPr>
              <w:t>财政部</w:t>
            </w:r>
          </w:p>
          <w:p w:rsidR="00DB5008" w:rsidRPr="00E9086C" w:rsidRDefault="00E14245" w:rsidP="00871EF3">
            <w:pPr>
              <w:spacing w:line="300" w:lineRule="auto"/>
              <w:jc w:val="right"/>
              <w:rPr>
                <w:spacing w:val="15"/>
                <w:szCs w:val="21"/>
              </w:rPr>
            </w:pPr>
            <w:r w:rsidRPr="00E14245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E14245">
              <w:rPr>
                <w:rFonts w:ascii="SimSun" w:eastAsia="SimSun" w:hAnsi="SimSun"/>
                <w:szCs w:val="21"/>
              </w:rPr>
              <w:t>2020年5月29日</w:t>
            </w:r>
          </w:p>
        </w:tc>
      </w:tr>
    </w:tbl>
    <w:p w:rsidR="00100135" w:rsidRPr="009570BC" w:rsidRDefault="00100135" w:rsidP="00B2417B">
      <w:pPr>
        <w:jc w:val="left"/>
      </w:pPr>
    </w:p>
    <w:sectPr w:rsidR="00100135" w:rsidRPr="009570BC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DD7" w:rsidRDefault="00681DD7" w:rsidP="00C278F4">
      <w:r>
        <w:separator/>
      </w:r>
    </w:p>
  </w:endnote>
  <w:endnote w:type="continuationSeparator" w:id="0">
    <w:p w:rsidR="00681DD7" w:rsidRDefault="00681DD7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DD7" w:rsidRDefault="00681DD7" w:rsidP="00C278F4">
      <w:r>
        <w:separator/>
      </w:r>
    </w:p>
  </w:footnote>
  <w:footnote w:type="continuationSeparator" w:id="0">
    <w:p w:rsidR="00681DD7" w:rsidRDefault="00681DD7" w:rsidP="00C278F4">
      <w:r>
        <w:continuationSeparator/>
      </w:r>
    </w:p>
  </w:footnote>
  <w:footnote w:id="1">
    <w:p w:rsidR="00E27563" w:rsidRPr="00722FBB" w:rsidRDefault="00E27563" w:rsidP="00E27563">
      <w:pPr>
        <w:pStyle w:val="ac"/>
        <w:rPr>
          <w:rFonts w:ascii="맑은 고딕" w:eastAsia="맑은 고딕" w:hAnsi="맑은 고딕"/>
          <w:lang w:eastAsia="ko-KR"/>
        </w:rPr>
      </w:pPr>
      <w:r w:rsidRPr="00722FBB">
        <w:rPr>
          <w:rStyle w:val="ad"/>
          <w:rFonts w:ascii="맑은 고딕" w:eastAsia="맑은 고딕" w:hAnsi="맑은 고딕"/>
          <w:sz w:val="18"/>
          <w:szCs w:val="18"/>
        </w:rPr>
        <w:footnoteRef/>
      </w:r>
      <w:r w:rsidRPr="00722FBB">
        <w:rPr>
          <w:rFonts w:ascii="맑은 고딕" w:eastAsia="맑은 고딕" w:hAnsi="맑은 고딕"/>
          <w:sz w:val="18"/>
          <w:szCs w:val="18"/>
          <w:lang w:eastAsia="ko-KR"/>
        </w:rPr>
        <w:t xml:space="preserve"> </w:t>
      </w:r>
      <w:r w:rsidRPr="00722FBB">
        <w:rPr>
          <w:rFonts w:ascii="맑은 고딕" w:eastAsia="맑은 고딕" w:hAnsi="맑은 고딕" w:cs="바탕" w:hint="eastAsia"/>
          <w:sz w:val="18"/>
          <w:szCs w:val="18"/>
          <w:lang w:eastAsia="ko-KR"/>
        </w:rPr>
        <w:t>지급</w:t>
      </w:r>
      <w:r>
        <w:rPr>
          <w:rFonts w:ascii="맑은 고딕" w:eastAsia="맑은 고딕" w:hAnsi="맑은 고딕" w:cs="바탕" w:hint="eastAsia"/>
          <w:sz w:val="18"/>
          <w:szCs w:val="18"/>
          <w:lang w:eastAsia="ko-KR"/>
        </w:rPr>
        <w:t>이 필요한 경우에</w:t>
      </w:r>
      <w:r w:rsidRPr="00722FBB">
        <w:rPr>
          <w:rFonts w:ascii="맑은 고딕" w:eastAsia="맑은 고딕" w:hAnsi="맑은 고딕" w:cs="바탕" w:hint="eastAsia"/>
          <w:sz w:val="18"/>
          <w:szCs w:val="18"/>
          <w:lang w:eastAsia="ko-KR"/>
        </w:rPr>
        <w:t xml:space="preserve"> 최대한 지급하고</w:t>
      </w:r>
      <w:r>
        <w:rPr>
          <w:rFonts w:ascii="맑은 고딕" w:eastAsia="맑은 고딕" w:hAnsi="맑은 고딕" w:cs="바탕" w:hint="eastAsia"/>
          <w:sz w:val="18"/>
          <w:szCs w:val="18"/>
          <w:lang w:eastAsia="ko-KR"/>
        </w:rPr>
        <w:t>,</w:t>
      </w:r>
      <w:r w:rsidRPr="00722FBB">
        <w:rPr>
          <w:rFonts w:ascii="맑은 고딕" w:eastAsia="맑은 고딕" w:hAnsi="맑은 고딕" w:cs="바탕" w:hint="eastAsia"/>
          <w:sz w:val="18"/>
          <w:szCs w:val="18"/>
          <w:lang w:eastAsia="ko-KR"/>
        </w:rPr>
        <w:t xml:space="preserve"> 보장</w:t>
      </w:r>
      <w:r>
        <w:rPr>
          <w:rFonts w:ascii="맑은 고딕" w:eastAsia="맑은 고딕" w:hAnsi="맑은 고딕" w:cs="바탕" w:hint="eastAsia"/>
          <w:sz w:val="18"/>
          <w:szCs w:val="18"/>
          <w:lang w:eastAsia="ko-KR"/>
        </w:rPr>
        <w:t xml:space="preserve">이 필요한 경우에 </w:t>
      </w:r>
      <w:r w:rsidRPr="00722FBB">
        <w:rPr>
          <w:rFonts w:ascii="맑은 고딕" w:eastAsia="맑은 고딕" w:hAnsi="맑은 고딕" w:cs="바탕" w:hint="eastAsia"/>
          <w:sz w:val="18"/>
          <w:szCs w:val="18"/>
          <w:lang w:eastAsia="ko-KR"/>
        </w:rPr>
        <w:t>최대한 보장한다는 의미임</w:t>
      </w:r>
    </w:p>
  </w:footnote>
  <w:footnote w:id="2">
    <w:p w:rsidR="00E27563" w:rsidRPr="00420B94" w:rsidRDefault="00E27563" w:rsidP="00E27563">
      <w:pPr>
        <w:pStyle w:val="ac"/>
        <w:rPr>
          <w:rFonts w:eastAsia="맑은 고딕" w:hint="eastAsia"/>
          <w:lang w:eastAsia="ko-KR"/>
        </w:rPr>
      </w:pPr>
      <w:r>
        <w:rPr>
          <w:rStyle w:val="ad"/>
        </w:rPr>
        <w:footnoteRef/>
      </w:r>
      <w:r>
        <w:rPr>
          <w:lang w:eastAsia="ko-KR"/>
        </w:rPr>
        <w:t xml:space="preserve"> </w:t>
      </w:r>
      <w:r w:rsidRPr="00420B94">
        <w:rPr>
          <w:rFonts w:ascii="맑은 고딕" w:eastAsia="맑은 고딕" w:hAnsi="맑은 고딕" w:cs="맑은 고딕" w:hint="eastAsia"/>
          <w:sz w:val="18"/>
          <w:szCs w:val="18"/>
          <w:lang w:eastAsia="ko-KR"/>
        </w:rPr>
        <w:t>도</w:t>
      </w:r>
      <w:r w:rsidRPr="00420B94">
        <w:rPr>
          <w:rFonts w:ascii="맑은 고딕" w:eastAsia="맑은 고딕" w:hAnsi="맑은 고딕" w:cs="맑은 고딕" w:hint="eastAsia"/>
          <w:color w:val="242424"/>
          <w:sz w:val="18"/>
          <w:szCs w:val="18"/>
          <w:shd w:val="clear" w:color="auto" w:fill="FFFFFF"/>
          <w:lang w:eastAsia="ko-KR"/>
        </w:rPr>
        <w:t>시로</w:t>
      </w:r>
      <w:r w:rsidRPr="00420B94">
        <w:rPr>
          <w:rFonts w:hint="eastAsia"/>
          <w:color w:val="242424"/>
          <w:sz w:val="18"/>
          <w:szCs w:val="18"/>
          <w:shd w:val="clear" w:color="auto" w:fill="FFFFFF"/>
          <w:lang w:eastAsia="ko-KR"/>
        </w:rPr>
        <w:t xml:space="preserve"> </w:t>
      </w:r>
      <w:r w:rsidRPr="00420B94">
        <w:rPr>
          <w:rFonts w:ascii="맑은 고딕" w:eastAsia="맑은 고딕" w:hAnsi="맑은 고딕" w:cs="맑은 고딕" w:hint="eastAsia"/>
          <w:color w:val="242424"/>
          <w:sz w:val="18"/>
          <w:szCs w:val="18"/>
          <w:shd w:val="clear" w:color="auto" w:fill="FFFFFF"/>
          <w:lang w:eastAsia="ko-KR"/>
        </w:rPr>
        <w:t>이주</w:t>
      </w:r>
      <w:r>
        <w:rPr>
          <w:rFonts w:ascii="맑은 고딕" w:eastAsia="맑은 고딕" w:hAnsi="맑은 고딕" w:cs="맑은 고딕" w:hint="eastAsia"/>
          <w:color w:val="242424"/>
          <w:sz w:val="18"/>
          <w:szCs w:val="18"/>
          <w:shd w:val="clear" w:color="auto" w:fill="FFFFFF"/>
          <w:lang w:eastAsia="ko-KR"/>
        </w:rPr>
        <w:t>하여</w:t>
      </w:r>
      <w:r w:rsidRPr="00420B94">
        <w:rPr>
          <w:rFonts w:hint="eastAsia"/>
          <w:color w:val="242424"/>
          <w:sz w:val="18"/>
          <w:szCs w:val="18"/>
          <w:shd w:val="clear" w:color="auto" w:fill="FFFFFF"/>
          <w:lang w:eastAsia="ko-KR"/>
        </w:rPr>
        <w:t xml:space="preserve"> </w:t>
      </w:r>
      <w:r w:rsidRPr="00420B94">
        <w:rPr>
          <w:rFonts w:ascii="맑은 고딕" w:eastAsia="맑은 고딕" w:hAnsi="맑은 고딕" w:cs="맑은 고딕" w:hint="eastAsia"/>
          <w:color w:val="242424"/>
          <w:sz w:val="18"/>
          <w:szCs w:val="18"/>
          <w:shd w:val="clear" w:color="auto" w:fill="FFFFFF"/>
          <w:lang w:eastAsia="ko-KR"/>
        </w:rPr>
        <w:t>노</w:t>
      </w:r>
      <w:r>
        <w:rPr>
          <w:rFonts w:ascii="맑은 고딕" w:eastAsia="맑은 고딕" w:hAnsi="맑은 고딕" w:cs="맑은 고딕" w:hint="eastAsia"/>
          <w:color w:val="242424"/>
          <w:sz w:val="18"/>
          <w:szCs w:val="18"/>
          <w:shd w:val="clear" w:color="auto" w:fill="FFFFFF"/>
          <w:lang w:eastAsia="ko-KR"/>
        </w:rPr>
        <w:t>동에 종사하는</w:t>
      </w:r>
      <w:r w:rsidRPr="00420B94">
        <w:rPr>
          <w:rFonts w:hint="eastAsia"/>
          <w:color w:val="242424"/>
          <w:sz w:val="18"/>
          <w:szCs w:val="18"/>
          <w:shd w:val="clear" w:color="auto" w:fill="FFFFFF"/>
          <w:lang w:eastAsia="ko-KR"/>
        </w:rPr>
        <w:t xml:space="preserve"> </w:t>
      </w:r>
      <w:r w:rsidRPr="00420B94">
        <w:rPr>
          <w:rFonts w:ascii="맑은 고딕" w:eastAsia="맑은 고딕" w:hAnsi="맑은 고딕" w:cs="맑은 고딕" w:hint="eastAsia"/>
          <w:color w:val="242424"/>
          <w:sz w:val="18"/>
          <w:szCs w:val="18"/>
          <w:shd w:val="clear" w:color="auto" w:fill="FFFFFF"/>
          <w:lang w:eastAsia="ko-KR"/>
        </w:rPr>
        <w:t>농민을 의미함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58F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1">
    <w:nsid w:val="030575D6"/>
    <w:multiLevelType w:val="hybridMultilevel"/>
    <w:tmpl w:val="A1665B36"/>
    <w:lvl w:ilvl="0" w:tplc="0E727A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3A7AB5"/>
    <w:multiLevelType w:val="hybridMultilevel"/>
    <w:tmpl w:val="99526DFA"/>
    <w:lvl w:ilvl="0" w:tplc="AAAAE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6F507B"/>
    <w:multiLevelType w:val="hybridMultilevel"/>
    <w:tmpl w:val="1DE40476"/>
    <w:lvl w:ilvl="0" w:tplc="6CF213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591369"/>
    <w:multiLevelType w:val="hybridMultilevel"/>
    <w:tmpl w:val="775EB166"/>
    <w:lvl w:ilvl="0" w:tplc="1C3C9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A15B2E"/>
    <w:multiLevelType w:val="hybridMultilevel"/>
    <w:tmpl w:val="52E6BA3E"/>
    <w:lvl w:ilvl="0" w:tplc="846460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1D86037"/>
    <w:multiLevelType w:val="hybridMultilevel"/>
    <w:tmpl w:val="EBB8A792"/>
    <w:lvl w:ilvl="0" w:tplc="0C1CD2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6845A4"/>
    <w:multiLevelType w:val="hybridMultilevel"/>
    <w:tmpl w:val="4C3AB22A"/>
    <w:lvl w:ilvl="0" w:tplc="AE022694">
      <w:start w:val="1"/>
      <w:numFmt w:val="decimal"/>
      <w:lvlText w:val="(%1)"/>
      <w:lvlJc w:val="left"/>
      <w:pPr>
        <w:ind w:left="80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40" w:hanging="400"/>
      </w:pPr>
    </w:lvl>
    <w:lvl w:ilvl="2" w:tplc="0409001B" w:tentative="1">
      <w:start w:val="1"/>
      <w:numFmt w:val="lowerRoman"/>
      <w:lvlText w:val="%3."/>
      <w:lvlJc w:val="right"/>
      <w:pPr>
        <w:ind w:left="1640" w:hanging="400"/>
      </w:pPr>
    </w:lvl>
    <w:lvl w:ilvl="3" w:tplc="0409000F" w:tentative="1">
      <w:start w:val="1"/>
      <w:numFmt w:val="decimal"/>
      <w:lvlText w:val="%4."/>
      <w:lvlJc w:val="left"/>
      <w:pPr>
        <w:ind w:left="2040" w:hanging="400"/>
      </w:pPr>
    </w:lvl>
    <w:lvl w:ilvl="4" w:tplc="04090019" w:tentative="1">
      <w:start w:val="1"/>
      <w:numFmt w:val="upperLetter"/>
      <w:lvlText w:val="%5."/>
      <w:lvlJc w:val="left"/>
      <w:pPr>
        <w:ind w:left="2440" w:hanging="400"/>
      </w:pPr>
    </w:lvl>
    <w:lvl w:ilvl="5" w:tplc="0409001B" w:tentative="1">
      <w:start w:val="1"/>
      <w:numFmt w:val="lowerRoman"/>
      <w:lvlText w:val="%6."/>
      <w:lvlJc w:val="right"/>
      <w:pPr>
        <w:ind w:left="2840" w:hanging="400"/>
      </w:pPr>
    </w:lvl>
    <w:lvl w:ilvl="6" w:tplc="0409000F" w:tentative="1">
      <w:start w:val="1"/>
      <w:numFmt w:val="decimal"/>
      <w:lvlText w:val="%7."/>
      <w:lvlJc w:val="left"/>
      <w:pPr>
        <w:ind w:left="3240" w:hanging="400"/>
      </w:pPr>
    </w:lvl>
    <w:lvl w:ilvl="7" w:tplc="04090019" w:tentative="1">
      <w:start w:val="1"/>
      <w:numFmt w:val="upperLetter"/>
      <w:lvlText w:val="%8."/>
      <w:lvlJc w:val="left"/>
      <w:pPr>
        <w:ind w:left="3640" w:hanging="400"/>
      </w:pPr>
    </w:lvl>
    <w:lvl w:ilvl="8" w:tplc="0409001B" w:tentative="1">
      <w:start w:val="1"/>
      <w:numFmt w:val="lowerRoman"/>
      <w:lvlText w:val="%9."/>
      <w:lvlJc w:val="right"/>
      <w:pPr>
        <w:ind w:left="4040" w:hanging="400"/>
      </w:pPr>
    </w:lvl>
  </w:abstractNum>
  <w:abstractNum w:abstractNumId="8">
    <w:nsid w:val="3E2549F2"/>
    <w:multiLevelType w:val="hybridMultilevel"/>
    <w:tmpl w:val="6600678C"/>
    <w:lvl w:ilvl="0" w:tplc="DF0C5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624877"/>
    <w:multiLevelType w:val="hybridMultilevel"/>
    <w:tmpl w:val="1C22C506"/>
    <w:lvl w:ilvl="0" w:tplc="2A820068">
      <w:start w:val="1"/>
      <w:numFmt w:val="decimal"/>
      <w:lvlText w:val="제%1조"/>
      <w:lvlJc w:val="left"/>
      <w:pPr>
        <w:ind w:left="630" w:hanging="420"/>
      </w:pPr>
      <w:rPr>
        <w:rFonts w:hint="eastAsia"/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0">
    <w:nsid w:val="53372841"/>
    <w:multiLevelType w:val="hybridMultilevel"/>
    <w:tmpl w:val="9C4EE4EE"/>
    <w:lvl w:ilvl="0" w:tplc="F24044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4F5194"/>
    <w:multiLevelType w:val="hybridMultilevel"/>
    <w:tmpl w:val="926A6F84"/>
    <w:lvl w:ilvl="0" w:tplc="926A8B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A332102"/>
    <w:multiLevelType w:val="hybridMultilevel"/>
    <w:tmpl w:val="54140CDE"/>
    <w:lvl w:ilvl="0" w:tplc="FCFAC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41122BA"/>
    <w:multiLevelType w:val="hybridMultilevel"/>
    <w:tmpl w:val="EBF806CC"/>
    <w:lvl w:ilvl="0" w:tplc="B8B48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A645218"/>
    <w:multiLevelType w:val="hybridMultilevel"/>
    <w:tmpl w:val="AE94E666"/>
    <w:lvl w:ilvl="0" w:tplc="283A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F9E617D"/>
    <w:multiLevelType w:val="hybridMultilevel"/>
    <w:tmpl w:val="D35295A6"/>
    <w:lvl w:ilvl="0" w:tplc="ED20A4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8"/>
  </w:num>
  <w:num w:numId="13">
    <w:abstractNumId w:val="15"/>
  </w:num>
  <w:num w:numId="14">
    <w:abstractNumId w:val="12"/>
  </w:num>
  <w:num w:numId="15">
    <w:abstractNumId w:val="7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046F1"/>
    <w:rsid w:val="00006EE8"/>
    <w:rsid w:val="0004092E"/>
    <w:rsid w:val="00055C6A"/>
    <w:rsid w:val="000659F8"/>
    <w:rsid w:val="00065F42"/>
    <w:rsid w:val="00091D9B"/>
    <w:rsid w:val="00093ED3"/>
    <w:rsid w:val="000969CD"/>
    <w:rsid w:val="000D115A"/>
    <w:rsid w:val="00100135"/>
    <w:rsid w:val="00112071"/>
    <w:rsid w:val="00135A6C"/>
    <w:rsid w:val="00140993"/>
    <w:rsid w:val="0016200D"/>
    <w:rsid w:val="00166522"/>
    <w:rsid w:val="00195BE9"/>
    <w:rsid w:val="001A2B88"/>
    <w:rsid w:val="001A612D"/>
    <w:rsid w:val="001D31E0"/>
    <w:rsid w:val="001F2DDE"/>
    <w:rsid w:val="001F4507"/>
    <w:rsid w:val="002068CB"/>
    <w:rsid w:val="00210ACB"/>
    <w:rsid w:val="00210CC1"/>
    <w:rsid w:val="002404C7"/>
    <w:rsid w:val="00247BC5"/>
    <w:rsid w:val="00264629"/>
    <w:rsid w:val="0028452A"/>
    <w:rsid w:val="002B58AE"/>
    <w:rsid w:val="002C3012"/>
    <w:rsid w:val="002C5711"/>
    <w:rsid w:val="002D5985"/>
    <w:rsid w:val="002D6306"/>
    <w:rsid w:val="002E05C5"/>
    <w:rsid w:val="002E45D9"/>
    <w:rsid w:val="002E5535"/>
    <w:rsid w:val="002F6187"/>
    <w:rsid w:val="00305656"/>
    <w:rsid w:val="00315BCC"/>
    <w:rsid w:val="00355CF1"/>
    <w:rsid w:val="00356E94"/>
    <w:rsid w:val="00357838"/>
    <w:rsid w:val="00373DA6"/>
    <w:rsid w:val="0037618A"/>
    <w:rsid w:val="003818EE"/>
    <w:rsid w:val="00387533"/>
    <w:rsid w:val="003A47B1"/>
    <w:rsid w:val="003C33E4"/>
    <w:rsid w:val="003C5455"/>
    <w:rsid w:val="003D3255"/>
    <w:rsid w:val="004029F2"/>
    <w:rsid w:val="0042048E"/>
    <w:rsid w:val="00432A54"/>
    <w:rsid w:val="00444F1B"/>
    <w:rsid w:val="00450E11"/>
    <w:rsid w:val="00470D1E"/>
    <w:rsid w:val="004A53BA"/>
    <w:rsid w:val="004A6A46"/>
    <w:rsid w:val="004A76BB"/>
    <w:rsid w:val="004B01FD"/>
    <w:rsid w:val="004B2981"/>
    <w:rsid w:val="004B30A1"/>
    <w:rsid w:val="004C5FF1"/>
    <w:rsid w:val="004E2A9C"/>
    <w:rsid w:val="00507D16"/>
    <w:rsid w:val="00525052"/>
    <w:rsid w:val="00532BD0"/>
    <w:rsid w:val="0053491D"/>
    <w:rsid w:val="00542167"/>
    <w:rsid w:val="00555816"/>
    <w:rsid w:val="0055642B"/>
    <w:rsid w:val="0056283F"/>
    <w:rsid w:val="00573A32"/>
    <w:rsid w:val="00587FEA"/>
    <w:rsid w:val="00591B19"/>
    <w:rsid w:val="005A3DA9"/>
    <w:rsid w:val="005A6C25"/>
    <w:rsid w:val="005B050F"/>
    <w:rsid w:val="005E0602"/>
    <w:rsid w:val="005E1DDF"/>
    <w:rsid w:val="005F5FEA"/>
    <w:rsid w:val="006053F2"/>
    <w:rsid w:val="00607C54"/>
    <w:rsid w:val="00610641"/>
    <w:rsid w:val="00615981"/>
    <w:rsid w:val="00615EC6"/>
    <w:rsid w:val="00627FF5"/>
    <w:rsid w:val="0063360D"/>
    <w:rsid w:val="00635DAE"/>
    <w:rsid w:val="00663C62"/>
    <w:rsid w:val="00681DD7"/>
    <w:rsid w:val="006A1DED"/>
    <w:rsid w:val="006C28B6"/>
    <w:rsid w:val="006E2B22"/>
    <w:rsid w:val="006F037F"/>
    <w:rsid w:val="0070285D"/>
    <w:rsid w:val="00712549"/>
    <w:rsid w:val="00725B68"/>
    <w:rsid w:val="007428D2"/>
    <w:rsid w:val="00754EB6"/>
    <w:rsid w:val="00763D92"/>
    <w:rsid w:val="00765D53"/>
    <w:rsid w:val="00793DEF"/>
    <w:rsid w:val="007A34FC"/>
    <w:rsid w:val="007B1D46"/>
    <w:rsid w:val="007B625E"/>
    <w:rsid w:val="007E358B"/>
    <w:rsid w:val="0080100B"/>
    <w:rsid w:val="008026B7"/>
    <w:rsid w:val="00820B40"/>
    <w:rsid w:val="00820E98"/>
    <w:rsid w:val="00827BB7"/>
    <w:rsid w:val="00844C62"/>
    <w:rsid w:val="00846ACB"/>
    <w:rsid w:val="00871EF3"/>
    <w:rsid w:val="00872BD1"/>
    <w:rsid w:val="00874D2F"/>
    <w:rsid w:val="00882A4B"/>
    <w:rsid w:val="00895A68"/>
    <w:rsid w:val="00896D67"/>
    <w:rsid w:val="008D50EF"/>
    <w:rsid w:val="009053B4"/>
    <w:rsid w:val="00907432"/>
    <w:rsid w:val="00913DA6"/>
    <w:rsid w:val="009274C0"/>
    <w:rsid w:val="009570BC"/>
    <w:rsid w:val="00962A63"/>
    <w:rsid w:val="00991600"/>
    <w:rsid w:val="009A478E"/>
    <w:rsid w:val="009A4BE1"/>
    <w:rsid w:val="009A6824"/>
    <w:rsid w:val="009B0986"/>
    <w:rsid w:val="009B7E33"/>
    <w:rsid w:val="009C24AE"/>
    <w:rsid w:val="009C6DB6"/>
    <w:rsid w:val="009D3790"/>
    <w:rsid w:val="00A07466"/>
    <w:rsid w:val="00A14377"/>
    <w:rsid w:val="00A14F38"/>
    <w:rsid w:val="00A17997"/>
    <w:rsid w:val="00A2090D"/>
    <w:rsid w:val="00A23A3D"/>
    <w:rsid w:val="00A25ACC"/>
    <w:rsid w:val="00A26F0D"/>
    <w:rsid w:val="00A32144"/>
    <w:rsid w:val="00A3711A"/>
    <w:rsid w:val="00A41C29"/>
    <w:rsid w:val="00A65734"/>
    <w:rsid w:val="00A704C8"/>
    <w:rsid w:val="00A7085D"/>
    <w:rsid w:val="00A717D1"/>
    <w:rsid w:val="00A80DD8"/>
    <w:rsid w:val="00A849DB"/>
    <w:rsid w:val="00A945CB"/>
    <w:rsid w:val="00AA03A7"/>
    <w:rsid w:val="00AA3F7C"/>
    <w:rsid w:val="00AD2A3D"/>
    <w:rsid w:val="00AF07C7"/>
    <w:rsid w:val="00B02757"/>
    <w:rsid w:val="00B12443"/>
    <w:rsid w:val="00B1249E"/>
    <w:rsid w:val="00B17270"/>
    <w:rsid w:val="00B2417B"/>
    <w:rsid w:val="00B86A82"/>
    <w:rsid w:val="00B87E3D"/>
    <w:rsid w:val="00B96E54"/>
    <w:rsid w:val="00BB1357"/>
    <w:rsid w:val="00BB6FFC"/>
    <w:rsid w:val="00BC67B4"/>
    <w:rsid w:val="00BD2273"/>
    <w:rsid w:val="00BF31FA"/>
    <w:rsid w:val="00C278F4"/>
    <w:rsid w:val="00C32E2B"/>
    <w:rsid w:val="00C331D8"/>
    <w:rsid w:val="00C40EAD"/>
    <w:rsid w:val="00C52475"/>
    <w:rsid w:val="00C71FB9"/>
    <w:rsid w:val="00C810C6"/>
    <w:rsid w:val="00CA3724"/>
    <w:rsid w:val="00CC1207"/>
    <w:rsid w:val="00CC5D08"/>
    <w:rsid w:val="00CD4421"/>
    <w:rsid w:val="00CD5ACF"/>
    <w:rsid w:val="00D122A0"/>
    <w:rsid w:val="00D122B7"/>
    <w:rsid w:val="00D140F5"/>
    <w:rsid w:val="00D16B85"/>
    <w:rsid w:val="00D20DB7"/>
    <w:rsid w:val="00D420AB"/>
    <w:rsid w:val="00D44DCD"/>
    <w:rsid w:val="00D510C3"/>
    <w:rsid w:val="00D576FD"/>
    <w:rsid w:val="00DB5008"/>
    <w:rsid w:val="00DC175C"/>
    <w:rsid w:val="00DC50B8"/>
    <w:rsid w:val="00DD0992"/>
    <w:rsid w:val="00DD7C69"/>
    <w:rsid w:val="00DE5B9B"/>
    <w:rsid w:val="00DF51C3"/>
    <w:rsid w:val="00E00A22"/>
    <w:rsid w:val="00E05766"/>
    <w:rsid w:val="00E10EE2"/>
    <w:rsid w:val="00E14245"/>
    <w:rsid w:val="00E27563"/>
    <w:rsid w:val="00E46AEF"/>
    <w:rsid w:val="00E75E1F"/>
    <w:rsid w:val="00E7653A"/>
    <w:rsid w:val="00E9059C"/>
    <w:rsid w:val="00E9086C"/>
    <w:rsid w:val="00E9758D"/>
    <w:rsid w:val="00EE4CB9"/>
    <w:rsid w:val="00F01C22"/>
    <w:rsid w:val="00F078AB"/>
    <w:rsid w:val="00F261B7"/>
    <w:rsid w:val="00F32227"/>
    <w:rsid w:val="00F6633C"/>
    <w:rsid w:val="00F74269"/>
    <w:rsid w:val="00F77275"/>
    <w:rsid w:val="00F83BC3"/>
    <w:rsid w:val="00F916FD"/>
    <w:rsid w:val="00FA333E"/>
    <w:rsid w:val="00FA3D01"/>
    <w:rsid w:val="00FA547E"/>
    <w:rsid w:val="00FB2151"/>
    <w:rsid w:val="00FD7C0A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  <w:style w:type="paragraph" w:styleId="a9">
    <w:name w:val="Normal (Web)"/>
    <w:basedOn w:val="a"/>
    <w:uiPriority w:val="99"/>
    <w:unhideWhenUsed/>
    <w:rsid w:val="004B01F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4B01FD"/>
    <w:rPr>
      <w:b/>
      <w:bCs/>
    </w:rPr>
  </w:style>
  <w:style w:type="paragraph" w:styleId="ab">
    <w:name w:val="Date"/>
    <w:basedOn w:val="a"/>
    <w:next w:val="a"/>
    <w:link w:val="Char2"/>
    <w:uiPriority w:val="99"/>
    <w:semiHidden/>
    <w:unhideWhenUsed/>
    <w:rsid w:val="00820B40"/>
    <w:pPr>
      <w:ind w:leftChars="2500" w:left="100"/>
    </w:pPr>
  </w:style>
  <w:style w:type="character" w:customStyle="1" w:styleId="Char2">
    <w:name w:val="날짜 Char"/>
    <w:basedOn w:val="a0"/>
    <w:link w:val="ab"/>
    <w:uiPriority w:val="99"/>
    <w:semiHidden/>
    <w:rsid w:val="00820B40"/>
    <w:rPr>
      <w:sz w:val="21"/>
      <w:lang w:eastAsia="zh-CN"/>
    </w:rPr>
  </w:style>
  <w:style w:type="paragraph" w:customStyle="1" w:styleId="fl">
    <w:name w:val="fl"/>
    <w:basedOn w:val="a"/>
    <w:rsid w:val="00F01C2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c">
    <w:name w:val="footnote text"/>
    <w:basedOn w:val="a"/>
    <w:link w:val="Char3"/>
    <w:uiPriority w:val="99"/>
    <w:semiHidden/>
    <w:unhideWhenUsed/>
    <w:rsid w:val="00B2417B"/>
    <w:pPr>
      <w:snapToGrid w:val="0"/>
      <w:jc w:val="left"/>
    </w:pPr>
  </w:style>
  <w:style w:type="character" w:customStyle="1" w:styleId="Char3">
    <w:name w:val="각주 텍스트 Char"/>
    <w:basedOn w:val="a0"/>
    <w:link w:val="ac"/>
    <w:uiPriority w:val="99"/>
    <w:semiHidden/>
    <w:rsid w:val="00B2417B"/>
    <w:rPr>
      <w:sz w:val="21"/>
      <w:lang w:eastAsia="zh-CN"/>
    </w:rPr>
  </w:style>
  <w:style w:type="character" w:styleId="ad">
    <w:name w:val="footnote reference"/>
    <w:basedOn w:val="a0"/>
    <w:uiPriority w:val="99"/>
    <w:semiHidden/>
    <w:unhideWhenUsed/>
    <w:rsid w:val="00B2417B"/>
    <w:rPr>
      <w:vertAlign w:val="superscript"/>
    </w:rPr>
  </w:style>
  <w:style w:type="character" w:customStyle="1" w:styleId="apple-converted-space">
    <w:name w:val="apple-converted-space"/>
    <w:basedOn w:val="a0"/>
    <w:rsid w:val="009570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4EEF-5C6E-446D-8B1D-19968508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1039</Words>
  <Characters>3816</Characters>
  <Application>Microsoft Office Word</Application>
  <DocSecurity>0</DocSecurity>
  <Lines>173</Lines>
  <Paragraphs>55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bang</cp:lastModifiedBy>
  <cp:revision>63</cp:revision>
  <dcterms:created xsi:type="dcterms:W3CDTF">2016-01-15T03:23:00Z</dcterms:created>
  <dcterms:modified xsi:type="dcterms:W3CDTF">2020-06-17T02:06:00Z</dcterms:modified>
</cp:coreProperties>
</file>