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47778" w:rsidTr="00D47778">
        <w:tc>
          <w:tcPr>
            <w:tcW w:w="4785" w:type="dxa"/>
            <w:tcBorders>
              <w:top w:val="nil"/>
              <w:left w:val="nil"/>
              <w:bottom w:val="nil"/>
              <w:right w:val="nil"/>
            </w:tcBorders>
          </w:tcPr>
          <w:p w:rsidR="00D47778" w:rsidRDefault="00D47778" w:rsidP="00D47778">
            <w:pPr>
              <w:wordWrap w:val="0"/>
              <w:autoSpaceDN w:val="0"/>
              <w:spacing w:line="290" w:lineRule="atLeast"/>
              <w:ind w:firstLineChars="0" w:firstLine="0"/>
              <w:jc w:val="center"/>
              <w:rPr>
                <w:rFonts w:ascii="한컴바탕" w:eastAsia="한컴바탕" w:hAnsi="한컴바탕" w:cs="한컴바탕" w:hint="eastAsia"/>
                <w:b/>
                <w:sz w:val="26"/>
                <w:szCs w:val="26"/>
              </w:rPr>
            </w:pPr>
            <w:proofErr w:type="spellStart"/>
            <w:r w:rsidRPr="00D47778">
              <w:rPr>
                <w:rFonts w:ascii="한컴바탕" w:eastAsia="한컴바탕" w:hAnsi="한컴바탕" w:cs="한컴바탕" w:hint="eastAsia"/>
                <w:b/>
                <w:sz w:val="26"/>
                <w:szCs w:val="26"/>
                <w:lang w:eastAsia="ko-KR"/>
              </w:rPr>
              <w:t>재정부</w:t>
            </w:r>
            <w:proofErr w:type="spellEnd"/>
            <w:r w:rsidRPr="00D47778">
              <w:rPr>
                <w:rFonts w:ascii="한컴바탕" w:eastAsia="한컴바탕" w:hAnsi="한컴바탕" w:cs="한컴바탕" w:hint="eastAsia"/>
                <w:b/>
                <w:sz w:val="26"/>
                <w:szCs w:val="26"/>
                <w:lang w:eastAsia="ko-KR"/>
              </w:rPr>
              <w:t xml:space="preserve">, </w:t>
            </w:r>
            <w:proofErr w:type="spellStart"/>
            <w:r w:rsidRPr="00D47778">
              <w:rPr>
                <w:rFonts w:ascii="한컴바탕" w:eastAsia="한컴바탕" w:hAnsi="한컴바탕" w:cs="한컴바탕" w:hint="eastAsia"/>
                <w:b/>
                <w:sz w:val="26"/>
                <w:szCs w:val="26"/>
                <w:lang w:eastAsia="ko-KR"/>
              </w:rPr>
              <w:t>국가세무총국</w:t>
            </w:r>
            <w:proofErr w:type="spellEnd"/>
          </w:p>
          <w:p w:rsidR="00D47778" w:rsidRPr="00D47778" w:rsidRDefault="00D47778" w:rsidP="00D47778">
            <w:pPr>
              <w:wordWrap w:val="0"/>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D47778">
              <w:rPr>
                <w:rFonts w:ascii="한컴바탕" w:eastAsia="한컴바탕" w:hAnsi="한컴바탕" w:cs="한컴바탕" w:hint="eastAsia"/>
                <w:b/>
                <w:sz w:val="26"/>
                <w:szCs w:val="26"/>
                <w:lang w:eastAsia="ko-KR"/>
              </w:rPr>
              <w:t>비화폐성</w:t>
            </w:r>
            <w:proofErr w:type="spellEnd"/>
            <w:r w:rsidRPr="00D47778">
              <w:rPr>
                <w:rFonts w:ascii="한컴바탕" w:eastAsia="한컴바탕" w:hAnsi="한컴바탕" w:cs="한컴바탕" w:hint="eastAsia"/>
                <w:b/>
                <w:sz w:val="26"/>
                <w:szCs w:val="26"/>
                <w:lang w:eastAsia="ko-KR"/>
              </w:rPr>
              <w:t xml:space="preserve"> 자산투자에 관한 기업소득세 정책문제의 통지</w:t>
            </w:r>
          </w:p>
          <w:p w:rsidR="00D47778" w:rsidRPr="00D47778" w:rsidRDefault="00D47778" w:rsidP="00D47778">
            <w:pPr>
              <w:wordWrap w:val="0"/>
              <w:autoSpaceDN w:val="0"/>
              <w:spacing w:line="290" w:lineRule="atLeast"/>
              <w:ind w:firstLineChars="0" w:firstLine="0"/>
              <w:jc w:val="center"/>
              <w:rPr>
                <w:rFonts w:ascii="한컴바탕" w:eastAsia="한컴바탕" w:hAnsi="한컴바탕" w:cs="한컴바탕"/>
                <w:szCs w:val="21"/>
                <w:lang w:eastAsia="ko-KR"/>
              </w:rPr>
            </w:pPr>
            <w:r w:rsidRPr="00D47778">
              <w:rPr>
                <w:rFonts w:ascii="한컴바탕" w:eastAsia="한컴바탕" w:hAnsi="한컴바탕" w:cs="한컴바탕" w:hint="eastAsia"/>
                <w:szCs w:val="21"/>
                <w:lang w:eastAsia="ko-KR"/>
              </w:rPr>
              <w:t>재세〔2014〕116호</w:t>
            </w:r>
          </w:p>
          <w:p w:rsidR="00D47778" w:rsidRPr="00D47778" w:rsidRDefault="00D47778" w:rsidP="00D47778">
            <w:pPr>
              <w:wordWrap w:val="0"/>
              <w:autoSpaceDN w:val="0"/>
              <w:spacing w:line="290" w:lineRule="atLeast"/>
              <w:ind w:firstLine="420"/>
              <w:jc w:val="both"/>
              <w:rPr>
                <w:rFonts w:ascii="한컴바탕" w:eastAsia="한컴바탕" w:hAnsi="한컴바탕" w:cs="한컴바탕"/>
                <w:szCs w:val="21"/>
                <w:lang w:eastAsia="ko-KR"/>
              </w:rPr>
            </w:pPr>
          </w:p>
          <w:p w:rsidR="00D47778" w:rsidRPr="00D47778" w:rsidRDefault="00D47778" w:rsidP="00D47778">
            <w:pPr>
              <w:wordWrap w:val="0"/>
              <w:autoSpaceDN w:val="0"/>
              <w:spacing w:line="290" w:lineRule="atLeast"/>
              <w:ind w:firstLine="420"/>
              <w:jc w:val="both"/>
              <w:rPr>
                <w:rFonts w:ascii="한컴바탕" w:eastAsia="한컴바탕" w:hAnsi="한컴바탕" w:cs="한컴바탕"/>
                <w:szCs w:val="21"/>
                <w:lang w:eastAsia="ko-KR"/>
              </w:rPr>
            </w:pPr>
          </w:p>
          <w:p w:rsidR="00D47778" w:rsidRPr="00D47778" w:rsidRDefault="00D47778" w:rsidP="00D47778">
            <w:pPr>
              <w:wordWrap w:val="0"/>
              <w:autoSpaceDN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hint="eastAsia"/>
                <w:szCs w:val="21"/>
                <w:lang w:eastAsia="ko-KR"/>
              </w:rPr>
              <w:t>각 성、자치구、직할시、</w:t>
            </w:r>
            <w:proofErr w:type="spellStart"/>
            <w:r w:rsidRPr="00D47778">
              <w:rPr>
                <w:rFonts w:ascii="한컴바탕" w:eastAsia="한컴바탕" w:hAnsi="한컴바탕" w:cs="한컴바탕" w:hint="eastAsia"/>
                <w:szCs w:val="21"/>
                <w:lang w:eastAsia="ko-KR"/>
              </w:rPr>
              <w:t>계획단열시</w:t>
            </w:r>
            <w:proofErr w:type="spellEnd"/>
            <w:r w:rsidRPr="00D47778">
              <w:rPr>
                <w:rFonts w:ascii="한컴바탕" w:eastAsia="한컴바탕" w:hAnsi="한컴바탕" w:cs="한컴바탕" w:hint="eastAsia"/>
                <w:szCs w:val="21"/>
                <w:lang w:eastAsia="ko-KR"/>
              </w:rPr>
              <w:t xml:space="preserve"> </w:t>
            </w:r>
            <w:proofErr w:type="spellStart"/>
            <w:r w:rsidRPr="00D47778">
              <w:rPr>
                <w:rFonts w:ascii="한컴바탕" w:eastAsia="한컴바탕" w:hAnsi="한컴바탕" w:cs="한컴바탕" w:hint="eastAsia"/>
                <w:szCs w:val="21"/>
                <w:lang w:eastAsia="ko-KR"/>
              </w:rPr>
              <w:t>재정청</w:t>
            </w:r>
            <w:proofErr w:type="spellEnd"/>
            <w:r w:rsidRPr="00D47778">
              <w:rPr>
                <w:rFonts w:ascii="한컴바탕" w:eastAsia="한컴바탕" w:hAnsi="한컴바탕" w:cs="한컴바탕" w:hint="eastAsia"/>
                <w:szCs w:val="21"/>
                <w:lang w:eastAsia="ko-KR"/>
              </w:rPr>
              <w:t>(국)、</w:t>
            </w:r>
            <w:proofErr w:type="spellStart"/>
            <w:r w:rsidRPr="00D47778">
              <w:rPr>
                <w:rFonts w:ascii="한컴바탕" w:eastAsia="한컴바탕" w:hAnsi="한컴바탕" w:cs="한컴바탕" w:hint="eastAsia"/>
                <w:szCs w:val="21"/>
                <w:lang w:eastAsia="ko-KR"/>
              </w:rPr>
              <w:t>국가세무국</w:t>
            </w:r>
            <w:proofErr w:type="spellEnd"/>
            <w:r w:rsidRPr="00D47778">
              <w:rPr>
                <w:rFonts w:ascii="한컴바탕" w:eastAsia="한컴바탕" w:hAnsi="한컴바탕" w:cs="한컴바탕" w:hint="eastAsia"/>
                <w:szCs w:val="21"/>
                <w:lang w:eastAsia="ko-KR"/>
              </w:rPr>
              <w:t>、</w:t>
            </w:r>
            <w:proofErr w:type="spellStart"/>
            <w:r w:rsidRPr="00D47778">
              <w:rPr>
                <w:rFonts w:ascii="한컴바탕" w:eastAsia="한컴바탕" w:hAnsi="한컴바탕" w:cs="한컴바탕" w:hint="eastAsia"/>
                <w:szCs w:val="21"/>
                <w:lang w:eastAsia="ko-KR"/>
              </w:rPr>
              <w:t>지방세무국</w:t>
            </w:r>
            <w:proofErr w:type="spellEnd"/>
            <w:r w:rsidRPr="00D47778">
              <w:rPr>
                <w:rFonts w:ascii="한컴바탕" w:eastAsia="한컴바탕" w:hAnsi="한컴바탕" w:cs="한컴바탕" w:hint="eastAsia"/>
                <w:szCs w:val="21"/>
                <w:lang w:eastAsia="ko-KR"/>
              </w:rPr>
              <w:t xml:space="preserve">, </w:t>
            </w:r>
            <w:proofErr w:type="spellStart"/>
            <w:r w:rsidRPr="00D47778">
              <w:rPr>
                <w:rFonts w:ascii="한컴바탕" w:eastAsia="한컴바탕" w:hAnsi="한컴바탕" w:cs="한컴바탕" w:hint="eastAsia"/>
                <w:szCs w:val="21"/>
                <w:lang w:eastAsia="ko-KR"/>
              </w:rPr>
              <w:t>신강</w:t>
            </w:r>
            <w:proofErr w:type="spellEnd"/>
            <w:r>
              <w:rPr>
                <w:rFonts w:ascii="한컴바탕" w:eastAsia="한컴바탕" w:hAnsi="한컴바탕" w:cs="한컴바탕" w:hint="eastAsia"/>
                <w:szCs w:val="21"/>
                <w:lang w:eastAsia="ko-KR"/>
              </w:rPr>
              <w:t xml:space="preserve"> </w:t>
            </w:r>
            <w:proofErr w:type="spellStart"/>
            <w:r w:rsidRPr="00D47778">
              <w:rPr>
                <w:rFonts w:ascii="한컴바탕" w:eastAsia="한컴바탕" w:hAnsi="한컴바탕" w:cs="한컴바탕" w:hint="eastAsia"/>
                <w:szCs w:val="21"/>
                <w:lang w:eastAsia="ko-KR"/>
              </w:rPr>
              <w:t>생산건설병단</w:t>
            </w:r>
            <w:proofErr w:type="spellEnd"/>
            <w:r w:rsidRPr="00D47778">
              <w:rPr>
                <w:rFonts w:ascii="한컴바탕" w:eastAsia="한컴바탕" w:hAnsi="한컴바탕" w:cs="한컴바탕" w:hint="eastAsia"/>
                <w:szCs w:val="21"/>
                <w:lang w:eastAsia="ko-KR"/>
              </w:rPr>
              <w:t xml:space="preserve"> </w:t>
            </w:r>
            <w:proofErr w:type="spellStart"/>
            <w:r w:rsidRPr="00D47778">
              <w:rPr>
                <w:rFonts w:ascii="한컴바탕" w:eastAsia="한컴바탕" w:hAnsi="한컴바탕" w:cs="한컴바탕" w:hint="eastAsia"/>
                <w:szCs w:val="21"/>
                <w:lang w:eastAsia="ko-KR"/>
              </w:rPr>
              <w:t>재무국</w:t>
            </w:r>
            <w:proofErr w:type="spellEnd"/>
            <w:r w:rsidRPr="00D47778">
              <w:rPr>
                <w:rFonts w:ascii="한컴바탕" w:eastAsia="한컴바탕" w:hAnsi="한컴바탕" w:cs="한컴바탕" w:hint="eastAsia"/>
                <w:szCs w:val="21"/>
                <w:lang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hint="eastAsia"/>
                <w:szCs w:val="21"/>
                <w:lang w:eastAsia="ko-KR"/>
              </w:rPr>
              <w:t>《국무원 기업인수합병 시장환경의 진일보 최적화에 관한 의견》（</w:t>
            </w:r>
            <w:proofErr w:type="spellStart"/>
            <w:r w:rsidRPr="00D47778">
              <w:rPr>
                <w:rFonts w:ascii="한컴바탕" w:eastAsia="한컴바탕" w:hAnsi="한컴바탕" w:cs="한컴바탕" w:hint="eastAsia"/>
                <w:szCs w:val="21"/>
                <w:lang w:eastAsia="ko-KR"/>
              </w:rPr>
              <w:t>국발</w:t>
            </w:r>
            <w:proofErr w:type="spellEnd"/>
            <w:r w:rsidRPr="00D47778">
              <w:rPr>
                <w:rFonts w:ascii="한컴바탕" w:eastAsia="한컴바탕" w:hAnsi="한컴바탕" w:cs="한컴바탕" w:hint="eastAsia"/>
                <w:szCs w:val="21"/>
                <w:lang w:eastAsia="ko-KR"/>
              </w:rPr>
              <w:t xml:space="preserve">〔2014〕14호） 철저하게 실현하기 위해서，《중화인민공화국 기업소득세법》및 실시조례 유관규정에 의거, 기업소득세 정책과 연관된 </w:t>
            </w:r>
            <w:proofErr w:type="spellStart"/>
            <w:r w:rsidRPr="00D47778">
              <w:rPr>
                <w:rFonts w:ascii="한컴바탕" w:eastAsia="한컴바탕" w:hAnsi="한컴바탕" w:cs="한컴바탕" w:hint="eastAsia"/>
                <w:szCs w:val="21"/>
                <w:lang w:eastAsia="ko-KR"/>
              </w:rPr>
              <w:t>비화폐성</w:t>
            </w:r>
            <w:proofErr w:type="spellEnd"/>
            <w:r w:rsidRPr="00D47778">
              <w:rPr>
                <w:rFonts w:ascii="한컴바탕" w:eastAsia="한컴바탕" w:hAnsi="한컴바탕" w:cs="한컴바탕" w:hint="eastAsia"/>
                <w:szCs w:val="21"/>
                <w:lang w:eastAsia="ko-KR"/>
              </w:rPr>
              <w:t xml:space="preserve"> 자산투자 문제를 아래와 같이 명확히 한다.</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1. </w:t>
            </w:r>
            <w:r w:rsidRPr="00D47778">
              <w:rPr>
                <w:rFonts w:ascii="한컴바탕" w:eastAsia="한컴바탕" w:hAnsi="한컴바탕" w:cs="한컴바탕" w:hint="eastAsia"/>
                <w:kern w:val="0"/>
                <w:szCs w:val="21"/>
                <w:lang w:val="ko-KR" w:eastAsia="ko-KR"/>
              </w:rPr>
              <w:t>거주자기업</w:t>
            </w:r>
            <w:r w:rsidRPr="00D47778">
              <w:rPr>
                <w:rFonts w:ascii="한컴바탕" w:eastAsia="한컴바탕" w:hAnsi="한컴바탕" w:cs="한컴바탕"/>
                <w:kern w:val="0"/>
                <w:szCs w:val="21"/>
                <w:lang w:val="ko-KR" w:eastAsia="ko-KR"/>
              </w:rPr>
              <w:t>(</w:t>
            </w:r>
            <w:proofErr w:type="spellStart"/>
            <w:r w:rsidRPr="00D47778">
              <w:rPr>
                <w:rFonts w:ascii="한컴바탕" w:eastAsia="한컴바탕" w:hAnsi="한컴바탕" w:cs="한컴바탕" w:hint="eastAsia"/>
                <w:kern w:val="0"/>
                <w:szCs w:val="21"/>
                <w:lang w:val="ko-KR" w:eastAsia="ko-KR"/>
              </w:rPr>
              <w:t>이하기업</w:t>
            </w:r>
            <w:proofErr w:type="spellEnd"/>
            <w:r w:rsidRPr="00D47778">
              <w:rPr>
                <w:rFonts w:ascii="한컴바탕" w:eastAsia="한컴바탕" w:hAnsi="한컴바탕" w:cs="한컴바탕"/>
                <w:kern w:val="0"/>
                <w:szCs w:val="21"/>
                <w:lang w:val="ko-KR" w:eastAsia="ko-KR"/>
              </w:rPr>
              <w:t>)</w:t>
            </w:r>
            <w:r w:rsidRPr="00D47778">
              <w:rPr>
                <w:rFonts w:ascii="한컴바탕" w:eastAsia="한컴바탕" w:hAnsi="한컴바탕" w:cs="한컴바탕" w:hint="eastAsia"/>
                <w:kern w:val="0"/>
                <w:szCs w:val="21"/>
                <w:lang w:val="ko-KR" w:eastAsia="ko-KR"/>
              </w:rPr>
              <w:t>은</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대외투자로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확인된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 xml:space="preserve">소득은 </w:t>
            </w:r>
            <w:r w:rsidRPr="00D47778">
              <w:rPr>
                <w:rFonts w:ascii="한컴바탕" w:eastAsia="한컴바탕" w:hAnsi="한컴바탕" w:cs="한컴바탕"/>
                <w:kern w:val="0"/>
                <w:szCs w:val="21"/>
                <w:lang w:val="ko-KR" w:eastAsia="ko-KR"/>
              </w:rPr>
              <w:t>5</w:t>
            </w:r>
            <w:r w:rsidRPr="00D47778">
              <w:rPr>
                <w:rFonts w:ascii="한컴바탕" w:eastAsia="한컴바탕" w:hAnsi="한컴바탕" w:cs="한컴바탕" w:hint="eastAsia"/>
                <w:kern w:val="0"/>
                <w:szCs w:val="21"/>
                <w:lang w:val="ko-KR" w:eastAsia="ko-KR"/>
              </w:rPr>
              <w:t>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이내에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분기마다</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균일하게</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해당</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연도에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납부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소득액에</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계상하여</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규정에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따라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계산하여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납부한다.</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2. </w:t>
            </w:r>
            <w:r w:rsidRPr="00D47778">
              <w:rPr>
                <w:rFonts w:ascii="한컴바탕" w:eastAsia="한컴바탕" w:hAnsi="한컴바탕" w:cs="한컴바탕" w:hint="eastAsia"/>
                <w:spacing w:val="-8"/>
                <w:kern w:val="0"/>
                <w:szCs w:val="21"/>
                <w:lang w:val="ko-KR" w:eastAsia="ko-KR"/>
              </w:rPr>
              <w:t>기업의</w:t>
            </w:r>
            <w:r w:rsidRPr="00D47778">
              <w:rPr>
                <w:rFonts w:ascii="한컴바탕" w:eastAsia="한컴바탕" w:hAnsi="한컴바탕" w:cs="한컴바탕"/>
                <w:spacing w:val="-8"/>
                <w:kern w:val="0"/>
                <w:szCs w:val="21"/>
                <w:lang w:val="ko-KR" w:eastAsia="ko-KR"/>
              </w:rPr>
              <w:t xml:space="preserve"> </w:t>
            </w:r>
            <w:proofErr w:type="spellStart"/>
            <w:r w:rsidRPr="00D47778">
              <w:rPr>
                <w:rFonts w:ascii="한컴바탕" w:eastAsia="한컴바탕" w:hAnsi="한컴바탕" w:cs="한컴바탕" w:hint="eastAsia"/>
                <w:spacing w:val="-8"/>
                <w:kern w:val="0"/>
                <w:szCs w:val="21"/>
                <w:lang w:val="ko-KR" w:eastAsia="ko-KR"/>
              </w:rPr>
              <w:t>비화폐성</w:t>
            </w:r>
            <w:proofErr w:type="spellEnd"/>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자산의</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대외투자는</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비화폐산</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자산에</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대해</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평가를</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진행해야</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하며</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평가</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후</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공정가액에서</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과세표준가액을</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공제</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후의</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잔액으로</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계산된</w:t>
            </w:r>
            <w:r w:rsidRPr="00D47778">
              <w:rPr>
                <w:rFonts w:ascii="한컴바탕" w:eastAsia="한컴바탕" w:hAnsi="한컴바탕" w:cs="한컴바탕"/>
                <w:spacing w:val="-8"/>
                <w:kern w:val="0"/>
                <w:szCs w:val="21"/>
                <w:lang w:val="ko-KR" w:eastAsia="ko-KR"/>
              </w:rPr>
              <w:t xml:space="preserve"> </w:t>
            </w:r>
            <w:proofErr w:type="spellStart"/>
            <w:r w:rsidRPr="00D47778">
              <w:rPr>
                <w:rFonts w:ascii="한컴바탕" w:eastAsia="한컴바탕" w:hAnsi="한컴바탕" w:cs="한컴바탕" w:hint="eastAsia"/>
                <w:spacing w:val="-8"/>
                <w:kern w:val="0"/>
                <w:szCs w:val="21"/>
                <w:lang w:val="ko-KR" w:eastAsia="ko-KR"/>
              </w:rPr>
              <w:t>비화폐성</w:t>
            </w:r>
            <w:proofErr w:type="spellEnd"/>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자산의</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양도소득을</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확인해야</w:t>
            </w:r>
            <w:r w:rsidRPr="00D47778">
              <w:rPr>
                <w:rFonts w:ascii="한컴바탕" w:eastAsia="한컴바탕" w:hAnsi="한컴바탕" w:cs="한컴바탕"/>
                <w:spacing w:val="-8"/>
                <w:kern w:val="0"/>
                <w:szCs w:val="21"/>
                <w:lang w:val="ko-KR" w:eastAsia="ko-KR"/>
              </w:rPr>
              <w:t xml:space="preserve"> </w:t>
            </w:r>
            <w:r w:rsidRPr="00D47778">
              <w:rPr>
                <w:rFonts w:ascii="한컴바탕" w:eastAsia="한컴바탕" w:hAnsi="한컴바탕" w:cs="한컴바탕" w:hint="eastAsia"/>
                <w:spacing w:val="-8"/>
                <w:kern w:val="0"/>
                <w:szCs w:val="21"/>
                <w:lang w:val="ko-KR" w:eastAsia="ko-KR"/>
              </w:rPr>
              <w:t>한다</w:t>
            </w:r>
            <w:r w:rsidRPr="00D47778">
              <w:rPr>
                <w:rFonts w:ascii="한컴바탕" w:eastAsia="한컴바탕" w:hAnsi="한컴바탕" w:cs="한컴바탕"/>
                <w:spacing w:val="-8"/>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kern w:val="0"/>
                <w:szCs w:val="21"/>
                <w:lang w:val="ko-KR" w:eastAsia="ko-KR"/>
              </w:rPr>
            </w:pPr>
            <w:r w:rsidRPr="00D47778">
              <w:rPr>
                <w:rFonts w:ascii="한컴바탕" w:eastAsia="한컴바탕" w:hAnsi="한컴바탕" w:cs="한컴바탕" w:hint="eastAsia"/>
                <w:kern w:val="0"/>
                <w:szCs w:val="21"/>
                <w:lang w:val="ko-KR" w:eastAsia="ko-KR"/>
              </w:rPr>
              <w:t>기업의</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대외투자는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투자협의가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발효되어야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하며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등록수속을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밟을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때</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양도수입</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여부를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확인해야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3. </w:t>
            </w:r>
            <w:r w:rsidRPr="00D47778">
              <w:rPr>
                <w:rFonts w:ascii="한컴바탕" w:eastAsia="한컴바탕" w:hAnsi="한컴바탕" w:cs="한컴바탕" w:hint="eastAsia"/>
                <w:kern w:val="0"/>
                <w:szCs w:val="21"/>
                <w:lang w:val="ko-KR" w:eastAsia="ko-KR"/>
              </w:rPr>
              <w:t>기업의</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대외투자로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취득한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피투자기업의</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지분은</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원가를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과세기준으로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하며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더불어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매년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확인된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양도소득을</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계상하여</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해마다</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조정한다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proofErr w:type="spellStart"/>
            <w:r w:rsidRPr="00D47778">
              <w:rPr>
                <w:rFonts w:ascii="한컴바탕" w:eastAsia="한컴바탕" w:hAnsi="한컴바탕" w:cs="한컴바탕" w:hint="eastAsia"/>
                <w:kern w:val="0"/>
                <w:szCs w:val="21"/>
                <w:lang w:val="ko-KR" w:eastAsia="ko-KR"/>
              </w:rPr>
              <w:t>피투자기업에서</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취득한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과세기준은</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공정가액</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확정에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따라야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4. </w:t>
            </w:r>
            <w:r w:rsidRPr="00D47778">
              <w:rPr>
                <w:rFonts w:ascii="한컴바탕" w:eastAsia="한컴바탕" w:hAnsi="한컴바탕" w:cs="한컴바탕" w:hint="eastAsia"/>
                <w:kern w:val="0"/>
                <w:szCs w:val="21"/>
                <w:lang w:val="ko-KR" w:eastAsia="ko-KR"/>
              </w:rPr>
              <w:t>기업은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대외투자</w:t>
            </w:r>
            <w:r w:rsidRPr="00D47778">
              <w:rPr>
                <w:rFonts w:ascii="한컴바탕" w:eastAsia="한컴바탕" w:hAnsi="한컴바탕" w:cs="한컴바탕"/>
                <w:kern w:val="0"/>
                <w:szCs w:val="21"/>
                <w:lang w:val="ko-KR" w:eastAsia="ko-KR"/>
              </w:rPr>
              <w:t xml:space="preserve"> 5</w:t>
            </w:r>
            <w:r w:rsidRPr="00D47778">
              <w:rPr>
                <w:rFonts w:ascii="한컴바탕" w:eastAsia="한컴바탕" w:hAnsi="한컴바탕" w:cs="한컴바탕" w:hint="eastAsia"/>
                <w:kern w:val="0"/>
                <w:szCs w:val="21"/>
                <w:lang w:val="ko-KR" w:eastAsia="ko-KR"/>
              </w:rPr>
              <w:t>년이내에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상술한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또는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투자회수의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양도는</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이연납세정책</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시행을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중지해야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하며</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이연기간</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미확인된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양도소득은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또는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투자회수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당해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년도의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정산</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완납시</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한번에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계산하여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납부한다</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지분양도소득을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계산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제</w:t>
            </w:r>
            <w:r w:rsidRPr="00D47778">
              <w:rPr>
                <w:rFonts w:ascii="한컴바탕" w:eastAsia="한컴바탕" w:hAnsi="한컴바탕" w:cs="한컴바탕"/>
                <w:kern w:val="0"/>
                <w:szCs w:val="21"/>
                <w:lang w:val="ko-KR" w:eastAsia="ko-KR"/>
              </w:rPr>
              <w:t>3</w:t>
            </w:r>
            <w:r w:rsidRPr="00D47778">
              <w:rPr>
                <w:rFonts w:ascii="한컴바탕" w:eastAsia="한컴바탕" w:hAnsi="한컴바탕" w:cs="한컴바탕" w:hint="eastAsia"/>
                <w:kern w:val="0"/>
                <w:szCs w:val="21"/>
                <w:lang w:val="ko-KR" w:eastAsia="ko-KR"/>
              </w:rPr>
              <w:t>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제</w:t>
            </w:r>
            <w:r w:rsidRPr="00D47778">
              <w:rPr>
                <w:rFonts w:ascii="한컴바탕" w:eastAsia="한컴바탕" w:hAnsi="한컴바탕" w:cs="한컴바탕"/>
                <w:kern w:val="0"/>
                <w:szCs w:val="21"/>
                <w:lang w:val="ko-KR" w:eastAsia="ko-KR"/>
              </w:rPr>
              <w:t>1</w:t>
            </w:r>
            <w:r w:rsidRPr="00D47778">
              <w:rPr>
                <w:rFonts w:ascii="한컴바탕" w:eastAsia="한컴바탕" w:hAnsi="한컴바탕" w:cs="한컴바탕" w:hint="eastAsia"/>
                <w:kern w:val="0"/>
                <w:szCs w:val="21"/>
                <w:lang w:val="ko-KR" w:eastAsia="ko-KR"/>
              </w:rPr>
              <w:t>항규정에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따라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지분의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과세기준을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한차례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규정에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맞춰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조정할</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있다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hint="eastAsia"/>
                <w:kern w:val="0"/>
                <w:szCs w:val="21"/>
                <w:lang w:val="ko-KR" w:eastAsia="ko-KR"/>
              </w:rPr>
              <w:lastRenderedPageBreak/>
              <w:t>기업이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대외투자</w:t>
            </w:r>
            <w:r w:rsidRPr="00D47778">
              <w:rPr>
                <w:rFonts w:ascii="한컴바탕" w:eastAsia="한컴바탕" w:hAnsi="한컴바탕" w:cs="한컴바탕"/>
                <w:kern w:val="0"/>
                <w:szCs w:val="21"/>
                <w:lang w:val="ko-KR" w:eastAsia="ko-KR"/>
              </w:rPr>
              <w:t xml:space="preserve"> 5</w:t>
            </w:r>
            <w:r w:rsidRPr="00D47778">
              <w:rPr>
                <w:rFonts w:ascii="한컴바탕" w:eastAsia="한컴바탕" w:hAnsi="한컴바탕" w:cs="한컴바탕" w:hint="eastAsia"/>
                <w:kern w:val="0"/>
                <w:szCs w:val="21"/>
                <w:lang w:val="ko-KR" w:eastAsia="ko-KR"/>
              </w:rPr>
              <w:t>년이내에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말소될</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경우</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이연납세정책</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및</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이연기간</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미확인된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양도소득</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시행을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중지해야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하며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말소</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당해년도의</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정산</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완납시</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한번에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계산하여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납부한다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5. </w:t>
            </w:r>
            <w:r w:rsidRPr="00D47778">
              <w:rPr>
                <w:rFonts w:ascii="한컴바탕" w:eastAsia="한컴바탕" w:hAnsi="한컴바탕" w:cs="한컴바탕" w:hint="eastAsia"/>
                <w:kern w:val="0"/>
                <w:szCs w:val="21"/>
                <w:lang w:val="ko-KR" w:eastAsia="ko-KR"/>
              </w:rPr>
              <w:t>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통지에서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일컫는</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현금</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은행예금</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외상매출금</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받을어음</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및</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만기가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도래하는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채권투자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등</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이외의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가리킨다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hint="eastAsia"/>
                <w:kern w:val="0"/>
                <w:szCs w:val="21"/>
                <w:lang w:val="ko-KR" w:eastAsia="ko-KR"/>
              </w:rPr>
              <w:t>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통지에서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일컫는</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자산투자는</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자산으로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출자하여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신설한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거주</w:t>
            </w:r>
            <w:r w:rsidRPr="00D47778">
              <w:rPr>
                <w:rFonts w:ascii="한컴바탕" w:eastAsia="한컴바탕" w:hAnsi="한컴바탕" w:cs="한컴바탕" w:hint="eastAsia"/>
                <w:kern w:val="0"/>
                <w:szCs w:val="21"/>
                <w:lang w:eastAsia="ko-KR"/>
              </w:rPr>
              <w:t>자</w:t>
            </w:r>
            <w:r w:rsidRPr="00D47778">
              <w:rPr>
                <w:rFonts w:ascii="한컴바탕" w:eastAsia="한컴바탕" w:hAnsi="한컴바탕" w:cs="한컴바탕" w:hint="eastAsia"/>
                <w:kern w:val="0"/>
                <w:szCs w:val="21"/>
                <w:lang w:val="ko-KR" w:eastAsia="ko-KR"/>
              </w:rPr>
              <w:t>기업</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또는</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자산으로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기존의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거주자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투자한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것에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szCs w:val="21"/>
                <w:lang w:eastAsia="ko-KR"/>
              </w:rPr>
            </w:pPr>
            <w:r w:rsidRPr="00D47778">
              <w:rPr>
                <w:rFonts w:ascii="한컴바탕" w:eastAsia="한컴바탕" w:hAnsi="한컴바탕" w:cs="한컴바탕"/>
                <w:kern w:val="0"/>
                <w:szCs w:val="21"/>
                <w:lang w:val="ko-KR" w:eastAsia="ko-KR"/>
              </w:rPr>
              <w:t xml:space="preserve">6. </w:t>
            </w:r>
            <w:r w:rsidRPr="00D47778">
              <w:rPr>
                <w:rFonts w:ascii="한컴바탕" w:eastAsia="한컴바탕" w:hAnsi="한컴바탕" w:cs="한컴바탕" w:hint="eastAsia"/>
                <w:kern w:val="0"/>
                <w:szCs w:val="21"/>
                <w:lang w:val="ko-KR" w:eastAsia="ko-KR"/>
              </w:rPr>
              <w:t>기업에서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발생한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자산투자는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w:t>
            </w:r>
            <w:proofErr w:type="spellStart"/>
            <w:r w:rsidRPr="00D47778">
              <w:rPr>
                <w:rFonts w:ascii="한컴바탕" w:eastAsia="한컴바탕" w:hAnsi="한컴바탕" w:cs="한컴바탕" w:hint="eastAsia"/>
                <w:kern w:val="0"/>
                <w:szCs w:val="21"/>
                <w:lang w:val="ko-KR" w:eastAsia="ko-KR"/>
              </w:rPr>
              <w:t>재정부</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국가세무총국</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기업인수합병의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기업소득세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처리에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관한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몇</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가지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문제의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w:t>
            </w:r>
            <w:r w:rsidRPr="00D47778">
              <w:rPr>
                <w:rFonts w:ascii="한컴바탕" w:eastAsia="한컴바탕" w:hAnsi="한컴바탕" w:cs="한컴바탕"/>
                <w:kern w:val="0"/>
                <w:szCs w:val="21"/>
                <w:lang w:val="ko-KR" w:eastAsia="ko-KR"/>
              </w:rPr>
              <w:t>(</w:t>
            </w:r>
            <w:r w:rsidRPr="00D47778">
              <w:rPr>
                <w:rFonts w:ascii="한컴바탕" w:eastAsia="한컴바탕" w:hAnsi="한컴바탕" w:cs="한컴바탕" w:hint="eastAsia"/>
                <w:kern w:val="0"/>
                <w:szCs w:val="21"/>
                <w:lang w:val="ko-KR" w:eastAsia="ko-KR"/>
              </w:rPr>
              <w:t>재세〔</w:t>
            </w:r>
            <w:r w:rsidRPr="00D47778">
              <w:rPr>
                <w:rFonts w:ascii="한컴바탕" w:eastAsia="한컴바탕" w:hAnsi="한컴바탕" w:cs="한컴바탕"/>
                <w:kern w:val="0"/>
                <w:szCs w:val="21"/>
                <w:lang w:val="ko-KR" w:eastAsia="ko-KR"/>
              </w:rPr>
              <w:t>2009</w:t>
            </w:r>
            <w:r w:rsidRPr="00D47778">
              <w:rPr>
                <w:rFonts w:ascii="한컴바탕" w:eastAsia="한컴바탕" w:hAnsi="한컴바탕" w:cs="한컴바탕" w:hint="eastAsia"/>
                <w:kern w:val="0"/>
                <w:szCs w:val="21"/>
                <w:lang w:val="ko-KR" w:eastAsia="ko-KR"/>
              </w:rPr>
              <w:t>〕</w:t>
            </w:r>
            <w:r w:rsidRPr="00D47778">
              <w:rPr>
                <w:rFonts w:ascii="한컴바탕" w:eastAsia="한컴바탕" w:hAnsi="한컴바탕" w:cs="한컴바탕"/>
                <w:kern w:val="0"/>
                <w:szCs w:val="21"/>
                <w:lang w:val="ko-KR" w:eastAsia="ko-KR"/>
              </w:rPr>
              <w:t>59</w:t>
            </w:r>
            <w:r w:rsidRPr="00D47778">
              <w:rPr>
                <w:rFonts w:ascii="한컴바탕" w:eastAsia="한컴바탕" w:hAnsi="한컴바탕" w:cs="한컴바탕" w:hint="eastAsia"/>
                <w:kern w:val="0"/>
                <w:szCs w:val="21"/>
                <w:lang w:val="ko-KR" w:eastAsia="ko-KR"/>
              </w:rPr>
              <w:t>호</w:t>
            </w:r>
            <w:r w:rsidRPr="00D47778">
              <w:rPr>
                <w:rFonts w:ascii="한컴바탕" w:eastAsia="한컴바탕" w:hAnsi="한컴바탕" w:cs="한컴바탕"/>
                <w:kern w:val="0"/>
                <w:szCs w:val="21"/>
                <w:lang w:val="ko-KR" w:eastAsia="ko-KR"/>
              </w:rPr>
              <w:t>)</w:t>
            </w:r>
            <w:r w:rsidRPr="00D47778">
              <w:rPr>
                <w:rFonts w:ascii="한컴바탕" w:eastAsia="한컴바탕" w:hAnsi="한컴바탕" w:cs="한컴바탕" w:hint="eastAsia"/>
                <w:kern w:val="0"/>
                <w:szCs w:val="21"/>
                <w:lang w:val="ko-KR" w:eastAsia="ko-KR"/>
              </w:rPr>
              <w:t>등</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문건에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규정된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특수한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세무</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처리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조건에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부합해야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하며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또한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특수한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세무처리</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시행규정에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따라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선택할</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수</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있다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hint="eastAsia"/>
                <w:kern w:val="0"/>
                <w:szCs w:val="21"/>
                <w:lang w:val="ko-KR" w:eastAsia="ko-KR"/>
              </w:rPr>
            </w:pPr>
            <w:r w:rsidRPr="00D47778">
              <w:rPr>
                <w:rFonts w:ascii="한컴바탕" w:eastAsia="한컴바탕" w:hAnsi="한컴바탕" w:cs="한컴바탕"/>
                <w:kern w:val="0"/>
                <w:szCs w:val="21"/>
                <w:lang w:val="ko-KR" w:eastAsia="ko-KR"/>
              </w:rPr>
              <w:t xml:space="preserve">7. </w:t>
            </w:r>
            <w:r w:rsidRPr="00D47778">
              <w:rPr>
                <w:rFonts w:ascii="한컴바탕" w:eastAsia="한컴바탕" w:hAnsi="한컴바탕" w:cs="한컴바탕" w:hint="eastAsia"/>
                <w:kern w:val="0"/>
                <w:szCs w:val="21"/>
                <w:lang w:val="ko-KR" w:eastAsia="ko-KR"/>
              </w:rPr>
              <w:t>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w:t>
            </w:r>
            <w:r w:rsidRPr="00D47778">
              <w:rPr>
                <w:rFonts w:ascii="한컴바탕" w:eastAsia="한컴바탕" w:hAnsi="한컴바탕" w:cs="한컴바탕"/>
                <w:kern w:val="0"/>
                <w:szCs w:val="21"/>
                <w:lang w:val="ko-KR" w:eastAsia="ko-KR"/>
              </w:rPr>
              <w:t xml:space="preserve"> 2014</w:t>
            </w:r>
            <w:r w:rsidRPr="00D47778">
              <w:rPr>
                <w:rFonts w:ascii="한컴바탕" w:eastAsia="한컴바탕" w:hAnsi="한컴바탕" w:cs="한컴바탕" w:hint="eastAsia"/>
                <w:kern w:val="0"/>
                <w:szCs w:val="21"/>
                <w:lang w:val="ko-KR" w:eastAsia="ko-KR"/>
              </w:rPr>
              <w:t>년</w:t>
            </w:r>
            <w:r w:rsidRPr="00D47778">
              <w:rPr>
                <w:rFonts w:ascii="한컴바탕" w:eastAsia="한컴바탕" w:hAnsi="한컴바탕" w:cs="한컴바탕"/>
                <w:kern w:val="0"/>
                <w:szCs w:val="21"/>
                <w:lang w:val="ko-KR" w:eastAsia="ko-KR"/>
              </w:rPr>
              <w:t xml:space="preserve"> 1</w:t>
            </w:r>
            <w:r w:rsidRPr="00D47778">
              <w:rPr>
                <w:rFonts w:ascii="한컴바탕" w:eastAsia="한컴바탕" w:hAnsi="한컴바탕" w:cs="한컴바탕" w:hint="eastAsia"/>
                <w:kern w:val="0"/>
                <w:szCs w:val="21"/>
                <w:lang w:val="ko-KR" w:eastAsia="ko-KR"/>
              </w:rPr>
              <w:t>월</w:t>
            </w:r>
            <w:r w:rsidRPr="00D47778">
              <w:rPr>
                <w:rFonts w:ascii="한컴바탕" w:eastAsia="한컴바탕" w:hAnsi="한컴바탕" w:cs="한컴바탕"/>
                <w:kern w:val="0"/>
                <w:szCs w:val="21"/>
                <w:lang w:val="ko-KR" w:eastAsia="ko-KR"/>
              </w:rPr>
              <w:t xml:space="preserve"> 1</w:t>
            </w:r>
            <w:r w:rsidRPr="00D47778">
              <w:rPr>
                <w:rFonts w:ascii="한컴바탕" w:eastAsia="한컴바탕" w:hAnsi="한컴바탕" w:cs="한컴바탕" w:hint="eastAsia"/>
                <w:kern w:val="0"/>
                <w:szCs w:val="21"/>
                <w:lang w:val="ko-KR" w:eastAsia="ko-KR"/>
              </w:rPr>
              <w:t>일부터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시행된다</w:t>
            </w:r>
            <w:r w:rsidRPr="00D47778">
              <w:rPr>
                <w:rFonts w:ascii="한컴바탕" w:eastAsia="한컴바탕" w:hAnsi="한컴바탕" w:cs="한컴바탕"/>
                <w:kern w:val="0"/>
                <w:szCs w:val="21"/>
                <w:lang w:val="ko-KR" w:eastAsia="ko-KR"/>
              </w:rPr>
              <w:t>.</w:t>
            </w:r>
            <w:r w:rsidRPr="00D47778">
              <w:rPr>
                <w:rFonts w:ascii="한컴바탕" w:eastAsia="한컴바탕" w:hAnsi="한컴바탕" w:cs="한컴바탕" w:hint="eastAsia"/>
                <w:kern w:val="0"/>
                <w:szCs w:val="21"/>
                <w:lang w:val="ko-KR" w:eastAsia="ko-KR"/>
              </w:rPr>
              <w:t xml:space="preserve"> 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발표</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전</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미처리된</w:t>
            </w:r>
            <w:r w:rsidRPr="00D47778">
              <w:rPr>
                <w:rFonts w:ascii="한컴바탕" w:eastAsia="한컴바탕" w:hAnsi="한컴바탕" w:cs="한컴바탕"/>
                <w:kern w:val="0"/>
                <w:szCs w:val="21"/>
                <w:lang w:val="ko-KR" w:eastAsia="ko-KR"/>
              </w:rPr>
              <w:t xml:space="preserve"> </w:t>
            </w:r>
            <w:proofErr w:type="spellStart"/>
            <w:r w:rsidRPr="00D47778">
              <w:rPr>
                <w:rFonts w:ascii="한컴바탕" w:eastAsia="한컴바탕" w:hAnsi="한컴바탕" w:cs="한컴바탕" w:hint="eastAsia"/>
                <w:kern w:val="0"/>
                <w:szCs w:val="21"/>
                <w:lang w:val="ko-KR" w:eastAsia="ko-KR"/>
              </w:rPr>
              <w:t>비화폐성</w:t>
            </w:r>
            <w:proofErr w:type="spellEnd"/>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자산투자는</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본</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통지</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시행에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맞춰</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규정에</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부합해야</w:t>
            </w:r>
            <w:r w:rsidRPr="00D47778">
              <w:rPr>
                <w:rFonts w:ascii="한컴바탕" w:eastAsia="한컴바탕" w:hAnsi="한컴바탕" w:cs="한컴바탕"/>
                <w:kern w:val="0"/>
                <w:szCs w:val="21"/>
                <w:lang w:val="ko-KR" w:eastAsia="ko-KR"/>
              </w:rPr>
              <w:t xml:space="preserve"> </w:t>
            </w:r>
            <w:r w:rsidRPr="00D47778">
              <w:rPr>
                <w:rFonts w:ascii="한컴바탕" w:eastAsia="한컴바탕" w:hAnsi="한컴바탕" w:cs="한컴바탕" w:hint="eastAsia"/>
                <w:kern w:val="0"/>
                <w:szCs w:val="21"/>
                <w:lang w:val="ko-KR" w:eastAsia="ko-KR"/>
              </w:rPr>
              <w:t>한다</w:t>
            </w:r>
            <w:r w:rsidRPr="00D47778">
              <w:rPr>
                <w:rFonts w:ascii="한컴바탕" w:eastAsia="한컴바탕" w:hAnsi="한컴바탕" w:cs="한컴바탕"/>
                <w:kern w:val="0"/>
                <w:szCs w:val="21"/>
                <w:lang w:val="ko-KR" w:eastAsia="ko-KR"/>
              </w:rPr>
              <w:t>.</w:t>
            </w:r>
          </w:p>
          <w:p w:rsidR="00D47778" w:rsidRPr="00D47778" w:rsidRDefault="00D47778" w:rsidP="00D47778">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D47778" w:rsidRPr="00D47778" w:rsidRDefault="00D47778" w:rsidP="00D47778">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D47778">
              <w:rPr>
                <w:rFonts w:ascii="한컴바탕" w:eastAsia="한컴바탕" w:hAnsi="한컴바탕" w:cs="한컴바탕" w:hint="eastAsia"/>
                <w:szCs w:val="21"/>
                <w:lang w:eastAsia="ko-KR"/>
              </w:rPr>
              <w:t>재정부</w:t>
            </w:r>
            <w:proofErr w:type="spellEnd"/>
          </w:p>
          <w:p w:rsidR="00D47778" w:rsidRPr="00D47778" w:rsidRDefault="00D47778" w:rsidP="00D47778">
            <w:pPr>
              <w:wordWrap w:val="0"/>
              <w:autoSpaceDN w:val="0"/>
              <w:spacing w:line="290" w:lineRule="atLeast"/>
              <w:ind w:firstLine="420"/>
              <w:jc w:val="right"/>
              <w:rPr>
                <w:rFonts w:ascii="한컴바탕" w:eastAsia="한컴바탕" w:hAnsi="한컴바탕" w:cs="한컴바탕"/>
                <w:szCs w:val="21"/>
                <w:lang w:eastAsia="ko-KR"/>
              </w:rPr>
            </w:pPr>
            <w:r w:rsidRPr="00D47778">
              <w:rPr>
                <w:rFonts w:ascii="한컴바탕" w:eastAsia="한컴바탕" w:hAnsi="한컴바탕" w:cs="한컴바탕" w:hint="eastAsia"/>
                <w:szCs w:val="21"/>
                <w:lang w:eastAsia="ko-KR"/>
              </w:rPr>
              <w:t>국가세무총국</w:t>
            </w:r>
          </w:p>
          <w:p w:rsidR="00D47778" w:rsidRPr="00D47778" w:rsidRDefault="00D47778" w:rsidP="00D47778">
            <w:pPr>
              <w:wordWrap w:val="0"/>
              <w:autoSpaceDN w:val="0"/>
              <w:spacing w:line="290" w:lineRule="atLeast"/>
              <w:ind w:firstLine="420"/>
              <w:jc w:val="right"/>
              <w:rPr>
                <w:rFonts w:ascii="한컴바탕" w:eastAsia="한컴바탕" w:hAnsi="한컴바탕" w:cs="한컴바탕"/>
                <w:szCs w:val="21"/>
                <w:lang w:eastAsia="ko-KR"/>
              </w:rPr>
            </w:pPr>
            <w:r w:rsidRPr="00D47778">
              <w:rPr>
                <w:rFonts w:ascii="한컴바탕" w:eastAsia="한컴바탕" w:hAnsi="한컴바탕" w:cs="한컴바탕" w:hint="eastAsia"/>
                <w:szCs w:val="21"/>
                <w:lang w:eastAsia="ko-KR"/>
              </w:rPr>
              <w:t>2014년12월31일</w:t>
            </w:r>
          </w:p>
          <w:p w:rsidR="00D47778" w:rsidRPr="00D47778" w:rsidRDefault="00D47778" w:rsidP="00D47778">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D47778" w:rsidRDefault="00D47778" w:rsidP="00D47778">
            <w:pPr>
              <w:ind w:firstLine="420"/>
              <w:rPr>
                <w:lang w:eastAsia="ko-KR"/>
              </w:rPr>
            </w:pPr>
          </w:p>
        </w:tc>
        <w:tc>
          <w:tcPr>
            <w:tcW w:w="3958" w:type="dxa"/>
            <w:tcBorders>
              <w:top w:val="nil"/>
              <w:left w:val="nil"/>
              <w:bottom w:val="nil"/>
              <w:right w:val="nil"/>
            </w:tcBorders>
          </w:tcPr>
          <w:p w:rsidR="00D47778" w:rsidRPr="00D47778" w:rsidRDefault="00D47778" w:rsidP="00D47778">
            <w:pPr>
              <w:wordWrap w:val="0"/>
              <w:autoSpaceDE w:val="0"/>
              <w:autoSpaceDN w:val="0"/>
              <w:spacing w:line="290" w:lineRule="atLeast"/>
              <w:ind w:firstLineChars="0" w:firstLine="0"/>
              <w:jc w:val="center"/>
              <w:rPr>
                <w:rFonts w:ascii="SimSun" w:eastAsia="SimSun" w:hAnsi="SimSun"/>
                <w:b/>
                <w:sz w:val="26"/>
                <w:szCs w:val="26"/>
              </w:rPr>
            </w:pPr>
            <w:r w:rsidRPr="00D47778">
              <w:rPr>
                <w:rFonts w:ascii="SimSun" w:eastAsia="SimSun" w:hAnsi="SimSun" w:hint="eastAsia"/>
                <w:b/>
                <w:sz w:val="26"/>
                <w:szCs w:val="26"/>
              </w:rPr>
              <w:t>财政部、国家税务总局</w:t>
            </w:r>
          </w:p>
          <w:p w:rsidR="00D47778" w:rsidRPr="00D47778" w:rsidRDefault="00D47778" w:rsidP="00D47778">
            <w:pPr>
              <w:wordWrap w:val="0"/>
              <w:autoSpaceDE w:val="0"/>
              <w:autoSpaceDN w:val="0"/>
              <w:spacing w:line="290" w:lineRule="atLeast"/>
              <w:ind w:firstLineChars="0" w:firstLine="0"/>
              <w:jc w:val="center"/>
              <w:rPr>
                <w:rFonts w:ascii="SimSun" w:eastAsia="SimSun" w:hAnsi="SimSun"/>
                <w:b/>
                <w:sz w:val="26"/>
                <w:szCs w:val="26"/>
              </w:rPr>
            </w:pPr>
            <w:r w:rsidRPr="00D47778">
              <w:rPr>
                <w:rFonts w:ascii="SimSun" w:eastAsia="SimSun" w:hAnsi="SimSun" w:hint="eastAsia"/>
                <w:b/>
                <w:sz w:val="26"/>
                <w:szCs w:val="26"/>
              </w:rPr>
              <w:t>关于非货币性资产投资企业所得税政策问题的通知</w:t>
            </w:r>
          </w:p>
          <w:p w:rsidR="00D47778" w:rsidRPr="00D47778" w:rsidRDefault="00D47778" w:rsidP="00D47778">
            <w:pPr>
              <w:wordWrap w:val="0"/>
              <w:autoSpaceDE w:val="0"/>
              <w:autoSpaceDN w:val="0"/>
              <w:spacing w:line="290" w:lineRule="atLeast"/>
              <w:ind w:firstLineChars="0" w:firstLine="0"/>
              <w:jc w:val="center"/>
              <w:rPr>
                <w:rFonts w:ascii="SimSun" w:eastAsia="SimSun" w:hAnsi="SimSun"/>
                <w:szCs w:val="21"/>
              </w:rPr>
            </w:pPr>
            <w:r w:rsidRPr="00D47778">
              <w:rPr>
                <w:rFonts w:ascii="SimSun" w:eastAsia="SimSun" w:hAnsi="SimSun" w:hint="eastAsia"/>
                <w:szCs w:val="21"/>
              </w:rPr>
              <w:t>财税〔2014〕116号</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各省、自治区、直辖市、计划单列市财政厅（局）、国家税务局、地方税务局，新疆生产建设兵团财务局：</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为贯彻落实《国务院关于进一步优化企业兼并重组市场环境的意见》（国发〔2014〕14号），根据《中华人民共和国企业所得税法》及其实施条例有关规定，现就非货币性资产投资涉及的企业所得税政策问题明确如下：</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一、居民企业（以下简称企业）以非货币性资产对外投资确认的非货币性资产转让所得，可在不超过5年期限内，分期均匀计入相应年度的应纳税所得额，按规定计算缴纳企业所得税。</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二、企业以非货币性资产对外投资，应对非货币性资产进行评估并按评估后的公允价值扣除计税基础后的余额，计算确认非货币性资产转让所得。</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企业以非货币性资产对外投资，应于投资协议生效并办理股权登记手续时，确认非货币性资产转让收入的实现。</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三、企业以非货币性资产对外投资而取得被投资企业的股权，应以非货币性资产的原计税成本为计税基础，加上每年确认的非货币性资产转让所得，逐年进行调整。</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被投资企业取得非货币性资产的计税基础，应按非货币性资产的公允价值确定。</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四、企业在对外投资5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lastRenderedPageBreak/>
              <w:t xml:space="preserve">　　企业在对外投资5年内注销的，应停止执行递延纳税政策，并就递延期内尚未确认的非货币性资产转让所得，在注销当年的企业所得税年度汇算清缴时，一次性计算缴纳企业所得税。</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五、本通知所称非货币性资产，是指现金、银行存款、应收账款、应收票据以及准备持有至到期的债券投资等货币性资产以外的资产。</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本通知所称非货币性资产投资，限于以非货币性资产出资设立新的居民企业，或将非货币性资产注入现存的居民企业。</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六、企业发生非货币性资产投资，符合《财政部 国家税务总局关于企业重组业务企业所得税处理若干问题的通知》（财税〔2009〕59号）等文件规定的特殊性税务处理条件的，也可选择按特殊性税务处理规定执行。</w:t>
            </w:r>
          </w:p>
          <w:p w:rsidR="00D47778" w:rsidRPr="00D47778" w:rsidRDefault="00D47778" w:rsidP="00D47778">
            <w:pPr>
              <w:wordWrap w:val="0"/>
              <w:autoSpaceDE w:val="0"/>
              <w:autoSpaceDN w:val="0"/>
              <w:spacing w:line="290" w:lineRule="atLeast"/>
              <w:ind w:firstLineChars="0" w:firstLine="0"/>
              <w:jc w:val="both"/>
              <w:rPr>
                <w:rFonts w:ascii="SimSun" w:eastAsia="SimSun" w:hAnsi="SimSun"/>
                <w:szCs w:val="21"/>
              </w:rPr>
            </w:pPr>
            <w:r w:rsidRPr="00D47778">
              <w:rPr>
                <w:rFonts w:ascii="SimSun" w:eastAsia="SimSun" w:hAnsi="SimSun" w:hint="eastAsia"/>
                <w:szCs w:val="21"/>
              </w:rPr>
              <w:t xml:space="preserve">　　七、本通知自2014年1月1日起执行。本通知发布前尚未处理的非货币性资产投资，符合本通知规定的可按本通知执行。</w:t>
            </w:r>
          </w:p>
          <w:p w:rsidR="00D47778" w:rsidRPr="00D47778" w:rsidRDefault="00D47778" w:rsidP="00D47778">
            <w:pPr>
              <w:wordWrap w:val="0"/>
              <w:autoSpaceDE w:val="0"/>
              <w:autoSpaceDN w:val="0"/>
              <w:spacing w:line="290" w:lineRule="atLeast"/>
              <w:ind w:firstLineChars="0" w:firstLine="0"/>
              <w:jc w:val="right"/>
              <w:rPr>
                <w:rFonts w:ascii="SimSun" w:eastAsia="SimSun" w:hAnsi="SimSun"/>
                <w:szCs w:val="21"/>
              </w:rPr>
            </w:pPr>
            <w:r w:rsidRPr="00D47778">
              <w:rPr>
                <w:rFonts w:ascii="SimSun" w:eastAsia="SimSun" w:hAnsi="SimSun" w:hint="eastAsia"/>
                <w:szCs w:val="21"/>
              </w:rPr>
              <w:t xml:space="preserve">　　　　　　　　　　　　　　　　　　 财政部　</w:t>
            </w:r>
          </w:p>
          <w:p w:rsidR="00D47778" w:rsidRPr="00D47778" w:rsidRDefault="00D47778" w:rsidP="00D47778">
            <w:pPr>
              <w:wordWrap w:val="0"/>
              <w:autoSpaceDE w:val="0"/>
              <w:autoSpaceDN w:val="0"/>
              <w:spacing w:line="290" w:lineRule="atLeast"/>
              <w:ind w:firstLineChars="0" w:firstLine="0"/>
              <w:jc w:val="right"/>
              <w:rPr>
                <w:rFonts w:ascii="SimSun" w:eastAsia="SimSun" w:hAnsi="SimSun"/>
                <w:szCs w:val="21"/>
              </w:rPr>
            </w:pPr>
            <w:r w:rsidRPr="00D47778">
              <w:rPr>
                <w:rFonts w:ascii="SimSun" w:eastAsia="SimSun" w:hAnsi="SimSun" w:hint="eastAsia"/>
                <w:szCs w:val="21"/>
              </w:rPr>
              <w:t>国家税务总局</w:t>
            </w:r>
          </w:p>
          <w:p w:rsidR="00D47778" w:rsidRPr="00D47778" w:rsidRDefault="00D47778" w:rsidP="00D47778">
            <w:pPr>
              <w:wordWrap w:val="0"/>
              <w:autoSpaceDE w:val="0"/>
              <w:autoSpaceDN w:val="0"/>
              <w:spacing w:line="290" w:lineRule="atLeast"/>
              <w:ind w:firstLineChars="0" w:firstLine="0"/>
              <w:jc w:val="right"/>
              <w:rPr>
                <w:rFonts w:ascii="SimSun" w:eastAsia="SimSun" w:hAnsi="SimSun"/>
                <w:szCs w:val="21"/>
              </w:rPr>
            </w:pPr>
            <w:r w:rsidRPr="00D47778">
              <w:rPr>
                <w:rFonts w:ascii="SimSun" w:eastAsia="SimSun" w:hAnsi="SimSun" w:hint="eastAsia"/>
                <w:szCs w:val="21"/>
              </w:rPr>
              <w:t>2014年12月31日</w:t>
            </w:r>
          </w:p>
          <w:p w:rsidR="00D47778" w:rsidRPr="00D47778" w:rsidRDefault="00D47778" w:rsidP="00D47778">
            <w:pPr>
              <w:wordWrap w:val="0"/>
              <w:autoSpaceDE w:val="0"/>
              <w:autoSpaceDN w:val="0"/>
              <w:spacing w:line="290" w:lineRule="atLeast"/>
              <w:ind w:firstLineChars="95" w:firstLine="199"/>
              <w:jc w:val="both"/>
              <w:rPr>
                <w:rFonts w:ascii="SimSun" w:eastAsia="SimSun" w:hAnsi="SimSun"/>
                <w:szCs w:val="21"/>
              </w:rPr>
            </w:pPr>
          </w:p>
        </w:tc>
      </w:tr>
    </w:tbl>
    <w:p w:rsidR="00E6475B" w:rsidRDefault="00E6475B" w:rsidP="00D47778">
      <w:pPr>
        <w:ind w:firstLine="420"/>
      </w:pPr>
    </w:p>
    <w:sectPr w:rsidR="00E6475B" w:rsidSect="00D4777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47778"/>
    <w:rsid w:val="00D47778"/>
    <w:rsid w:val="00E647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7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7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2015-01-15T00:25:00Z</dcterms:created>
  <dcterms:modified xsi:type="dcterms:W3CDTF">2015-01-15T00:32:00Z</dcterms:modified>
</cp:coreProperties>
</file>