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862A6B" w:rsidTr="00B41E67">
        <w:tc>
          <w:tcPr>
            <w:tcW w:w="4785" w:type="dxa"/>
            <w:tcBorders>
              <w:top w:val="nil"/>
              <w:left w:val="nil"/>
              <w:bottom w:val="nil"/>
              <w:right w:val="nil"/>
            </w:tcBorders>
          </w:tcPr>
          <w:p w:rsidR="00862A6B" w:rsidRPr="00862A6B" w:rsidRDefault="00862A6B" w:rsidP="00862A6B">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62A6B">
              <w:rPr>
                <w:rFonts w:ascii="한컴바탕" w:eastAsia="한컴바탕" w:hAnsi="한컴바탕" w:cs="한컴바탕" w:hint="eastAsia"/>
                <w:b/>
                <w:sz w:val="26"/>
                <w:szCs w:val="26"/>
                <w:lang w:eastAsia="ko-KR"/>
              </w:rPr>
              <w:t>식품안전 샘플링검사 관리방법</w:t>
            </w:r>
          </w:p>
          <w:p w:rsidR="00862A6B" w:rsidRPr="00862A6B" w:rsidRDefault="00862A6B" w:rsidP="00862A6B">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862A6B">
              <w:rPr>
                <w:rFonts w:ascii="한컴바탕" w:eastAsia="한컴바탕" w:hAnsi="한컴바탕" w:cs="한컴바탕" w:hint="eastAsia"/>
                <w:szCs w:val="21"/>
                <w:lang w:eastAsia="ko-KR"/>
              </w:rPr>
              <w:t>국가식품약품감독관리총국령제</w:t>
            </w:r>
            <w:proofErr w:type="spellEnd"/>
            <w:r w:rsidRPr="00862A6B">
              <w:rPr>
                <w:rFonts w:ascii="한컴바탕" w:eastAsia="한컴바탕" w:hAnsi="한컴바탕" w:cs="한컴바탕" w:hint="eastAsia"/>
                <w:szCs w:val="21"/>
                <w:lang w:eastAsia="ko-KR"/>
              </w:rPr>
              <w:t>11호</w:t>
            </w:r>
          </w:p>
          <w:p w:rsidR="00862A6B" w:rsidRPr="00862A6B" w:rsidRDefault="00862A6B" w:rsidP="00862A6B">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val="ko-KR" w:eastAsia="ko-KR"/>
              </w:rPr>
              <w:t>《식품안전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val="ko-KR" w:eastAsia="ko-KR"/>
              </w:rPr>
              <w:t>샘플링검사</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검사</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관리방법》은</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국가식품의약품</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감독관리총국</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국무회의</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심의에</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통과하였기에</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val="ko-KR" w:eastAsia="ko-KR"/>
              </w:rPr>
              <w:t>이에</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val="ko-KR" w:eastAsia="ko-KR"/>
              </w:rPr>
              <w:t>공포하며</w:t>
            </w:r>
            <w:r w:rsidRPr="00862A6B">
              <w:rPr>
                <w:rFonts w:ascii="한컴바탕" w:eastAsia="한컴바탕" w:hAnsi="한컴바탕" w:cs="한컴바탕"/>
                <w:szCs w:val="21"/>
                <w:lang w:eastAsia="ko-KR"/>
              </w:rPr>
              <w:t>,</w:t>
            </w:r>
            <w:r w:rsidRPr="00862A6B">
              <w:rPr>
                <w:rFonts w:ascii="한컴바탕" w:eastAsia="한컴바탕" w:hAnsi="한컴바탕" w:cs="한컴바탕"/>
                <w:szCs w:val="21"/>
                <w:lang w:val="ko-KR" w:eastAsia="ko-KR"/>
              </w:rPr>
              <w:t xml:space="preserve"> 2015</w:t>
            </w:r>
            <w:r w:rsidRPr="00862A6B">
              <w:rPr>
                <w:rFonts w:ascii="한컴바탕" w:eastAsia="한컴바탕" w:hAnsi="한컴바탕" w:cs="한컴바탕" w:hint="eastAsia"/>
                <w:szCs w:val="21"/>
                <w:lang w:val="ko-KR" w:eastAsia="ko-KR"/>
              </w:rPr>
              <w:t>년</w:t>
            </w:r>
            <w:r w:rsidRPr="00862A6B">
              <w:rPr>
                <w:rFonts w:ascii="한컴바탕" w:eastAsia="한컴바탕" w:hAnsi="한컴바탕" w:cs="한컴바탕"/>
                <w:szCs w:val="21"/>
                <w:lang w:val="ko-KR" w:eastAsia="ko-KR"/>
              </w:rPr>
              <w:t xml:space="preserve"> 2</w:t>
            </w:r>
            <w:r w:rsidRPr="00862A6B">
              <w:rPr>
                <w:rFonts w:ascii="한컴바탕" w:eastAsia="한컴바탕" w:hAnsi="한컴바탕" w:cs="한컴바탕" w:hint="eastAsia"/>
                <w:szCs w:val="21"/>
                <w:lang w:val="ko-KR" w:eastAsia="ko-KR"/>
              </w:rPr>
              <w:t>월</w:t>
            </w:r>
            <w:r w:rsidRPr="00862A6B">
              <w:rPr>
                <w:rFonts w:ascii="한컴바탕" w:eastAsia="한컴바탕" w:hAnsi="한컴바탕" w:cs="한컴바탕"/>
                <w:szCs w:val="21"/>
                <w:lang w:val="ko-KR" w:eastAsia="ko-KR"/>
              </w:rPr>
              <w:t xml:space="preserve"> 1</w:t>
            </w:r>
            <w:r w:rsidRPr="00862A6B">
              <w:rPr>
                <w:rFonts w:ascii="한컴바탕" w:eastAsia="한컴바탕" w:hAnsi="한컴바탕" w:cs="한컴바탕" w:hint="eastAsia"/>
                <w:szCs w:val="21"/>
                <w:lang w:val="ko-KR" w:eastAsia="ko-KR"/>
              </w:rPr>
              <w:t>일부터</w:t>
            </w:r>
            <w:r w:rsidRPr="00862A6B">
              <w:rPr>
                <w:rFonts w:ascii="한컴바탕" w:eastAsia="한컴바탕" w:hAnsi="한컴바탕" w:cs="한컴바탕"/>
                <w:szCs w:val="21"/>
                <w:lang w:val="ko-KR" w:eastAsia="ko-KR"/>
              </w:rPr>
              <w:t xml:space="preserve"> </w:t>
            </w:r>
            <w:r w:rsidRPr="00862A6B">
              <w:rPr>
                <w:rFonts w:ascii="한컴바탕" w:eastAsia="한컴바탕" w:hAnsi="한컴바탕" w:cs="한컴바탕" w:hint="eastAsia"/>
                <w:szCs w:val="21"/>
                <w:lang w:val="ko-KR" w:eastAsia="ko-KR"/>
              </w:rPr>
              <w:t>시행된다.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국장 장용</w:t>
            </w:r>
          </w:p>
          <w:p w:rsidR="00862A6B" w:rsidRPr="00862A6B" w:rsidRDefault="00862A6B" w:rsidP="00862A6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2014년 12월 31일</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 xml:space="preserve">제1장 </w:t>
            </w:r>
            <w:proofErr w:type="gramStart"/>
            <w:r w:rsidRPr="00862A6B">
              <w:rPr>
                <w:rFonts w:ascii="한컴바탕" w:eastAsia="한컴바탕" w:hAnsi="한컴바탕" w:cs="한컴바탕" w:hint="eastAsia"/>
                <w:b/>
                <w:szCs w:val="21"/>
                <w:lang w:eastAsia="ko-KR"/>
              </w:rPr>
              <w:t xml:space="preserve">총  </w:t>
            </w:r>
            <w:proofErr w:type="spellStart"/>
            <w:r w:rsidRPr="00862A6B">
              <w:rPr>
                <w:rFonts w:ascii="한컴바탕" w:eastAsia="한컴바탕" w:hAnsi="한컴바탕" w:cs="한컴바탕" w:hint="eastAsia"/>
                <w:b/>
                <w:szCs w:val="21"/>
                <w:lang w:eastAsia="ko-KR"/>
              </w:rPr>
              <w:t>칙</w:t>
            </w:r>
            <w:proofErr w:type="spellEnd"/>
            <w:proofErr w:type="gramEnd"/>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w:t>
            </w:r>
            <w:r w:rsidRPr="00862A6B">
              <w:rPr>
                <w:rFonts w:ascii="한컴바탕" w:eastAsia="한컴바탕" w:hAnsi="한컴바탕" w:cs="한컴바탕"/>
                <w:b/>
                <w:szCs w:val="21"/>
                <w:lang w:eastAsia="ko-KR"/>
              </w:rPr>
              <w:t>1</w:t>
            </w:r>
            <w:r w:rsidRPr="00862A6B">
              <w:rPr>
                <w:rFonts w:ascii="한컴바탕" w:eastAsia="한컴바탕" w:hAnsi="한컴바탕" w:cs="한컴바탕" w:hint="eastAsia"/>
                <w:b/>
                <w:szCs w:val="21"/>
                <w:lang w:eastAsia="ko-KR"/>
              </w:rPr>
              <w:t>조</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식품안전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샘플링검사 업무를</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규범화 하고</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식품안전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관리감독</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및</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국민들의</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신체</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건강과</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생명</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안전을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보장을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강화하기</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위해서</w:t>
            </w:r>
            <w:r w:rsidRPr="00862A6B">
              <w:rPr>
                <w:rFonts w:ascii="한컴바탕" w:eastAsia="한컴바탕" w:hAnsi="한컴바탕" w:cs="한컴바탕"/>
                <w:szCs w:val="21"/>
                <w:lang w:eastAsia="ko-KR"/>
              </w:rPr>
              <w:t>, 《</w:t>
            </w:r>
            <w:r w:rsidRPr="00862A6B">
              <w:rPr>
                <w:rFonts w:ascii="한컴바탕" w:eastAsia="한컴바탕" w:hAnsi="한컴바탕" w:cs="한컴바탕" w:hint="eastAsia"/>
                <w:szCs w:val="21"/>
                <w:lang w:eastAsia="ko-KR"/>
              </w:rPr>
              <w:t>중화인민공화국</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식품안전법》등</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법률법규에</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의거하여</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본</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방법을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제정한다</w:t>
            </w:r>
            <w:r w:rsidRPr="00862A6B">
              <w:rPr>
                <w:rFonts w:ascii="한컴바탕" w:eastAsia="한컴바탕" w:hAnsi="한컴바탕" w:cs="한컴바탕"/>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w:t>
            </w:r>
            <w:r w:rsidRPr="00862A6B">
              <w:rPr>
                <w:rFonts w:ascii="한컴바탕" w:eastAsia="한컴바탕" w:hAnsi="한컴바탕" w:cs="한컴바탕"/>
                <w:b/>
                <w:szCs w:val="21"/>
                <w:lang w:eastAsia="ko-KR"/>
              </w:rPr>
              <w:t>2</w:t>
            </w:r>
            <w:r w:rsidRPr="00862A6B">
              <w:rPr>
                <w:rFonts w:ascii="한컴바탕" w:eastAsia="한컴바탕" w:hAnsi="한컴바탕" w:cs="한컴바탕" w:hint="eastAsia"/>
                <w:b/>
                <w:szCs w:val="21"/>
                <w:lang w:eastAsia="ko-KR"/>
              </w:rPr>
              <w:t>조</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pacing w:val="-8"/>
                <w:szCs w:val="21"/>
                <w:lang w:eastAsia="ko-KR"/>
              </w:rPr>
              <w:t>식품의약품</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감독관리부문은 식품안전</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샘플링검사 감독업무와</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유해성 여부의</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샘플링검사</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업무를</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조직 및 실시하고</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본</w:t>
            </w:r>
            <w:r w:rsidRPr="00862A6B">
              <w:rPr>
                <w:rFonts w:ascii="한컴바탕" w:eastAsia="한컴바탕" w:hAnsi="한컴바탕" w:cs="한컴바탕"/>
                <w:spacing w:val="-8"/>
                <w:szCs w:val="21"/>
                <w:lang w:eastAsia="ko-KR"/>
              </w:rPr>
              <w:t xml:space="preserve"> </w:t>
            </w:r>
            <w:r w:rsidRPr="00862A6B">
              <w:rPr>
                <w:rFonts w:ascii="한컴바탕" w:eastAsia="한컴바탕" w:hAnsi="한컴바탕" w:cs="한컴바탕" w:hint="eastAsia"/>
                <w:spacing w:val="-8"/>
                <w:szCs w:val="21"/>
                <w:lang w:eastAsia="ko-KR"/>
              </w:rPr>
              <w:t>방법을 적용한다</w:t>
            </w:r>
            <w:r w:rsidRPr="00862A6B">
              <w:rPr>
                <w:rFonts w:ascii="한컴바탕" w:eastAsia="한컴바탕" w:hAnsi="한컴바탕" w:cs="한컴바탕"/>
                <w:spacing w:val="-8"/>
                <w:szCs w:val="21"/>
                <w:lang w:eastAsia="ko-KR"/>
              </w:rPr>
              <w:t>.</w:t>
            </w:r>
          </w:p>
          <w:p w:rsidR="00862A6B" w:rsidRPr="00862A6B" w:rsidRDefault="00862A6B" w:rsidP="00862A6B">
            <w:pPr>
              <w:wordWrap w:val="0"/>
              <w:autoSpaceDN w:val="0"/>
              <w:adjustRightInd w:val="0"/>
              <w:snapToGrid w:val="0"/>
              <w:spacing w:line="290" w:lineRule="atLeast"/>
              <w:ind w:leftChars="48" w:left="101"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w:t>
            </w:r>
            <w:r w:rsidRPr="00862A6B">
              <w:rPr>
                <w:rFonts w:ascii="한컴바탕" w:eastAsia="한컴바탕" w:hAnsi="한컴바탕" w:cs="한컴바탕"/>
                <w:b/>
                <w:szCs w:val="21"/>
                <w:lang w:eastAsia="ko-KR"/>
              </w:rPr>
              <w:t>3</w:t>
            </w:r>
            <w:r w:rsidRPr="00862A6B">
              <w:rPr>
                <w:rFonts w:ascii="한컴바탕" w:eastAsia="한컴바탕" w:hAnsi="한컴바탕" w:cs="한컴바탕" w:hint="eastAsia"/>
                <w:b/>
                <w:szCs w:val="21"/>
                <w:lang w:eastAsia="ko-KR"/>
              </w:rPr>
              <w:t>조</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국가 식품의약품</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감독관리총국은 책임지고 전국적으로</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식품안전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샘플링검사 업무를</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전개하도록 조직을 개편하고</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지방 식품의약품</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감독관리부문이 식품안전</w:t>
            </w:r>
            <w:r w:rsidRPr="00862A6B">
              <w:rPr>
                <w:rFonts w:ascii="한컴바탕" w:eastAsia="한컴바탕" w:hAnsi="한컴바탕" w:cs="한컴바탕"/>
                <w:szCs w:val="21"/>
                <w:lang w:eastAsia="ko-KR"/>
              </w:rPr>
              <w:t xml:space="preserve"> </w:t>
            </w:r>
            <w:r w:rsidRPr="00862A6B">
              <w:rPr>
                <w:rFonts w:ascii="한컴바탕" w:eastAsia="한컴바탕" w:hAnsi="한컴바탕" w:cs="한컴바탕" w:hint="eastAsia"/>
                <w:szCs w:val="21"/>
                <w:lang w:eastAsia="ko-KR"/>
              </w:rPr>
              <w:t>샘플링검사 업무를 조직하고 실시하도록 지도한다</w:t>
            </w:r>
            <w:r w:rsidRPr="00862A6B">
              <w:rPr>
                <w:rFonts w:ascii="한컴바탕" w:eastAsia="한컴바탕" w:hAnsi="한컴바탕" w:cs="한컴바탕"/>
                <w:szCs w:val="21"/>
                <w:lang w:eastAsia="ko-KR"/>
              </w:rPr>
              <w:t>.</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862A6B">
              <w:rPr>
                <w:rFonts w:ascii="한컴바탕" w:eastAsia="한컴바탕" w:hAnsi="한컴바탕" w:cs="한컴바탕" w:hint="eastAsia"/>
                <w:szCs w:val="21"/>
                <w:lang w:eastAsia="ko-KR"/>
              </w:rPr>
              <w:t>현급</w:t>
            </w:r>
            <w:proofErr w:type="spellEnd"/>
            <w:r w:rsidRPr="00862A6B">
              <w:rPr>
                <w:rFonts w:ascii="한컴바탕" w:eastAsia="한컴바탕" w:hAnsi="한컴바탕" w:cs="한컴바탕" w:hint="eastAsia"/>
                <w:szCs w:val="21"/>
                <w:lang w:eastAsia="ko-KR"/>
              </w:rPr>
              <w:t xml:space="preserve"> 이상의 지방 식품의약품 감독관리부문은 본 급 식품안전 샘플링검사 업무 조직을 책임지며, 규정에 따라 상급 식품의약품 감독관리부문이 조직한 식품안전 샘플링검사 업무를 실시한다.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제4조</w:t>
            </w:r>
            <w:r w:rsidRPr="00862A6B">
              <w:rPr>
                <w:rFonts w:ascii="한컴바탕" w:eastAsia="한컴바탕" w:hAnsi="한컴바탕" w:cs="한컴바탕" w:hint="eastAsia"/>
                <w:szCs w:val="21"/>
                <w:lang w:eastAsia="ko-KR"/>
              </w:rPr>
              <w:t xml:space="preserve"> 식품생산 경영자는 식품안전의 최고 책임자로서 의무를 다하여야 하며, 법에 따라 식품의약품 감독관리부문이 조직하고 실시하는 식품안전 샘플링검사 업무에 협조해야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제5조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8"/>
                <w:szCs w:val="21"/>
                <w:lang w:eastAsia="ko-KR"/>
              </w:rPr>
              <w:t>국가 식품의약품 감독관리총국은 식품안전 샘플링검사 DB를 구축하고, 정기적으로 식품안전 샘플링검사 데이터를 연구 및 분석하여, 관련 감독관리제도의 실행을 개선 및 독촉한다</w:t>
            </w:r>
            <w:r w:rsidRPr="00862A6B">
              <w:rPr>
                <w:rFonts w:ascii="한컴바탕" w:eastAsia="한컴바탕" w:hAnsi="한컴바탕" w:cs="한컴바탕" w:hint="eastAsia"/>
                <w:szCs w:val="21"/>
                <w:lang w:eastAsia="ko-KR"/>
              </w:rPr>
              <w:t xml:space="preserve">. </w:t>
            </w:r>
          </w:p>
          <w:p w:rsidR="00862A6B" w:rsidRPr="007E5AB9" w:rsidRDefault="00862A6B" w:rsidP="007E5AB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proofErr w:type="spellStart"/>
            <w:r w:rsidRPr="007E5AB9">
              <w:rPr>
                <w:rFonts w:ascii="한컴바탕" w:eastAsia="한컴바탕" w:hAnsi="한컴바탕" w:cs="한컴바탕" w:hint="eastAsia"/>
                <w:spacing w:val="-6"/>
                <w:szCs w:val="21"/>
                <w:lang w:eastAsia="ko-KR"/>
              </w:rPr>
              <w:t>현급</w:t>
            </w:r>
            <w:proofErr w:type="spellEnd"/>
            <w:r w:rsidRPr="007E5AB9">
              <w:rPr>
                <w:rFonts w:ascii="한컴바탕" w:eastAsia="한컴바탕" w:hAnsi="한컴바탕" w:cs="한컴바탕" w:hint="eastAsia"/>
                <w:spacing w:val="-6"/>
                <w:szCs w:val="21"/>
                <w:lang w:eastAsia="ko-KR"/>
              </w:rPr>
              <w:t xml:space="preserve"> 이상의 지방 식품의약품 감독관리부문은 정보기술 구축을 강화시키며, 관련된 요구에 따라 신속히 식품안전 샘플링검사 데이터를 전송한다.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제6조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4"/>
                <w:szCs w:val="21"/>
                <w:lang w:eastAsia="ko-KR"/>
              </w:rPr>
              <w:t xml:space="preserve">식품의약품 감독관리부문은 공개, 공평, 공정 3원칙에 따라, 식품안전의 문제점 발견 및 단속에 포커스를 맞춰, 법에 따라 식품안전 샘플링검사 업무가 전개되도록 조직한다.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제7조</w:t>
            </w:r>
            <w:r w:rsidRPr="00862A6B">
              <w:rPr>
                <w:rFonts w:ascii="한컴바탕" w:eastAsia="한컴바탕" w:hAnsi="한컴바탕" w:cs="한컴바탕" w:hint="eastAsia"/>
                <w:szCs w:val="21"/>
                <w:lang w:eastAsia="ko-KR"/>
              </w:rPr>
              <w:t xml:space="preserve"> 식품의약품 감독관리부문은 식품안</w:t>
            </w:r>
            <w:r w:rsidRPr="00862A6B">
              <w:rPr>
                <w:rFonts w:ascii="한컴바탕" w:eastAsia="한컴바탕" w:hAnsi="한컴바탕" w:cs="한컴바탕" w:hint="eastAsia"/>
                <w:szCs w:val="21"/>
                <w:lang w:eastAsia="ko-KR"/>
              </w:rPr>
              <w:lastRenderedPageBreak/>
              <w:t>전 샘플링검사 임무를 맡은 기술기구(이하”검사기구”)와 위탁 계약을 체결하여 양측의 권리와 의무를 명확히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제8조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8"/>
                <w:szCs w:val="21"/>
                <w:lang w:eastAsia="ko-KR"/>
              </w:rPr>
              <w:t>식품의약품 감독관리부문은 검사기구에 대한 감독 및 평가하며, 검사능력이 미흡하거나 중대한 검사품질에 문제점을 발견하였을 경우, 즉시 유관 조치를 취하여 해당 문제점을 처리한다.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제9조</w:t>
            </w:r>
            <w:r w:rsidRPr="00862A6B">
              <w:rPr>
                <w:rFonts w:ascii="한컴바탕" w:eastAsia="한컴바탕" w:hAnsi="한컴바탕" w:cs="한컴바탕" w:hint="eastAsia"/>
                <w:szCs w:val="21"/>
                <w:lang w:eastAsia="ko-KR"/>
              </w:rPr>
              <w:t xml:space="preserve"> 국가 식품의약품 감독관리총국은 식품안전 샘플링검사의 지도규범을 제정하고, 그에 따른 책임을 다한다.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식품 검사기구는 식품안전 샘플링검사 지도규범에 따라 식품안전 샘플링검사 업무를 전개해야 한다.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862A6B">
              <w:rPr>
                <w:rFonts w:ascii="한컴바탕" w:eastAsia="한컴바탕" w:hAnsi="한컴바탕" w:cs="한컴바탕" w:hint="eastAsia"/>
                <w:b/>
                <w:szCs w:val="21"/>
                <w:lang w:eastAsia="ko-KR"/>
              </w:rPr>
              <w:t xml:space="preserve">제2장 </w:t>
            </w:r>
            <w:proofErr w:type="gramStart"/>
            <w:r w:rsidRPr="00862A6B">
              <w:rPr>
                <w:rFonts w:ascii="한컴바탕" w:eastAsia="한컴바탕" w:hAnsi="한컴바탕" w:cs="한컴바탕" w:hint="eastAsia"/>
                <w:b/>
                <w:szCs w:val="21"/>
                <w:lang w:eastAsia="ko-KR"/>
              </w:rPr>
              <w:t>계  획</w:t>
            </w:r>
            <w:proofErr w:type="gramEnd"/>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제10조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8"/>
                <w:szCs w:val="21"/>
                <w:lang w:eastAsia="ko-KR"/>
              </w:rPr>
              <w:t xml:space="preserve">식품의약품 감독관리부문은 과학성, 표준화 요구에 따라, 식품생산 경영활동의 전 과정을 포함할 수 있는 식품안전 샘플링검사 계획을 제정하고, 샘플링검사 감독 업무 및 유해성 여부를 예측할 수 있는 유효한 절차를 현실화 시킨다.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제11조</w:t>
            </w:r>
            <w:r w:rsidRPr="00862A6B">
              <w:rPr>
                <w:rFonts w:ascii="한컴바탕" w:eastAsia="한컴바탕" w:hAnsi="한컴바탕" w:cs="한컴바탕" w:hint="eastAsia"/>
                <w:szCs w:val="21"/>
                <w:lang w:eastAsia="ko-KR"/>
              </w:rPr>
              <w:t xml:space="preserve"> 국가 식품의약품 감독관리총국은 식품안전 감독관리 업무 수요에 근거하여, 전국적으로 시행될 수 있는 식품안전 샘플링검사 연도계획을 수립한다. </w:t>
            </w:r>
          </w:p>
          <w:p w:rsidR="00862A6B" w:rsidRPr="007E5AB9" w:rsidRDefault="00862A6B" w:rsidP="00862A6B">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proofErr w:type="spellStart"/>
            <w:r w:rsidRPr="00862A6B">
              <w:rPr>
                <w:rFonts w:ascii="한컴바탕" w:eastAsia="한컴바탕" w:hAnsi="한컴바탕" w:cs="한컴바탕" w:hint="eastAsia"/>
                <w:szCs w:val="21"/>
                <w:lang w:eastAsia="ko-KR"/>
              </w:rPr>
              <w:t>현</w:t>
            </w:r>
            <w:r w:rsidRPr="007E5AB9">
              <w:rPr>
                <w:rFonts w:ascii="한컴바탕" w:eastAsia="한컴바탕" w:hAnsi="한컴바탕" w:cs="한컴바탕" w:hint="eastAsia"/>
                <w:spacing w:val="-6"/>
                <w:szCs w:val="21"/>
                <w:lang w:eastAsia="ko-KR"/>
              </w:rPr>
              <w:t>급</w:t>
            </w:r>
            <w:proofErr w:type="spellEnd"/>
            <w:r w:rsidRPr="007E5AB9">
              <w:rPr>
                <w:rFonts w:ascii="한컴바탕" w:eastAsia="한컴바탕" w:hAnsi="한컴바탕" w:cs="한컴바탕" w:hint="eastAsia"/>
                <w:spacing w:val="-6"/>
                <w:szCs w:val="21"/>
                <w:lang w:eastAsia="ko-KR"/>
              </w:rPr>
              <w:t xml:space="preserve"> 이상의 지방 식품의약품 감독관리부문은 상급 식품의약품 감독관리부문에서 제정한 샘플링검사 연도업무계획 및 각 지방의 실제상황에 근거하여, 본 행정구역의 식품안전 연도 샘플링검사 업무 방안을 제정하고, </w:t>
            </w:r>
            <w:proofErr w:type="spellStart"/>
            <w:r w:rsidRPr="007E5AB9">
              <w:rPr>
                <w:rFonts w:ascii="한컴바탕" w:eastAsia="한컴바탕" w:hAnsi="한컴바탕" w:cs="한컴바탕" w:hint="eastAsia"/>
                <w:spacing w:val="-6"/>
                <w:szCs w:val="21"/>
                <w:lang w:eastAsia="ko-KR"/>
              </w:rPr>
              <w:t>현급</w:t>
            </w:r>
            <w:proofErr w:type="spellEnd"/>
            <w:r w:rsidRPr="007E5AB9">
              <w:rPr>
                <w:rFonts w:ascii="한컴바탕" w:eastAsia="한컴바탕" w:hAnsi="한컴바탕" w:cs="한컴바탕" w:hint="eastAsia"/>
                <w:spacing w:val="-6"/>
                <w:szCs w:val="21"/>
                <w:lang w:eastAsia="ko-KR"/>
              </w:rPr>
              <w:t xml:space="preserve"> 이상의 지방 상급 식품의약품 감독관리부문에 </w:t>
            </w:r>
            <w:proofErr w:type="spellStart"/>
            <w:r w:rsidRPr="007E5AB9">
              <w:rPr>
                <w:rFonts w:ascii="한컴바탕" w:eastAsia="한컴바탕" w:hAnsi="한컴바탕" w:cs="한컴바탕" w:hint="eastAsia"/>
                <w:spacing w:val="-6"/>
                <w:szCs w:val="21"/>
                <w:lang w:eastAsia="ko-KR"/>
              </w:rPr>
              <w:t>비안을</w:t>
            </w:r>
            <w:proofErr w:type="spellEnd"/>
            <w:r w:rsidRPr="007E5AB9">
              <w:rPr>
                <w:rFonts w:ascii="한컴바탕" w:eastAsia="한컴바탕" w:hAnsi="한컴바탕" w:cs="한컴바탕" w:hint="eastAsia"/>
                <w:spacing w:val="-6"/>
                <w:szCs w:val="21"/>
                <w:lang w:eastAsia="ko-KR"/>
              </w:rPr>
              <w:t xml:space="preserve"> 전달한다. </w:t>
            </w:r>
          </w:p>
          <w:p w:rsidR="00862A6B" w:rsidRPr="00862A6B" w:rsidRDefault="00862A6B" w:rsidP="007E5AB9">
            <w:pPr>
              <w:wordWrap w:val="0"/>
              <w:autoSpaceDN w:val="0"/>
              <w:adjustRightInd w:val="0"/>
              <w:snapToGrid w:val="0"/>
              <w:spacing w:line="290" w:lineRule="atLeast"/>
              <w:ind w:firstLine="404"/>
              <w:jc w:val="both"/>
              <w:rPr>
                <w:rFonts w:ascii="한컴바탕" w:eastAsia="한컴바탕" w:hAnsi="한컴바탕" w:cs="한컴바탕"/>
                <w:szCs w:val="21"/>
                <w:lang w:eastAsia="ko-KR"/>
              </w:rPr>
            </w:pPr>
            <w:r w:rsidRPr="007E5AB9">
              <w:rPr>
                <w:rFonts w:ascii="한컴바탕" w:eastAsia="한컴바탕" w:hAnsi="한컴바탕" w:cs="한컴바탕" w:hint="eastAsia"/>
                <w:spacing w:val="-4"/>
                <w:szCs w:val="21"/>
                <w:lang w:eastAsia="ko-KR"/>
              </w:rPr>
              <w:t>식품의약품 감독관리부문은 일반적인 감독관리업무 중 업무적으로 필요한 경우에는 불시에 식품안전 샘플링검사 업무를 전개할 수 있다</w:t>
            </w:r>
            <w:r w:rsidRPr="00862A6B">
              <w:rPr>
                <w:rFonts w:ascii="한컴바탕" w:eastAsia="한컴바탕" w:hAnsi="한컴바탕" w:cs="한컴바탕" w:hint="eastAsia"/>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62A6B">
              <w:rPr>
                <w:rFonts w:ascii="한컴바탕" w:eastAsia="한컴바탕" w:hAnsi="한컴바탕" w:cs="한컴바탕" w:hint="eastAsia"/>
                <w:b/>
                <w:szCs w:val="21"/>
                <w:lang w:eastAsia="ko-KR"/>
              </w:rPr>
              <w:t>제 12조</w:t>
            </w:r>
            <w:r w:rsidRPr="00862A6B">
              <w:rPr>
                <w:rFonts w:ascii="한컴바탕" w:eastAsia="한컴바탕" w:hAnsi="한컴바탕" w:cs="한컴바탕" w:hint="eastAsia"/>
                <w:szCs w:val="21"/>
                <w:lang w:eastAsia="ko-KR"/>
              </w:rPr>
              <w:t xml:space="preserve"> 식품안전 샘플링검사 업무계획에 아래의 내용을 반드시 포함시켜야 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(1) 샘플링검사의 식품 품종;</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(2) 샘플링 과정, 샘플링 방법, 샘플 수량 등 샘플링 업무 요구사항;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(3) 검사 항목, 검사 방법, 판단근거 등 검사업무 요구사항;</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(4) 검사결과의 종합적 분석 및 제출방식과 기한;</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(5) 법률, 법규, 규장 규정의 기타요구사항</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제13조</w:t>
            </w:r>
            <w:r w:rsidRPr="00862A6B">
              <w:rPr>
                <w:rFonts w:ascii="한컴바탕" w:eastAsia="한컴바탕" w:hAnsi="한컴바탕" w:cs="한컴바탕" w:hint="eastAsia"/>
                <w:szCs w:val="21"/>
                <w:lang w:eastAsia="ko-KR"/>
              </w:rPr>
              <w:t xml:space="preserve"> 아래 식품을 대상으로 식품안전 샘플링검사 업무를 실시한다.</w:t>
            </w:r>
          </w:p>
          <w:p w:rsidR="00862A6B" w:rsidRPr="00862A6B" w:rsidRDefault="00862A6B" w:rsidP="00862A6B">
            <w:pPr>
              <w:wordWrap w:val="0"/>
              <w:autoSpaceDN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lastRenderedPageBreak/>
              <w:t>(1) 위험 정도 및 오염수준이 높은 수치를 보이는 식품;</w:t>
            </w:r>
          </w:p>
          <w:p w:rsidR="00862A6B" w:rsidRPr="00862A6B" w:rsidRDefault="00862A6B" w:rsidP="00862A6B">
            <w:pPr>
              <w:wordWrap w:val="0"/>
              <w:autoSpaceDN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(2) 유통범위가 넓고, 소비량이 크고, 소비자의 고소고발이 많은 식품;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(3) 위험감시, 감독검사, 주요정비, 안건검열, 사고조사, 응급처지 등 잠재적 위험이 비교적 큰 식품;</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(4) 유아, 임산부, 노인 등 특정 측에 공급되어 식용되는 주/부식품;</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(5) 학교 및 </w:t>
            </w:r>
            <w:proofErr w:type="spellStart"/>
            <w:r w:rsidRPr="00862A6B">
              <w:rPr>
                <w:rFonts w:ascii="한컴바탕" w:eastAsia="한컴바탕" w:hAnsi="한컴바탕" w:cs="한컴바탕" w:hint="eastAsia"/>
                <w:szCs w:val="21"/>
                <w:lang w:eastAsia="ko-KR"/>
              </w:rPr>
              <w:t>어린이집</w:t>
            </w:r>
            <w:proofErr w:type="spellEnd"/>
            <w:r w:rsidRPr="00862A6B">
              <w:rPr>
                <w:rFonts w:ascii="한컴바탕" w:eastAsia="한컴바탕" w:hAnsi="한컴바탕" w:cs="한컴바탕" w:hint="eastAsia"/>
                <w:szCs w:val="21"/>
                <w:lang w:eastAsia="ko-KR"/>
              </w:rPr>
              <w:t xml:space="preserve"> 식당 및 유원지 내에 음식점을 판매하는 곳, 음식을 만드는 공장 및 시설, 단체/기관용 배달 식품;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(6) 유관부분이 공포한 위법가능성이 높은 불량식품;</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(7) 경외에 만들어진 건강유해식품 및 증거 포착된 국내 생산된 유해 식품;</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  (8) 샘플링 검사업무의 기타 중요한 식품</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제3장 샘플링</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제14조</w:t>
            </w:r>
            <w:r w:rsidRPr="00862A6B">
              <w:rPr>
                <w:rFonts w:ascii="한컴바탕" w:eastAsia="한컴바탕" w:hAnsi="한컴바탕" w:cs="한컴바탕" w:hint="eastAsia"/>
                <w:szCs w:val="21"/>
                <w:lang w:eastAsia="ko-KR"/>
              </w:rPr>
              <w:t xml:space="preserve"> 식품의약품 감독관리부문은 직접 샘플링업무를 실시하거나 법적 자격을 갖춘 식품 검사기구에 위탁하여 식품안전 샘플링검사 업무를 맡길 수 있다.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제15조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10"/>
                <w:szCs w:val="21"/>
                <w:lang w:eastAsia="ko-KR"/>
              </w:rPr>
              <w:t>식품 검사기구는 식품 샘플링 관리제도를 구축해야 하며, 직위에 따른 직책을 명확히 하며, 샘플링 과정 및 업무내용을 기록하여야 하며, 샘플링업무를 진행하는 인원의 교육 및 지도를 강화하여 샘플링업무 품질을 보증할 수 있도록 해야 한다.</w:t>
            </w:r>
            <w:r w:rsidRPr="00862A6B">
              <w:rPr>
                <w:rFonts w:ascii="한컴바탕" w:eastAsia="한컴바탕" w:hAnsi="한컴바탕" w:cs="한컴바탕" w:hint="eastAsia"/>
                <w:szCs w:val="21"/>
                <w:lang w:eastAsia="ko-KR"/>
              </w:rPr>
              <w:t xml:space="preserve">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식품안전 샘플링업무</w:t>
            </w:r>
            <w:r w:rsidRPr="00862A6B">
              <w:rPr>
                <w:rFonts w:ascii="한컴바탕" w:eastAsia="한컴바탕" w:hAnsi="한컴바탕" w:cs="한컴바탕"/>
                <w:szCs w:val="21"/>
                <w:lang w:eastAsia="ko-KR"/>
              </w:rPr>
              <w:t>를</w:t>
            </w:r>
            <w:r w:rsidRPr="00862A6B">
              <w:rPr>
                <w:rFonts w:ascii="한컴바탕" w:eastAsia="한컴바탕" w:hAnsi="한컴바탕" w:cs="한컴바탕" w:hint="eastAsia"/>
                <w:szCs w:val="21"/>
                <w:lang w:eastAsia="ko-KR"/>
              </w:rPr>
              <w:t xml:space="preserve"> 진행하는 인원은 식품안전 법률, 법규, 규장 및 표준 등 관련 규정에 익숙한 사람이어야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제16조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10"/>
                <w:szCs w:val="21"/>
                <w:lang w:eastAsia="ko-KR"/>
              </w:rPr>
              <w:t>식품안전 샘플링검사 감독과 유해성 여부검사에 필요한 견본품의 비용을 지불해야 한다.</w:t>
            </w:r>
            <w:r w:rsidRPr="00862A6B">
              <w:rPr>
                <w:rFonts w:ascii="한컴바탕" w:eastAsia="한컴바탕" w:hAnsi="한컴바탕" w:cs="한컴바탕" w:hint="eastAsia"/>
                <w:szCs w:val="21"/>
                <w:lang w:eastAsia="ko-KR"/>
              </w:rPr>
              <w:t xml:space="preserve">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제17조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14"/>
                <w:szCs w:val="21"/>
                <w:lang w:eastAsia="ko-KR"/>
              </w:rPr>
              <w:t>식품안전 샘플링검사 감독 업무를 진행하는 인원은 샘플링검사 임무를 수행 하는 경우 샘플링 검사 감독 통지서, 위탁서 등 문건과 유효한 신분증을 제출해야 하며, 최소 2인 이상으로 구성되어야 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안건검열, 사고조사 중의 식품안전 샘플링검사 활동은 식품안전 행정집행 인원이 진행하거나 또는 동행해야 한다.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식품안전 샘플링검사 감독업무의 임무를 맡은 기구와 인원은 샘플링검사를 받게 될 식품생산 경영자 측에 사전통지 할 수 없다.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제18조</w:t>
            </w:r>
            <w:r w:rsidRPr="00862A6B">
              <w:rPr>
                <w:rFonts w:ascii="한컴바탕" w:eastAsia="한컴바탕" w:hAnsi="한컴바탕" w:cs="한컴바탕" w:hint="eastAsia"/>
                <w:szCs w:val="21"/>
                <w:lang w:eastAsia="ko-KR"/>
              </w:rPr>
              <w:t xml:space="preserve"> </w:t>
            </w:r>
            <w:r w:rsidRPr="007E5AB9">
              <w:rPr>
                <w:rFonts w:ascii="한컴바탕" w:eastAsia="한컴바탕" w:hAnsi="한컴바탕" w:cs="한컴바탕" w:hint="eastAsia"/>
                <w:spacing w:val="-8"/>
                <w:szCs w:val="21"/>
                <w:lang w:eastAsia="ko-KR"/>
              </w:rPr>
              <w:t xml:space="preserve">식품안전 샘플링검사 감독인원은 샘플링검사를 받게 될 식품생산 경영자의 </w:t>
            </w:r>
            <w:proofErr w:type="spellStart"/>
            <w:r w:rsidRPr="007E5AB9">
              <w:rPr>
                <w:rFonts w:ascii="한컴바탕" w:eastAsia="한컴바탕" w:hAnsi="한컴바탕" w:cs="한컴바탕" w:hint="eastAsia"/>
                <w:spacing w:val="-8"/>
                <w:szCs w:val="21"/>
                <w:lang w:eastAsia="ko-KR"/>
              </w:rPr>
              <w:t>영업집조</w:t>
            </w:r>
            <w:proofErr w:type="spellEnd"/>
            <w:r w:rsidRPr="007E5AB9">
              <w:rPr>
                <w:rFonts w:ascii="한컴바탕" w:eastAsia="한컴바탕" w:hAnsi="한컴바탕" w:cs="한컴바탕" w:hint="eastAsia"/>
                <w:spacing w:val="-8"/>
                <w:szCs w:val="21"/>
                <w:lang w:eastAsia="ko-KR"/>
              </w:rPr>
              <w:t>, 허</w:t>
            </w:r>
            <w:r w:rsidRPr="007E5AB9">
              <w:rPr>
                <w:rFonts w:ascii="한컴바탕" w:eastAsia="한컴바탕" w:hAnsi="한컴바탕" w:cs="한컴바탕" w:hint="eastAsia"/>
                <w:spacing w:val="-8"/>
                <w:szCs w:val="21"/>
                <w:lang w:eastAsia="ko-KR"/>
              </w:rPr>
              <w:lastRenderedPageBreak/>
              <w:t>가증 등 자질증명문건을 대조 및 확인해야 한다.</w:t>
            </w:r>
            <w:r w:rsidRPr="00862A6B">
              <w:rPr>
                <w:rFonts w:ascii="한컴바탕" w:eastAsia="한컴바탕" w:hAnsi="한컴바탕" w:cs="한컴바탕" w:hint="eastAsia"/>
                <w:szCs w:val="21"/>
                <w:lang w:eastAsia="ko-KR"/>
              </w:rPr>
              <w:t xml:space="preserve">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식품안전 샘플링검사 감독인원은 식품 생산자의 창고에 출하를 앞두고 있는 완성품 또는 식품 경영자 창고에서 만들어 지고 있는 식품 중에서 임의로 견본품을 추출한다. 식품생산 경영자가 직접 견본품을 제공할 수 없다.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식품안전 샘플링검사 감독업무의 샘플링 수량은 원칙상 검사 및 재검사를 진행할 수 있는 요구량을 충족시켜야 한다.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제19조</w:t>
            </w:r>
            <w:r w:rsidRPr="00862A6B">
              <w:rPr>
                <w:rFonts w:ascii="한컴바탕" w:eastAsia="한컴바탕" w:hAnsi="한컴바탕" w:cs="한컴바탕" w:hint="eastAsia"/>
                <w:szCs w:val="21"/>
                <w:lang w:eastAsia="ko-KR"/>
              </w:rPr>
              <w:t xml:space="preserve"> 유해성 여부, 안건검열, 사고조사, 응급처지 중의 샘플링검사는 샘플링 수량, 샘플링 지점, 검사를 받게 될 업체의 합법적인 자질여부 등의 제한을 받지 않는다.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제20조</w:t>
            </w:r>
            <w:r w:rsidRPr="00862A6B">
              <w:rPr>
                <w:rFonts w:ascii="한컴바탕" w:eastAsia="한컴바탕" w:hAnsi="한컴바탕" w:cs="한컴바탕" w:hint="eastAsia"/>
                <w:szCs w:val="21"/>
                <w:lang w:eastAsia="ko-KR"/>
              </w:rPr>
              <w:t xml:space="preserve"> 식품안전 샘플링검사 업무 수행 중의 견본품은 샘플링 검사 견본품과 재검사용 예비 견본품을 나뉘어 진다.</w:t>
            </w:r>
          </w:p>
          <w:p w:rsidR="00862A6B" w:rsidRPr="007E5AB9" w:rsidRDefault="00862A6B" w:rsidP="007E5AB9">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7E5AB9">
              <w:rPr>
                <w:rFonts w:ascii="한컴바탕" w:eastAsia="한컴바탕" w:hAnsi="한컴바탕" w:cs="한컴바탕" w:hint="eastAsia"/>
                <w:spacing w:val="-16"/>
                <w:szCs w:val="21"/>
                <w:lang w:eastAsia="ko-KR"/>
              </w:rPr>
              <w:t>식품안전 샘플링검사 감독업무의 견본품은 현장에서 밀봉된 견본품이어야 한다. 재검사를 위한 예비 견본품은 개별포장 되어있어야 하며, 검사기구에서 받은 견본품을 보관해야 한다. 샘플링검사 업무를 진행할 인원은 견본품이 개봉되지 않도록 유효한 조치를 취하고, 샘플링검사 업무담당 인원과 검사를 받게 될 식품생산 경영자는 각각 서명 또는 날인하여 상기 업무를 확인한다</w:t>
            </w:r>
            <w:r w:rsidR="007E5AB9" w:rsidRPr="007E5AB9">
              <w:rPr>
                <w:rFonts w:ascii="한컴바탕" w:eastAsia="한컴바탕" w:hAnsi="한컴바탕" w:cs="한컴바탕" w:hint="eastAsia"/>
                <w:spacing w:val="-16"/>
                <w:szCs w:val="21"/>
                <w:lang w:eastAsia="ko-KR"/>
              </w:rPr>
              <w:t>.</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식품안전 샘플링검사 감독업무를 진행하는 인원은 사진촬영, 녹음기, 구매증명서 보관 등의 방식으로 증거를 남길 수 있다.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제21조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8"/>
                <w:szCs w:val="21"/>
                <w:lang w:eastAsia="ko-KR"/>
              </w:rPr>
              <w:t>식품안전 샘플링검사 감독업무를 진행하는 인원은 규정된 샘플링관련 문서를 사용할 수 있고 샘플링검사 정보를 기록할 수 있으며, 기록물의 보존기한은 최소 2년 이상이어야 한다</w:t>
            </w:r>
            <w:r w:rsidR="00DC11BB" w:rsidRPr="00DC11BB">
              <w:rPr>
                <w:rFonts w:ascii="한컴바탕" w:eastAsia="한컴바탕" w:hAnsi="한컴바탕" w:cs="한컴바탕" w:hint="eastAsia"/>
                <w:spacing w:val="-8"/>
                <w:szCs w:val="21"/>
                <w:lang w:eastAsia="ko-KR"/>
              </w:rPr>
              <w:t>.</w:t>
            </w:r>
          </w:p>
          <w:p w:rsidR="00862A6B" w:rsidRPr="00DC11BB" w:rsidRDefault="00862A6B" w:rsidP="00DC11BB">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DC11BB">
              <w:rPr>
                <w:rFonts w:ascii="한컴바탕" w:eastAsia="한컴바탕" w:hAnsi="한컴바탕" w:cs="한컴바탕" w:hint="eastAsia"/>
                <w:spacing w:val="-14"/>
                <w:szCs w:val="21"/>
                <w:lang w:eastAsia="ko-KR"/>
              </w:rPr>
              <w:t>식품안전 샘플링검사 감독업무를 진행하는 인원은 서면보고를 통해 검사를 받는 식품생산 경영자에게 법에 의한 권리와 지켜야 할 의무를 알려주어야 한다</w:t>
            </w:r>
            <w:r w:rsidR="00DC11BB" w:rsidRPr="00DC11BB">
              <w:rPr>
                <w:rFonts w:ascii="한컴바탕" w:eastAsia="한컴바탕" w:hAnsi="한컴바탕" w:cs="한컴바탕" w:hint="eastAsia"/>
                <w:spacing w:val="-14"/>
                <w:szCs w:val="21"/>
                <w:lang w:eastAsia="ko-KR"/>
              </w:rPr>
              <w:t>.</w:t>
            </w:r>
          </w:p>
          <w:p w:rsidR="00862A6B" w:rsidRPr="00DC11BB" w:rsidRDefault="00862A6B" w:rsidP="00DC11BB">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C11BB">
              <w:rPr>
                <w:rFonts w:ascii="한컴바탕" w:eastAsia="한컴바탕" w:hAnsi="한컴바탕" w:cs="한컴바탕" w:hint="eastAsia"/>
                <w:spacing w:val="-10"/>
                <w:szCs w:val="21"/>
                <w:lang w:eastAsia="ko-KR"/>
              </w:rPr>
              <w:t>검사를 받는 식품생산 경영자는 식품안전 샘플링 문건에 서명 또는 날인을 해야 하며, 거절하거나 식품안전 샘플링검사 업무를 방해 할 수 없다</w:t>
            </w:r>
            <w:r w:rsidR="00DC11BB" w:rsidRPr="00DC11BB">
              <w:rPr>
                <w:rFonts w:ascii="한컴바탕" w:eastAsia="한컴바탕" w:hAnsi="한컴바탕" w:cs="한컴바탕" w:hint="eastAsia"/>
                <w:spacing w:val="-10"/>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제22조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8"/>
                <w:szCs w:val="21"/>
                <w:lang w:eastAsia="ko-KR"/>
              </w:rPr>
              <w:t>식품안전 샘플링검사 감독업무에 사용될 견본품과 샘플링문서 및 관련 자료는 샘플링업무를 진행하는 인원이 휴대하거나 검사기구에 전달할 수 있으며, 검사를 받는 식품생산 경영자가 직접 전달하거나 문서를 보낼 수 없다</w:t>
            </w:r>
            <w:r w:rsidR="00DC11BB" w:rsidRPr="00DC11BB">
              <w:rPr>
                <w:rFonts w:ascii="한컴바탕" w:eastAsia="한컴바탕" w:hAnsi="한컴바탕" w:cs="한컴바탕" w:hint="eastAsia"/>
                <w:spacing w:val="-8"/>
                <w:szCs w:val="21"/>
                <w:lang w:eastAsia="ko-KR"/>
              </w:rPr>
              <w:t>.</w:t>
            </w:r>
          </w:p>
          <w:p w:rsidR="00862A6B" w:rsidRPr="00DC11BB" w:rsidRDefault="00862A6B" w:rsidP="00DC11BB">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C11BB">
              <w:rPr>
                <w:rFonts w:ascii="한컴바탕" w:eastAsia="한컴바탕" w:hAnsi="한컴바탕" w:cs="한컴바탕" w:hint="eastAsia"/>
                <w:spacing w:val="-12"/>
                <w:szCs w:val="21"/>
                <w:lang w:eastAsia="ko-KR"/>
              </w:rPr>
              <w:t>보관 및 운송요구가 특수한 경우에 해당하는 견본품에 대해서 샘플링업무를 수행하는 인원은 요구사항에 맞게 조치를 취하여, 견본품의 보관 및 운송과정이 국가 유관규정 및 포장표시의 요구에 부합시키고, 검사결과에 영향을 미치지 않도록 보증해야 한다</w:t>
            </w:r>
            <w:r w:rsidR="00DC11BB" w:rsidRPr="00DC11BB">
              <w:rPr>
                <w:rFonts w:ascii="한컴바탕" w:eastAsia="한컴바탕" w:hAnsi="한컴바탕" w:cs="한컴바탕" w:hint="eastAsia"/>
                <w:spacing w:val="-12"/>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lastRenderedPageBreak/>
              <w:t>제23조</w:t>
            </w:r>
            <w:r w:rsidRPr="00862A6B">
              <w:rPr>
                <w:rFonts w:ascii="한컴바탕" w:eastAsia="한컴바탕" w:hAnsi="한컴바탕" w:cs="한컴바탕" w:hint="eastAsia"/>
                <w:szCs w:val="21"/>
                <w:lang w:eastAsia="ko-KR"/>
              </w:rPr>
              <w:t xml:space="preserve"> 샘플링업무를 수행하는 인원이 식품생산 경영자의 위법행위, 생산 경영하는 식품 및 원료의 불법구매 또는 정당하지 않은 사유로 식품안전 샘플링검사를 거절하는 경우에는 관할 식품의약품 감독관리부문에 보고하여, 업무를 처리해야 한다.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 xml:space="preserve">제4장 </w:t>
            </w:r>
            <w:proofErr w:type="gramStart"/>
            <w:r w:rsidRPr="00862A6B">
              <w:rPr>
                <w:rFonts w:ascii="한컴바탕" w:eastAsia="한컴바탕" w:hAnsi="한컴바탕" w:cs="한컴바탕" w:hint="eastAsia"/>
                <w:b/>
                <w:szCs w:val="21"/>
                <w:lang w:eastAsia="ko-KR"/>
              </w:rPr>
              <w:t>검  사</w:t>
            </w:r>
            <w:proofErr w:type="gramEnd"/>
          </w:p>
          <w:p w:rsidR="00DC11BB" w:rsidRDefault="00862A6B" w:rsidP="00862A6B">
            <w:pPr>
              <w:wordWrap w:val="0"/>
              <w:autoSpaceDN w:val="0"/>
              <w:adjustRightInd w:val="0"/>
              <w:snapToGrid w:val="0"/>
              <w:spacing w:line="290" w:lineRule="atLeast"/>
              <w:ind w:firstLine="412"/>
              <w:jc w:val="both"/>
              <w:rPr>
                <w:rFonts w:ascii="한컴바탕" w:eastAsia="한컴바탕" w:hAnsi="한컴바탕" w:cs="한컴바탕" w:hint="eastAsia"/>
                <w:szCs w:val="21"/>
              </w:rPr>
            </w:pPr>
            <w:r w:rsidRPr="00862A6B">
              <w:rPr>
                <w:rFonts w:ascii="한컴바탕" w:eastAsia="한컴바탕" w:hAnsi="한컴바탕" w:cs="한컴바탕" w:hint="eastAsia"/>
                <w:b/>
                <w:szCs w:val="21"/>
                <w:lang w:eastAsia="ko-KR"/>
              </w:rPr>
              <w:t>제24조</w:t>
            </w:r>
            <w:r w:rsidRPr="00862A6B">
              <w:rPr>
                <w:rFonts w:ascii="한컴바탕" w:eastAsia="한컴바탕" w:hAnsi="한컴바탕" w:cs="한컴바탕" w:hint="eastAsia"/>
                <w:szCs w:val="21"/>
                <w:lang w:eastAsia="ko-KR"/>
              </w:rPr>
              <w:t xml:space="preserve"> 식품안전 샘플링검사 감독업무는 식품안전표준 등 규정된 검사항목과 방법에 따라야 한다. </w:t>
            </w:r>
          </w:p>
          <w:p w:rsidR="00862A6B" w:rsidRPr="00DC11BB" w:rsidRDefault="00862A6B" w:rsidP="00DC11BB">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C11BB">
              <w:rPr>
                <w:rFonts w:ascii="한컴바탕" w:eastAsia="한컴바탕" w:hAnsi="한컴바탕" w:cs="한컴바탕" w:hint="eastAsia"/>
                <w:spacing w:val="-10"/>
                <w:szCs w:val="21"/>
                <w:lang w:eastAsia="ko-KR"/>
              </w:rPr>
              <w:t>유해성 여부 검사, 안건 검열, 사고조사, 응급처지 등 업무 중에 비 식품 안전표준 등 규정된 검사항목과 방법을 채택할 수 있으며, 식품 안전 문제의 원인을 분석하거나 조사할 수 있다. 비 식품 안전표준 검사 방법을 채택할 경우에는 기술수단 선진 원칙을 준수해야 하며, 국가 또는 성급 식품의약품 감독관리부문의 동의를 얻어야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제25조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8"/>
                <w:szCs w:val="21"/>
                <w:lang w:eastAsia="ko-KR"/>
              </w:rPr>
              <w:t>승인기구는 식품안전 샘플링검사 감독업무에 필요한 견본품을 받은 경우에는 견본품의 외관, 상태, 포장상태에 따른 훼손유무 등 기타 검사 결과에 영향을 미칠 수 있는 상태를 모두 기록해야 하며, 견본품과 견본품 문서에 기록된 내용과 일치하는지 확인해야 한다. 샘플링 검사의 견본품과 재검사용 예비 견본품은 각각 따로 식별 스티커를 부착하여, 관련 요구사항에 맞춰 보관한다.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샘플링검사를 실시할 견본품이 규격에 맞는 않는 경우에 대해서는 승인기구가 서면으로 견본품을 거절한 이유를 설명하고, 즉시 식품안전 샘플링검사 감독업무를 조직 또는 실시하는 식품의약품 감독관리부문에 보고해야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제26조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18"/>
                <w:szCs w:val="21"/>
                <w:lang w:eastAsia="ko-KR"/>
              </w:rPr>
              <w:t>검사기구는 샘플링검사 업무에 대한 책임이 있으며, 식품 샘플링검사 기술요구에 따라서 샘플링검사 업무를 전개해야 하며, 사실, 정확, 완벽함, 신속하게 샘플링 검사의 원시기록을 기입하여, 검사업무의 과학성, 독립성, 객관적이고 규범에 따른 점을 보증해야 한다</w:t>
            </w:r>
            <w:r w:rsidRPr="00862A6B">
              <w:rPr>
                <w:rFonts w:ascii="한컴바탕" w:eastAsia="한컴바탕" w:hAnsi="한컴바탕" w:cs="한컴바탕" w:hint="eastAsia"/>
                <w:szCs w:val="21"/>
                <w:lang w:eastAsia="ko-KR"/>
              </w:rPr>
              <w:t xml:space="preserve">.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검사기구는 견본품을 받은 날로부터 20일 이내에 검사보고를 제출해야 한다. 식품의약품 감독관리부문과 검사기구는 따로 약정하여, 그 약정에 따른다.</w:t>
            </w:r>
          </w:p>
          <w:p w:rsidR="00862A6B" w:rsidRPr="00862A6B" w:rsidRDefault="00862A6B" w:rsidP="00DC11BB">
            <w:pPr>
              <w:wordWrap w:val="0"/>
              <w:autoSpaceDN w:val="0"/>
              <w:adjustRightInd w:val="0"/>
              <w:snapToGrid w:val="0"/>
              <w:spacing w:line="290" w:lineRule="atLeast"/>
              <w:ind w:firstLine="356"/>
              <w:jc w:val="both"/>
              <w:rPr>
                <w:rFonts w:ascii="한컴바탕" w:eastAsia="한컴바탕" w:hAnsi="한컴바탕" w:cs="한컴바탕"/>
                <w:szCs w:val="21"/>
                <w:lang w:eastAsia="ko-KR"/>
              </w:rPr>
            </w:pPr>
            <w:r w:rsidRPr="00DC11BB">
              <w:rPr>
                <w:rFonts w:ascii="한컴바탕" w:eastAsia="한컴바탕" w:hAnsi="한컴바탕" w:cs="한컴바탕" w:hint="eastAsia"/>
                <w:spacing w:val="-16"/>
                <w:szCs w:val="21"/>
                <w:lang w:eastAsia="ko-KR"/>
              </w:rPr>
              <w:t>샘플링검사 감독업무와 유해성 여부검사가 식품의약품 감독관리부문의 동의를 얻지 못한 경우에는 검사기구는 검사임무를 나누거나 다른 곳에 전달할 수 없다</w:t>
            </w:r>
            <w:r w:rsidRPr="00862A6B">
              <w:rPr>
                <w:rFonts w:ascii="한컴바탕" w:eastAsia="한컴바탕" w:hAnsi="한컴바탕" w:cs="한컴바탕" w:hint="eastAsia"/>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제27조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10"/>
                <w:szCs w:val="21"/>
                <w:lang w:eastAsia="ko-KR"/>
              </w:rPr>
              <w:t xml:space="preserve">식품안전 샘플링검사 감독업무를 통해 도출된 결론이 합격인 경우, 검사기구는 검사결과가 나온 후로부터 3일 이내에 재검사용 예비 견본품을 </w:t>
            </w:r>
            <w:r w:rsidRPr="00DC11BB">
              <w:rPr>
                <w:rFonts w:ascii="한컴바탕" w:eastAsia="한컴바탕" w:hAnsi="한컴바탕" w:cs="한컴바탕" w:hint="eastAsia"/>
                <w:spacing w:val="-10"/>
                <w:szCs w:val="21"/>
                <w:lang w:eastAsia="ko-KR"/>
              </w:rPr>
              <w:lastRenderedPageBreak/>
              <w:t>알맞게 보존해야 한다. 유효기간이 3개월 이내인 재검사 예비 견본품은 유효기간까지 보관한다.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검사결과가 불합격인 경우, 검사기구는 검사결과가 나온 후로부터 6일 이내에 재검사용 예비 견본품을 알맞게 보존해야 한다. 유효기간이 6개월 이내인 재검사 예비 견본품을 유효기간까지 보관한다.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제28조</w:t>
            </w:r>
            <w:r w:rsidRPr="00862A6B">
              <w:rPr>
                <w:rFonts w:ascii="한컴바탕" w:eastAsia="한컴바탕" w:hAnsi="한컴바탕" w:cs="한컴바탕" w:hint="eastAsia"/>
                <w:szCs w:val="21"/>
                <w:lang w:eastAsia="ko-KR"/>
              </w:rPr>
              <w:t xml:space="preserve"> 식품안전 샘플링검사 감독업무를 통해 도출된 결론이 합격인 경우, 검사기구는 검사결과가 나온 후로부터 10일 이내에 샘플링 검사 감독업무를 조직 또는 위탁한 식품의약품 감독관리부문에 보고해야 한다.</w:t>
            </w:r>
          </w:p>
          <w:p w:rsidR="00862A6B" w:rsidRPr="00DC11BB" w:rsidRDefault="00862A6B" w:rsidP="00DC11BB">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C11BB">
              <w:rPr>
                <w:rFonts w:ascii="한컴바탕" w:eastAsia="한컴바탕" w:hAnsi="한컴바탕" w:cs="한컴바탕" w:hint="eastAsia"/>
                <w:spacing w:val="-12"/>
                <w:szCs w:val="21"/>
                <w:lang w:eastAsia="ko-KR"/>
              </w:rPr>
              <w:t>식품안전 샘플링검사 감독업무를 통해 도출된 결론이 불합격인 경우, 승인기구는 검사결과가 나온 후로부터 2일 이내에 샘플링 검사 감독업무를 조직 또는 위탁한 식품의약품 감독관리부문에 보고해야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제29조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2"/>
                <w:szCs w:val="21"/>
                <w:lang w:eastAsia="ko-KR"/>
              </w:rPr>
              <w:t>국가 식품의약품 감독관리총국이 조직한 식품안전 샘플링검사 감독업무의 결과가 불합격으로 판명된 경우, 검사기구는 유관요구에 따른 보고를 제외하고, 즉시 샘플링 검사를 실시하는 지방 성급 식품의약품 감독관리부문에 및 표준 식품생산 경영자의 소재지에 있는 성급 식품의약품 감독관리부문에 통보한다</w:t>
            </w:r>
            <w:r w:rsidRPr="00862A6B">
              <w:rPr>
                <w:rFonts w:ascii="한컴바탕" w:eastAsia="한컴바탕" w:hAnsi="한컴바탕" w:cs="한컴바탕" w:hint="eastAsia"/>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제30조</w:t>
            </w:r>
            <w:r w:rsidRPr="00862A6B">
              <w:rPr>
                <w:rFonts w:ascii="한컴바탕" w:eastAsia="한컴바탕" w:hAnsi="한컴바탕" w:cs="한컴바탕" w:hint="eastAsia"/>
                <w:szCs w:val="21"/>
                <w:lang w:eastAsia="ko-KR"/>
              </w:rPr>
              <w:t xml:space="preserve"> 지방 식품의약품 감독관리부문은 본 관할 식품 생산 경영자에 대한 샘플링검사 감독업무를 조직 또는 실시하여 불합격한 샘플링 검사결과를 보고 받은 후, 즉시 검사에 참여한 식품생산 경영자에게 통지한다.</w:t>
            </w:r>
          </w:p>
          <w:p w:rsidR="00862A6B" w:rsidRPr="00862A6B" w:rsidRDefault="00862A6B" w:rsidP="00DC11B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C11BB">
              <w:rPr>
                <w:rFonts w:ascii="한컴바탕" w:eastAsia="한컴바탕" w:hAnsi="한컴바탕" w:cs="한컴바탕" w:hint="eastAsia"/>
                <w:spacing w:val="-2"/>
                <w:szCs w:val="21"/>
                <w:lang w:eastAsia="ko-KR"/>
              </w:rPr>
              <w:t>현, 시 식품의약품 감독관리부문은 경영과정에서 샘플링검사 감독업무를 조직하여, 표준 식품생산 경영자가 현, 시 식품의약품 감독관리부문 관할 구역에 없는 경우에는 동일한 성급 식품의약품 감독관리부분 관할 구역에서 샘플링 검사 지방 성급 식품의약품 감독관리부문 규정에 정해진 절차와 기한에 따라서 통보한다</w:t>
            </w:r>
            <w:r w:rsidRPr="00862A6B">
              <w:rPr>
                <w:rFonts w:ascii="한컴바탕" w:eastAsia="한컴바탕" w:hAnsi="한컴바탕" w:cs="한컴바탕" w:hint="eastAsia"/>
                <w:szCs w:val="21"/>
                <w:lang w:eastAsia="ko-KR"/>
              </w:rPr>
              <w:t>.</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현, 시 식품의약품 감독관리부문은 경영과정에서 샘플링 감독업무를 조직하여, 표준 식품생산 경영자가 기타 성급 식품의약품 감독관리부문에서 샘플링 검사를 실시한 지방 성급 식품의약품 감독관리부문이 규정한 절차와 기한에 따라서 샘플링 검사를 실시한 지방 성급 식품의약품 감독관리부문에 통보한다.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제31조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6"/>
                <w:szCs w:val="21"/>
                <w:lang w:eastAsia="ko-KR"/>
              </w:rPr>
              <w:t>지방 식품의약품 감독관리부문은 샘플링 검사 감독업무를 조직하거나 실시하여 불합격 판정이 난 경우에는 샘플링 검사를 실시한 지역과 표준 식품생산자 소재지가 동일한 성급 행정</w:t>
            </w:r>
            <w:r w:rsidRPr="00DC11BB">
              <w:rPr>
                <w:rFonts w:ascii="한컴바탕" w:eastAsia="한컴바탕" w:hAnsi="한컴바탕" w:cs="한컴바탕" w:hint="eastAsia"/>
                <w:spacing w:val="-6"/>
                <w:szCs w:val="21"/>
                <w:lang w:eastAsia="ko-KR"/>
              </w:rPr>
              <w:lastRenderedPageBreak/>
              <w:t>구역이 아니면, 샘플링 검사를 실시한 지역의 성급 식품의약품 감독관리부문에서 불합격 결론을 전달받은 후 즉시 표준 식품생산자 소재지의 지방 성급 식품의약품 감독관리부문에 통보한다.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제32조</w:t>
            </w:r>
            <w:r w:rsidRPr="00862A6B">
              <w:rPr>
                <w:rFonts w:ascii="한컴바탕" w:eastAsia="한컴바탕" w:hAnsi="한컴바탕" w:cs="한컴바탕" w:hint="eastAsia"/>
                <w:szCs w:val="21"/>
                <w:lang w:eastAsia="ko-KR"/>
              </w:rPr>
              <w:t xml:space="preserve"> 샘플링 검사를 한 지방 성급 식품의약품 감독관리부문과 표준 식품생산자 소재지의 성급 식품의약품 감독관리부문은 불합격 판정을 받은 후 규정에 따라서 즉시 관련 식품생산 경영자에게 통지해야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제33조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4"/>
                <w:szCs w:val="21"/>
                <w:lang w:eastAsia="ko-KR"/>
              </w:rPr>
              <w:t>식품안전 샘플링 검사 감독업무에 따라 신체건강 및 생명안전에 대한 심각한 위험성을 조성할 수 있는 식품으로 판명된 불합격 식품은 식품의약품 감독관리부문과 검사기구는 규정에 따라서 즉시 보고 또는 통보해야 한다.</w:t>
            </w:r>
          </w:p>
          <w:p w:rsidR="00862A6B" w:rsidRPr="00DC11BB" w:rsidRDefault="00862A6B" w:rsidP="00DC11B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proofErr w:type="spellStart"/>
            <w:r w:rsidRPr="00DC11BB">
              <w:rPr>
                <w:rFonts w:ascii="한컴바탕" w:eastAsia="한컴바탕" w:hAnsi="한컴바탕" w:cs="한컴바탕" w:hint="eastAsia"/>
                <w:spacing w:val="-8"/>
                <w:szCs w:val="21"/>
                <w:lang w:eastAsia="ko-KR"/>
              </w:rPr>
              <w:t>현급</w:t>
            </w:r>
            <w:proofErr w:type="spellEnd"/>
            <w:r w:rsidRPr="00DC11BB">
              <w:rPr>
                <w:rFonts w:ascii="한컴바탕" w:eastAsia="한컴바탕" w:hAnsi="한컴바탕" w:cs="한컴바탕" w:hint="eastAsia"/>
                <w:spacing w:val="-8"/>
                <w:szCs w:val="21"/>
                <w:lang w:eastAsia="ko-KR"/>
              </w:rPr>
              <w:t xml:space="preserve"> 이상의 지방 식품의약품 감독관리부문은 샘플링 검사 감독을 조직하고, 검사 결론이 불합격한 식품이 위법이나 비 식용 물질이 포함되어 있거나, </w:t>
            </w:r>
            <w:proofErr w:type="spellStart"/>
            <w:r w:rsidRPr="00DC11BB">
              <w:rPr>
                <w:rFonts w:ascii="한컴바탕" w:eastAsia="한컴바탕" w:hAnsi="한컴바탕" w:cs="한컴바탕" w:hint="eastAsia"/>
                <w:spacing w:val="-8"/>
                <w:szCs w:val="21"/>
                <w:lang w:eastAsia="ko-KR"/>
              </w:rPr>
              <w:t>질병성</w:t>
            </w:r>
            <w:proofErr w:type="spellEnd"/>
            <w:r w:rsidRPr="00DC11BB">
              <w:rPr>
                <w:rFonts w:ascii="한컴바탕" w:eastAsia="한컴바탕" w:hAnsi="한컴바탕" w:cs="한컴바탕" w:hint="eastAsia"/>
                <w:spacing w:val="-8"/>
                <w:szCs w:val="21"/>
                <w:lang w:eastAsia="ko-KR"/>
              </w:rPr>
              <w:t xml:space="preserve"> 미생물의 존재, 농약잔여물, 동물에 투여한 의약품 잔여물, 중금속 등 기타 사람의 인체에 해를 끼칠 수 있는 물질이 기준치를 초과하는 등의 경우에는 상위 보고라인에 따라서 국가 식품의약품 감독관리총국까지 보고한다.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안건검열, 사고조사, 응급처치 중의 샘플링 검사 결론의 통보와 보고는 본 방법 규정에서 정한 기한의 제한을 받지 않는다.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제34조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6"/>
                <w:szCs w:val="21"/>
                <w:lang w:eastAsia="ko-KR"/>
              </w:rPr>
              <w:t>샘플링 검사를 받을 식품생산 경영자와 표준 식품 생산자는 식품안전 샘플링 검사 감독업무에서 나온 불합격 판정 결과를 5일 이내에 받아볼 수 있으며, 법률규정에 따라서 서면으로 재검사 신청 및 이유설명을 신청할 수 있다.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재검사 기구와 재검사 신청인 사이에 평소 샘플링 검사 업무의 위탁 등 이해관계가 존재하는 경우에는 재검사 신청을 할 수 없다.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제35조</w:t>
            </w:r>
            <w:r w:rsidRPr="00862A6B">
              <w:rPr>
                <w:rFonts w:ascii="한컴바탕" w:eastAsia="한컴바탕" w:hAnsi="한컴바탕" w:cs="한컴바탕" w:hint="eastAsia"/>
                <w:szCs w:val="21"/>
                <w:lang w:eastAsia="ko-KR"/>
              </w:rPr>
              <w:t xml:space="preserve"> </w:t>
            </w:r>
            <w:r w:rsidRPr="00DC11BB">
              <w:rPr>
                <w:rFonts w:ascii="한컴바탕" w:eastAsia="한컴바탕" w:hAnsi="한컴바탕" w:cs="한컴바탕" w:hint="eastAsia"/>
                <w:spacing w:val="-4"/>
                <w:szCs w:val="21"/>
                <w:lang w:eastAsia="ko-KR"/>
              </w:rPr>
              <w:t>재검사 기구는 재검사 동의를 신청일로부터 3일 이내에 견본품 보존조건에 따라 초기 검사기구에서 가지고 있는 견본품을 고른다.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재검사 기구는 예비 견본품을 수취한 날로부터 10일 이내에 재검사 결론을 도출해야 한다. 식품의약품 감독관리부문은 재검사기구에 따로 약정을 하여 그 약정에 따른다.</w:t>
            </w:r>
          </w:p>
          <w:p w:rsidR="005A724A" w:rsidRDefault="00862A6B" w:rsidP="005A724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62A6B">
              <w:rPr>
                <w:rFonts w:ascii="한컴바탕" w:eastAsia="한컴바탕" w:hAnsi="한컴바탕" w:cs="한컴바탕" w:hint="eastAsia"/>
                <w:szCs w:val="21"/>
                <w:lang w:eastAsia="ko-KR"/>
              </w:rPr>
              <w:t>재검사 신청인은 재검사기구의 재검사 동의 신청일로부터 3일 이내에 식품의약품 감독관리부문과 초기 검사기구에 재검사 기구의 명칭, 자격증명문건, 연락인 및 연락방식, 재검사 신청서와 재검사기구의 재검사 동의 신청결정서 등의 문건을 제출해야 한다.</w:t>
            </w:r>
          </w:p>
          <w:p w:rsidR="00862A6B" w:rsidRPr="00862A6B" w:rsidRDefault="00862A6B" w:rsidP="005A724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lastRenderedPageBreak/>
              <w:t>제36조</w:t>
            </w:r>
            <w:r w:rsidRPr="00862A6B">
              <w:rPr>
                <w:rFonts w:ascii="한컴바탕" w:eastAsia="한컴바탕" w:hAnsi="한컴바탕" w:cs="한컴바탕" w:hint="eastAsia"/>
                <w:szCs w:val="21"/>
                <w:lang w:eastAsia="ko-KR"/>
              </w:rPr>
              <w:t xml:space="preserve"> </w:t>
            </w:r>
            <w:r w:rsidRPr="005A724A">
              <w:rPr>
                <w:rFonts w:ascii="한컴바탕" w:eastAsia="한컴바탕" w:hAnsi="한컴바탕" w:cs="한컴바탕" w:hint="eastAsia"/>
                <w:spacing w:val="-10"/>
                <w:szCs w:val="21"/>
                <w:lang w:eastAsia="ko-KR"/>
              </w:rPr>
              <w:t>재검사 신청인은 원칙상 재검사 신청일로부터 20일 이내에 직접 샘플링 검사 감독업무를 조직 및 위탁한 식품의약품 감독관리부문에 재검사 보고를 제출해야 한다. 기한 후에도 제출하지 않을 경우에는 초기의 검사 결과를 받아 드리는 것으로 간주한다. 식품의약품 감독관비무문과 재검사 신청인, 재검사 기구는 따로 약정을 정해, 약정에 따른다.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제37조</w:t>
            </w:r>
            <w:r w:rsidRPr="00862A6B">
              <w:rPr>
                <w:rFonts w:ascii="한컴바탕" w:eastAsia="한컴바탕" w:hAnsi="한컴바탕" w:cs="한컴바탕" w:hint="eastAsia"/>
                <w:szCs w:val="21"/>
                <w:lang w:eastAsia="ko-KR"/>
              </w:rPr>
              <w:t xml:space="preserve"> 아래의 하나에 해당 할 경우, 재검사 기구는 재검사를 시행할 수 없다.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(1) 검사결과가 미생물 지표 기준을 초과할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(2) 재검사용 예비 견본품이 유효기간을 초과할 경우;</w:t>
            </w:r>
          </w:p>
          <w:p w:rsidR="00862A6B" w:rsidRPr="00862A6B" w:rsidRDefault="00862A6B" w:rsidP="00862A6B">
            <w:pPr>
              <w:tabs>
                <w:tab w:val="left" w:pos="5964"/>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(3) 재검사 신청을 기한 후 제출한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(4) 기타원인으로 예비 견본품이 재검사 목적에 사용될 수 없는 경우</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제38조</w:t>
            </w:r>
            <w:r w:rsidRPr="00862A6B">
              <w:rPr>
                <w:rFonts w:ascii="한컴바탕" w:eastAsia="한컴바탕" w:hAnsi="한컴바탕" w:cs="한컴바탕" w:hint="eastAsia"/>
                <w:szCs w:val="21"/>
                <w:lang w:eastAsia="ko-KR"/>
              </w:rPr>
              <w:t xml:space="preserve"> </w:t>
            </w:r>
            <w:r w:rsidRPr="005A724A">
              <w:rPr>
                <w:rFonts w:ascii="한컴바탕" w:eastAsia="한컴바탕" w:hAnsi="한컴바탕" w:cs="한컴바탕" w:hint="eastAsia"/>
                <w:spacing w:val="-8"/>
                <w:szCs w:val="21"/>
                <w:lang w:eastAsia="ko-KR"/>
              </w:rPr>
              <w:t>표준 식품생산 경영자는 샘플링 제품의 진위여부에 대해 이의가 있을 경우에는 불합격 검사 통지를 받은 날로부터 5일 이내에 식품안전 샘플링 검사 감독업무를 조직 및 실시한 식품의약품 감독관리부문에 서면으로 의의신청서 및 관련 증명자료를 제출할 수 있다. 의의신청 기한을 넘기거나 유효한 증명 문건을 제출 하지 못했을 경우에는 샘플링 제품 검사 결과를 수용하는 것으로 본다.</w:t>
            </w:r>
          </w:p>
          <w:p w:rsidR="00862A6B" w:rsidRPr="005A724A" w:rsidRDefault="00862A6B" w:rsidP="005A724A">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5A724A">
              <w:rPr>
                <w:rFonts w:ascii="한컴바탕" w:eastAsia="한컴바탕" w:hAnsi="한컴바탕" w:cs="한컴바탕" w:hint="eastAsia"/>
                <w:spacing w:val="-12"/>
                <w:szCs w:val="21"/>
                <w:lang w:eastAsia="ko-KR"/>
              </w:rPr>
              <w:t>식품생산자는 증명자료의 진위여부에 대한 책임을 지고, 허위 및 거짓 증명 자료를 제출하지 않는다.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 xml:space="preserve">제5장 </w:t>
            </w:r>
            <w:proofErr w:type="gramStart"/>
            <w:r w:rsidRPr="00862A6B">
              <w:rPr>
                <w:rFonts w:ascii="한컴바탕" w:eastAsia="한컴바탕" w:hAnsi="한컴바탕" w:cs="한컴바탕" w:hint="eastAsia"/>
                <w:b/>
                <w:szCs w:val="21"/>
                <w:lang w:eastAsia="ko-KR"/>
              </w:rPr>
              <w:t>처  리</w:t>
            </w:r>
            <w:proofErr w:type="gramEnd"/>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제39조</w:t>
            </w:r>
            <w:r w:rsidRPr="00862A6B">
              <w:rPr>
                <w:rFonts w:ascii="한컴바탕" w:eastAsia="한컴바탕" w:hAnsi="한컴바탕" w:cs="한컴바탕" w:hint="eastAsia"/>
                <w:szCs w:val="21"/>
                <w:lang w:eastAsia="ko-KR"/>
              </w:rPr>
              <w:t xml:space="preserve"> 식품생산 경영자는 샘플링 검사 감독 업무 실시 후, 불합격 판정을 받은 경우에는 신속히 문제가 있는 완성된 식품의 생산을 중단하고 판매 및 사용문제가 있는 식품은 전량회수 등 적절한 조치를 취하고, 식품안전 유해성을 제어하고, 문제가 발생한 원인을 찾아 해결하고, 즉시 소재지 식품의약품 감독관리부문에 문제점 처리 현황에 대하여 보고한다. </w:t>
            </w:r>
          </w:p>
          <w:p w:rsidR="00862A6B" w:rsidRPr="005A724A" w:rsidRDefault="00862A6B" w:rsidP="005A724A">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5A724A">
              <w:rPr>
                <w:rFonts w:ascii="한컴바탕" w:eastAsia="한컴바탕" w:hAnsi="한컴바탕" w:cs="한컴바탕" w:hint="eastAsia"/>
                <w:spacing w:val="-14"/>
                <w:szCs w:val="21"/>
                <w:lang w:eastAsia="ko-KR"/>
              </w:rPr>
              <w:t>식품생산 경영자는 규정에 따르지 않고 신속히 상술한 규정의무를 이행하지 않는 경우에는 식품의약품 감독관리부분에서 이행하도록 시정명령을 내려야 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식품생산 경영자는 재검사 및 진위여부 심사를 신청하는 기간 동안에도 상술한 의무의 이행을 중단할 수 없다.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제40조</w:t>
            </w:r>
            <w:r w:rsidRPr="00862A6B">
              <w:rPr>
                <w:rFonts w:ascii="한컴바탕" w:eastAsia="한컴바탕" w:hAnsi="한컴바탕" w:cs="한컴바탕" w:hint="eastAsia"/>
                <w:szCs w:val="21"/>
                <w:lang w:eastAsia="ko-KR"/>
              </w:rPr>
              <w:t xml:space="preserve"> </w:t>
            </w:r>
            <w:r w:rsidRPr="005A724A">
              <w:rPr>
                <w:rFonts w:ascii="한컴바탕" w:eastAsia="한컴바탕" w:hAnsi="한컴바탕" w:cs="한컴바탕" w:hint="eastAsia"/>
                <w:spacing w:val="-6"/>
                <w:szCs w:val="21"/>
                <w:lang w:eastAsia="ko-KR"/>
              </w:rPr>
              <w:t xml:space="preserve">지방 식품의약품 감독관리부문은 샘플링 검사 후에 불합격 판정을 받은 식품에 대해서, 즉시 불합격식품 및 식품 생산 경영자에 대해 조사업무를 진행해야 하고, 식품생산 경영자에게 </w:t>
            </w:r>
            <w:r w:rsidRPr="005A724A">
              <w:rPr>
                <w:rFonts w:ascii="한컴바탕" w:eastAsia="한컴바탕" w:hAnsi="한컴바탕" w:cs="한컴바탕" w:hint="eastAsia"/>
                <w:spacing w:val="-6"/>
                <w:szCs w:val="21"/>
                <w:lang w:eastAsia="ko-KR"/>
              </w:rPr>
              <w:lastRenderedPageBreak/>
              <w:t>법정의무를 이행하도록 독촉하고, 관련 상황을 식품생산 경영자의 식품안전신용 보존서류에 기입해야 한다. 필요에 따라, 상급 식품의약품 감독관리부문이 직접 조사업무를 조직할 수 있다</w:t>
            </w:r>
            <w:r w:rsidR="005A724A" w:rsidRPr="005A724A">
              <w:rPr>
                <w:rFonts w:ascii="한컴바탕" w:eastAsia="한컴바탕" w:hAnsi="한컴바탕" w:cs="한컴바탕" w:hint="eastAsia"/>
                <w:spacing w:val="-6"/>
                <w:szCs w:val="21"/>
                <w:lang w:eastAsia="ko-KR"/>
              </w:rPr>
              <w:t>.</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제41조</w:t>
            </w:r>
            <w:r w:rsidRPr="00862A6B">
              <w:rPr>
                <w:rFonts w:ascii="한컴바탕" w:eastAsia="한컴바탕" w:hAnsi="한컴바탕" w:cs="한컴바탕" w:hint="eastAsia"/>
                <w:szCs w:val="21"/>
                <w:lang w:eastAsia="ko-KR"/>
              </w:rPr>
              <w:t xml:space="preserve"> 국가와 성급 식품의약품 감독관리부문은 식품안전 샘플링 검사 감독업무의 결과를 종합적으로 분석해야 한다.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중대한 영향을 끼칠 수 있는 샘플링 검사 정보에 대해서는, 현 및 시의 식품의약품 감독관리부문의 정보 전달 전에 성급 식품의약품 감독관리부문에 보고해야 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모든 단위 및 개인은 임의로 식품의약품 감독관리부문의 식품안전 샘플링 검사 감독 정보를 공개할 수 없다.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제42조</w:t>
            </w:r>
            <w:r w:rsidRPr="00862A6B">
              <w:rPr>
                <w:rFonts w:ascii="한컴바탕" w:eastAsia="한컴바탕" w:hAnsi="한컴바탕" w:cs="한컴바탕" w:hint="eastAsia"/>
                <w:szCs w:val="21"/>
                <w:lang w:eastAsia="ko-KR"/>
              </w:rPr>
              <w:t xml:space="preserve"> 식품의약품 감독관리부문은 식품안전 샘플링 검사 감독 업무 후 불합격 판정을 받은 식품의 정보를 공표한다. 식품의 명칭, 규격, 생산일자 및 생산번호, 불합격 항목, 생산업체, 상표, 주소, 경영자명칭과 주소 등의 내용을 포함시킨다.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제43조</w:t>
            </w:r>
            <w:r w:rsidRPr="00862A6B">
              <w:rPr>
                <w:rFonts w:ascii="한컴바탕" w:eastAsia="한컴바탕" w:hAnsi="한컴바탕" w:cs="한컴바탕" w:hint="eastAsia"/>
                <w:szCs w:val="21"/>
                <w:lang w:eastAsia="ko-KR"/>
              </w:rPr>
              <w:t xml:space="preserve"> </w:t>
            </w:r>
            <w:r w:rsidRPr="005A724A">
              <w:rPr>
                <w:rFonts w:ascii="한컴바탕" w:eastAsia="한컴바탕" w:hAnsi="한컴바탕" w:cs="한컴바탕" w:hint="eastAsia"/>
                <w:spacing w:val="-2"/>
                <w:szCs w:val="21"/>
                <w:lang w:eastAsia="ko-KR"/>
              </w:rPr>
              <w:t>식품안전 유해성 여부 검사를 통해 식품에 안전 유해성이 있다고 판단되는 경우, 국가와 성급 식품의약품 감독관리부문은 관련 분야의 전문가를 조직하여 문제를 분석하고 평가해야 한다. 분석평가로 인해 관련 식품에 유해성 여부를 확실히 표명하고, 식품의약품 감독관리부문은 결과에 근거하여 식품생산 경영자가 제어조치를 취할 수 있도록 고지해야 한다</w:t>
            </w:r>
            <w:r w:rsidR="005A724A" w:rsidRPr="005A724A">
              <w:rPr>
                <w:rFonts w:ascii="한컴바탕" w:eastAsia="한컴바탕" w:hAnsi="한컴바탕" w:cs="한컴바탕" w:hint="eastAsia"/>
                <w:spacing w:val="-2"/>
                <w:szCs w:val="21"/>
                <w:lang w:eastAsia="ko-KR"/>
              </w:rPr>
              <w:t>.</w:t>
            </w:r>
          </w:p>
          <w:p w:rsidR="00862A6B" w:rsidRPr="005A724A" w:rsidRDefault="00862A6B" w:rsidP="005A724A">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5A724A">
              <w:rPr>
                <w:rFonts w:ascii="한컴바탕" w:eastAsia="한컴바탕" w:hAnsi="한컴바탕" w:cs="한컴바탕" w:hint="eastAsia"/>
                <w:spacing w:val="-16"/>
                <w:szCs w:val="21"/>
                <w:lang w:eastAsia="ko-KR"/>
              </w:rPr>
              <w:t>식품생산 경영자는 식품안전 유해성이 있다는 고지서를 받은 후에, 즉시 재고식품을 봉인해서 따로 보관하고, 잠시 생산을 중단한다. 그리고 판매와 사용문제가 있는 식품은 회수조치를 취하여 식품 안정 유해성을 제어하도록 한다. 또한, 유해물질이 발생한 원인을 철저히 규명하여, 문제를 해결하고, 신속히 소재지에 있는 식품의약품 감독관리부문에 일련의 처리 상황을 보고한다.</w:t>
            </w:r>
          </w:p>
          <w:p w:rsidR="00862A6B" w:rsidRPr="005A724A" w:rsidRDefault="00862A6B" w:rsidP="005A724A">
            <w:pPr>
              <w:wordWrap w:val="0"/>
              <w:autoSpaceDN w:val="0"/>
              <w:adjustRightInd w:val="0"/>
              <w:snapToGrid w:val="0"/>
              <w:spacing w:line="290" w:lineRule="atLeast"/>
              <w:ind w:firstLine="364"/>
              <w:jc w:val="both"/>
              <w:rPr>
                <w:rFonts w:ascii="한컴바탕" w:eastAsia="한컴바탕" w:hAnsi="한컴바탕" w:cs="한컴바탕"/>
                <w:b/>
                <w:spacing w:val="-14"/>
                <w:szCs w:val="21"/>
                <w:lang w:eastAsia="ko-KR"/>
              </w:rPr>
            </w:pPr>
            <w:r w:rsidRPr="005A724A">
              <w:rPr>
                <w:rFonts w:ascii="한컴바탕" w:eastAsia="한컴바탕" w:hAnsi="한컴바탕" w:cs="한컴바탕" w:hint="eastAsia"/>
                <w:spacing w:val="-14"/>
                <w:szCs w:val="21"/>
                <w:lang w:eastAsia="ko-KR"/>
              </w:rPr>
              <w:t>식품생산 경영자는 규정에 따르지 않고 신속히 상술한 규정의무를 이행하지 않는 경우에는 식품의약품 감독관리부분에서 이행하도록 시정명령을 내려야 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제44조</w:t>
            </w:r>
            <w:r w:rsidRPr="00862A6B">
              <w:rPr>
                <w:rFonts w:ascii="한컴바탕" w:eastAsia="한컴바탕" w:hAnsi="한컴바탕" w:cs="한컴바탕" w:hint="eastAsia"/>
                <w:szCs w:val="21"/>
                <w:lang w:eastAsia="ko-KR"/>
              </w:rPr>
              <w:t xml:space="preserve"> 식품안전 유해성 여부 결과는 유관 법률법규의 규정집행에 의거하여 공포한다.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 xml:space="preserve">제6장 </w:t>
            </w:r>
            <w:proofErr w:type="spellStart"/>
            <w:r w:rsidRPr="00862A6B">
              <w:rPr>
                <w:rFonts w:ascii="한컴바탕" w:eastAsia="한컴바탕" w:hAnsi="한컴바탕" w:cs="한컴바탕" w:hint="eastAsia"/>
                <w:b/>
                <w:szCs w:val="21"/>
                <w:lang w:eastAsia="ko-KR"/>
              </w:rPr>
              <w:t>법적책임</w:t>
            </w:r>
            <w:proofErr w:type="spellEnd"/>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제45조</w:t>
            </w:r>
            <w:r w:rsidRPr="00862A6B">
              <w:rPr>
                <w:rFonts w:ascii="한컴바탕" w:eastAsia="한컴바탕" w:hAnsi="한컴바탕" w:cs="한컴바탕" w:hint="eastAsia"/>
                <w:szCs w:val="21"/>
                <w:lang w:eastAsia="ko-KR"/>
              </w:rPr>
              <w:t xml:space="preserve"> 식품생산 경영자는 본 방법의 제 21조 규정을 위반할 경우나 식품안전 샘플링 감독업무에 대한 문서에 서명 또는 날인을 거절 할 경우, 식품의약품 감독관리부문은 정황</w:t>
            </w:r>
            <w:r w:rsidRPr="00862A6B">
              <w:rPr>
                <w:rFonts w:ascii="한컴바탕" w:eastAsia="한컴바탕" w:hAnsi="한컴바탕" w:cs="한컴바탕" w:hint="eastAsia"/>
                <w:szCs w:val="21"/>
                <w:lang w:eastAsia="ko-KR"/>
              </w:rPr>
              <w:lastRenderedPageBreak/>
              <w:t>에 근거하여 법에 의거 경고 또는 3만 위안 이하의 벌금을 단독부과 혹은 병과할 수 있다.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제46조</w:t>
            </w:r>
            <w:r w:rsidRPr="00862A6B">
              <w:rPr>
                <w:rFonts w:ascii="한컴바탕" w:eastAsia="한컴바탕" w:hAnsi="한컴바탕" w:cs="한컴바탕" w:hint="eastAsia"/>
                <w:szCs w:val="21"/>
                <w:lang w:eastAsia="ko-KR"/>
              </w:rPr>
              <w:t xml:space="preserve"> 식품생산 경영자는 본 방법 제38조 규정을 위반하여 허위로 증명자료를 제공할 경우, 식품의약품 감독관리부문은 정황에 근거하여 법에 의거 경고 또는 3만 위안 이하의 벌금을 단독부과 혹은 병과할 수 있다.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제47조</w:t>
            </w:r>
            <w:r w:rsidRPr="00862A6B">
              <w:rPr>
                <w:rFonts w:ascii="한컴바탕" w:eastAsia="한컴바탕" w:hAnsi="한컴바탕" w:cs="한컴바탕" w:hint="eastAsia"/>
                <w:szCs w:val="21"/>
                <w:lang w:eastAsia="ko-KR"/>
              </w:rPr>
              <w:t xml:space="preserve"> 식품생산 경영자가 본 제39조, 제43조의 규정을 위반할 경우, 식품의약품 감독관리부문은 문제가 있는 식품을 밀봉하여 보관하도록 명령하고, 생산을 중지 및 판매 및 사용된 문제가 있는 식품은 회수하여 등의 조치를 취한다. 식품생산 경영자가 이행을 거절 또는 연기할 경우 식품의약품 감독관리부문은 관련 법에 의거하여 처리하거나 경고할 수 있으며, 3만 위안 이하의 벌금에 처할 수 있다.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제48조</w:t>
            </w:r>
            <w:r w:rsidRPr="00862A6B">
              <w:rPr>
                <w:rFonts w:ascii="한컴바탕" w:eastAsia="한컴바탕" w:hAnsi="한컴바탕" w:cs="한컴바탕" w:hint="eastAsia"/>
                <w:szCs w:val="21"/>
                <w:lang w:eastAsia="ko-KR"/>
              </w:rPr>
              <w:t xml:space="preserve"> 검사기구는 아래의 요건에 해당할 경우, 식품의약품 감독관리부문은 공개적으로 공포할 수 있고, 5년 이내에 샘플링검사 업무를 위탁할 수 없다.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(1) </w:t>
            </w:r>
            <w:r w:rsidRPr="005A724A">
              <w:rPr>
                <w:rFonts w:ascii="한컴바탕" w:eastAsia="한컴바탕" w:hAnsi="한컴바탕" w:cs="한컴바탕" w:hint="eastAsia"/>
                <w:spacing w:val="-4"/>
                <w:szCs w:val="21"/>
                <w:lang w:eastAsia="ko-KR"/>
              </w:rPr>
              <w:t>불법으로 견본품을 바꾸거나, 검사 데이터를 위조 또는 허위 검사보고를 제출 할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(2) 샘플링 검사 업무를 부정당한 이익으로 취할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(3) 위반 규정을 사전에 식품생산 경영자에게 통지할 경우;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(4) 식품안전 샘플링 검사 업무 정보를 무단으로 배포할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(5) 규정된 기한 및 절차에 따르지 않고, 불합격한 검사 결과를 보고할 경우;</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(6) 기타 위법 행위</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재검사 기구는 본 제1조 제1항, 제2항, 제4장에 명시된 내용에 해당할 경우, 식품의약품 감독관리부분은 유관부문에 재검사기구 명단에서 제거를 요청할 수 있다.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식품검사기구 및 검사 인원은 불법적으로 견본품을 변경, 데이터 위조 또는 허위 검사 보고를 하는 경우 검사결과는 무효이다.</w:t>
            </w:r>
          </w:p>
          <w:p w:rsidR="00862A6B" w:rsidRPr="00B41E67" w:rsidRDefault="00862A6B" w:rsidP="00862A6B">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862A6B">
              <w:rPr>
                <w:rFonts w:ascii="한컴바탕" w:eastAsia="한컴바탕" w:hAnsi="한컴바탕" w:cs="한컴바탕" w:hint="eastAsia"/>
                <w:b/>
                <w:szCs w:val="21"/>
                <w:lang w:eastAsia="ko-KR"/>
              </w:rPr>
              <w:t>제49조</w:t>
            </w:r>
            <w:r w:rsidRPr="00862A6B">
              <w:rPr>
                <w:rFonts w:ascii="한컴바탕" w:eastAsia="한컴바탕" w:hAnsi="한컴바탕" w:cs="한컴바탕" w:hint="eastAsia"/>
                <w:szCs w:val="21"/>
                <w:lang w:eastAsia="ko-KR"/>
              </w:rPr>
              <w:t xml:space="preserve"> </w:t>
            </w:r>
            <w:proofErr w:type="spellStart"/>
            <w:r w:rsidRPr="00B41E67">
              <w:rPr>
                <w:rFonts w:ascii="한컴바탕" w:eastAsia="한컴바탕" w:hAnsi="한컴바탕" w:cs="한컴바탕" w:hint="eastAsia"/>
                <w:spacing w:val="-8"/>
                <w:szCs w:val="21"/>
                <w:lang w:eastAsia="ko-KR"/>
              </w:rPr>
              <w:t>현급</w:t>
            </w:r>
            <w:proofErr w:type="spellEnd"/>
            <w:r w:rsidRPr="00B41E67">
              <w:rPr>
                <w:rFonts w:ascii="한컴바탕" w:eastAsia="한컴바탕" w:hAnsi="한컴바탕" w:cs="한컴바탕" w:hint="eastAsia"/>
                <w:spacing w:val="-8"/>
                <w:szCs w:val="21"/>
                <w:lang w:eastAsia="ko-KR"/>
              </w:rPr>
              <w:t xml:space="preserve"> 이상의 지방 식품의약품 감독관리 부문은 규정에 따르지 않고, 불합격 검사 결론을 보고 또는 통보하여 손해 등 결과를 초래하였을 경우, 《중화인민공화국 식품안전법》의 유관규정에 의거하여, 직접적인 책임을 지는 주관인원과 기타 책임자에 대하여 상응하는 행정 처분을 내린다.</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 xml:space="preserve">제7장 </w:t>
            </w:r>
            <w:proofErr w:type="gramStart"/>
            <w:r w:rsidRPr="00862A6B">
              <w:rPr>
                <w:rFonts w:ascii="한컴바탕" w:eastAsia="한컴바탕" w:hAnsi="한컴바탕" w:cs="한컴바탕" w:hint="eastAsia"/>
                <w:b/>
                <w:szCs w:val="21"/>
                <w:lang w:eastAsia="ko-KR"/>
              </w:rPr>
              <w:t xml:space="preserve">부  </w:t>
            </w:r>
            <w:proofErr w:type="spellStart"/>
            <w:r w:rsidRPr="00862A6B">
              <w:rPr>
                <w:rFonts w:ascii="한컴바탕" w:eastAsia="한컴바탕" w:hAnsi="한컴바탕" w:cs="한컴바탕" w:hint="eastAsia"/>
                <w:b/>
                <w:szCs w:val="21"/>
                <w:lang w:eastAsia="ko-KR"/>
              </w:rPr>
              <w:t>칙</w:t>
            </w:r>
            <w:proofErr w:type="spellEnd"/>
            <w:proofErr w:type="gramEnd"/>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lastRenderedPageBreak/>
              <w:t>제50조</w:t>
            </w:r>
            <w:r w:rsidRPr="00862A6B">
              <w:rPr>
                <w:rFonts w:ascii="한컴바탕" w:eastAsia="한컴바탕" w:hAnsi="한컴바탕" w:cs="한컴바탕" w:hint="eastAsia"/>
                <w:szCs w:val="21"/>
                <w:lang w:eastAsia="ko-KR"/>
              </w:rPr>
              <w:t xml:space="preserve"> 식품생산 경영범위에 속하는 식용농산품은 샘플링 검사 및 유통기한이 짧은 식품, </w:t>
            </w:r>
            <w:proofErr w:type="spellStart"/>
            <w:r w:rsidRPr="00862A6B">
              <w:rPr>
                <w:rFonts w:ascii="한컴바탕" w:eastAsia="한컴바탕" w:hAnsi="한컴바탕" w:cs="한컴바탕" w:hint="eastAsia"/>
                <w:szCs w:val="21"/>
                <w:lang w:eastAsia="ko-KR"/>
              </w:rPr>
              <w:t>절냉성</w:t>
            </w:r>
            <w:proofErr w:type="spellEnd"/>
            <w:r w:rsidRPr="00862A6B">
              <w:rPr>
                <w:rFonts w:ascii="한컴바탕" w:eastAsia="한컴바탕" w:hAnsi="한컴바탕" w:cs="한컴바탕" w:hint="eastAsia"/>
                <w:szCs w:val="21"/>
                <w:lang w:eastAsia="ko-KR"/>
              </w:rPr>
              <w:t xml:space="preserve"> 식품의 샘플링 검사는 본 방법을 참고하며 실행한다.</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제51조</w:t>
            </w:r>
            <w:r w:rsidRPr="00862A6B">
              <w:rPr>
                <w:rFonts w:ascii="한컴바탕" w:eastAsia="한컴바탕" w:hAnsi="한컴바탕" w:cs="한컴바탕" w:hint="eastAsia"/>
                <w:szCs w:val="21"/>
                <w:lang w:eastAsia="ko-KR"/>
              </w:rPr>
              <w:t xml:space="preserve"> 본 방법에서 일컫는 식품안전 감독 샘플링 검사라 함은 식품의약품 감독관리 부문이 일상적인 검사, 안건, 사고조사, 응급처치 등 업무 중 법에 의거 식품(식품첨가제, 건강보조식품 포함)군의 샘플링, 검사, 재검사, 처리 등의 일련의 활동을 가리킨다. </w:t>
            </w:r>
          </w:p>
          <w:p w:rsidR="00862A6B" w:rsidRPr="00862A6B" w:rsidRDefault="00862A6B" w:rsidP="00862A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62A6B">
              <w:rPr>
                <w:rFonts w:ascii="한컴바탕" w:eastAsia="한컴바탕" w:hAnsi="한컴바탕" w:cs="한컴바탕" w:hint="eastAsia"/>
                <w:szCs w:val="21"/>
                <w:lang w:eastAsia="ko-KR"/>
              </w:rPr>
              <w:t xml:space="preserve">본 방법에서 일컫는 식품안전 유해성 </w:t>
            </w:r>
            <w:proofErr w:type="spellStart"/>
            <w:r w:rsidRPr="00862A6B">
              <w:rPr>
                <w:rFonts w:ascii="한컴바탕" w:eastAsia="한컴바탕" w:hAnsi="한컴바탕" w:cs="한컴바탕" w:hint="eastAsia"/>
                <w:szCs w:val="21"/>
                <w:lang w:eastAsia="ko-KR"/>
              </w:rPr>
              <w:t>감측이라</w:t>
            </w:r>
            <w:proofErr w:type="spellEnd"/>
            <w:r w:rsidRPr="00862A6B">
              <w:rPr>
                <w:rFonts w:ascii="한컴바탕" w:eastAsia="한컴바탕" w:hAnsi="한컴바탕" w:cs="한컴바탕" w:hint="eastAsia"/>
                <w:szCs w:val="21"/>
                <w:lang w:eastAsia="ko-KR"/>
              </w:rPr>
              <w:t xml:space="preserve"> 함은 식품의약품 감독관리부문 계통과 식품에 있는 유해물질의 검사 데이터 및 관련 정보 수집을 계속하여 </w:t>
            </w:r>
            <w:proofErr w:type="spellStart"/>
            <w:r w:rsidRPr="00862A6B">
              <w:rPr>
                <w:rFonts w:ascii="한컴바탕" w:eastAsia="한컴바탕" w:hAnsi="한컴바탕" w:cs="한컴바탕" w:hint="eastAsia"/>
                <w:szCs w:val="21"/>
                <w:lang w:eastAsia="ko-KR"/>
              </w:rPr>
              <w:t>분석처리함을</w:t>
            </w:r>
            <w:proofErr w:type="spellEnd"/>
            <w:r w:rsidRPr="00862A6B">
              <w:rPr>
                <w:rFonts w:ascii="한컴바탕" w:eastAsia="한컴바탕" w:hAnsi="한컴바탕" w:cs="한컴바탕" w:hint="eastAsia"/>
                <w:szCs w:val="21"/>
                <w:lang w:eastAsia="ko-KR"/>
              </w:rPr>
              <w:t xml:space="preserve"> 가리킨다.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제52조</w:t>
            </w:r>
            <w:r w:rsidRPr="00862A6B">
              <w:rPr>
                <w:rFonts w:ascii="한컴바탕" w:eastAsia="한컴바탕" w:hAnsi="한컴바탕" w:cs="한컴바탕" w:hint="eastAsia"/>
                <w:szCs w:val="21"/>
                <w:lang w:eastAsia="ko-KR"/>
              </w:rPr>
              <w:t xml:space="preserve"> 성, 자치구, 직할시 식품의약품 감독관리부문은 지역의 실제상황에 따라 본 방법의 규정에 따라 실시세칙을 제정할 수 있다. </w:t>
            </w:r>
          </w:p>
          <w:p w:rsidR="00862A6B" w:rsidRPr="00862A6B" w:rsidRDefault="00862A6B" w:rsidP="00862A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62A6B">
              <w:rPr>
                <w:rFonts w:ascii="한컴바탕" w:eastAsia="한컴바탕" w:hAnsi="한컴바탕" w:cs="한컴바탕" w:hint="eastAsia"/>
                <w:b/>
                <w:szCs w:val="21"/>
                <w:lang w:eastAsia="ko-KR"/>
              </w:rPr>
              <w:t>제53조</w:t>
            </w:r>
            <w:r w:rsidRPr="00862A6B">
              <w:rPr>
                <w:rFonts w:ascii="한컴바탕" w:eastAsia="한컴바탕" w:hAnsi="한컴바탕" w:cs="한컴바탕" w:hint="eastAsia"/>
                <w:szCs w:val="21"/>
                <w:lang w:eastAsia="ko-KR"/>
              </w:rPr>
              <w:t xml:space="preserve"> 본 방법은 2015년 2월 1일부터 시행된다.</w:t>
            </w:r>
          </w:p>
          <w:p w:rsidR="00862A6B" w:rsidRPr="00862A6B" w:rsidRDefault="00862A6B" w:rsidP="00862A6B">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862A6B" w:rsidRDefault="00862A6B" w:rsidP="00862A6B">
            <w:pPr>
              <w:ind w:firstLine="420"/>
              <w:rPr>
                <w:lang w:eastAsia="ko-KR"/>
              </w:rPr>
            </w:pPr>
          </w:p>
        </w:tc>
        <w:tc>
          <w:tcPr>
            <w:tcW w:w="3958" w:type="dxa"/>
            <w:tcBorders>
              <w:top w:val="nil"/>
              <w:left w:val="nil"/>
              <w:bottom w:val="nil"/>
              <w:right w:val="nil"/>
            </w:tcBorders>
          </w:tcPr>
          <w:p w:rsidR="00862A6B" w:rsidRPr="00862A6B" w:rsidRDefault="00862A6B" w:rsidP="00862A6B">
            <w:pPr>
              <w:wordWrap w:val="0"/>
              <w:autoSpaceDE w:val="0"/>
              <w:autoSpaceDN w:val="0"/>
              <w:snapToGrid w:val="0"/>
              <w:spacing w:line="290" w:lineRule="atLeast"/>
              <w:ind w:firstLineChars="0" w:firstLine="0"/>
              <w:jc w:val="center"/>
              <w:rPr>
                <w:rFonts w:ascii="SimSun" w:eastAsia="SimSun" w:hAnsi="SimSun"/>
                <w:b/>
                <w:sz w:val="26"/>
                <w:szCs w:val="26"/>
              </w:rPr>
            </w:pPr>
            <w:r w:rsidRPr="00862A6B">
              <w:rPr>
                <w:rFonts w:ascii="SimSun" w:eastAsia="SimSun" w:hAnsi="SimSun" w:cs="SimSun" w:hint="eastAsia"/>
                <w:b/>
                <w:sz w:val="26"/>
                <w:szCs w:val="26"/>
              </w:rPr>
              <w:t>食品安全抽样检验管理办法</w:t>
            </w:r>
          </w:p>
          <w:p w:rsidR="00862A6B" w:rsidRPr="00862A6B" w:rsidRDefault="00862A6B" w:rsidP="00862A6B">
            <w:pPr>
              <w:wordWrap w:val="0"/>
              <w:autoSpaceDE w:val="0"/>
              <w:autoSpaceDN w:val="0"/>
              <w:snapToGrid w:val="0"/>
              <w:spacing w:line="290" w:lineRule="atLeast"/>
              <w:ind w:firstLineChars="0" w:firstLine="0"/>
              <w:jc w:val="center"/>
              <w:rPr>
                <w:rFonts w:ascii="SimSun" w:eastAsia="SimSun" w:hAnsi="SimSun"/>
                <w:szCs w:val="21"/>
              </w:rPr>
            </w:pPr>
            <w:r w:rsidRPr="00862A6B">
              <w:rPr>
                <w:rFonts w:ascii="SimSun" w:eastAsia="SimSun" w:hAnsi="SimSun" w:cs="SimSun" w:hint="eastAsia"/>
                <w:szCs w:val="21"/>
              </w:rPr>
              <w:t>国家食品药品监督管理总局令第</w:t>
            </w:r>
            <w:r w:rsidRPr="00862A6B">
              <w:rPr>
                <w:rFonts w:ascii="SimSun" w:eastAsia="SimSun" w:hAnsi="SimSun" w:hint="eastAsia"/>
                <w:szCs w:val="21"/>
              </w:rPr>
              <w:t>11</w:t>
            </w:r>
            <w:r w:rsidRPr="00862A6B">
              <w:rPr>
                <w:rFonts w:ascii="SimSun" w:eastAsia="SimSun" w:hAnsi="SimSun" w:cs="SimSun" w:hint="eastAsia"/>
                <w:szCs w:val="21"/>
              </w:rPr>
              <w:t>号</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szCs w:val="21"/>
              </w:rPr>
              <w:t>食品安全抽样检验管理办法</w:t>
            </w:r>
            <w:r w:rsidRPr="00862A6B">
              <w:rPr>
                <w:rFonts w:ascii="SimSun" w:eastAsia="SimSun" w:hAnsi="SimSun" w:cs="바탕" w:hint="eastAsia"/>
                <w:szCs w:val="21"/>
              </w:rPr>
              <w:t>》</w:t>
            </w:r>
            <w:r w:rsidRPr="00862A6B">
              <w:rPr>
                <w:rFonts w:ascii="SimSun" w:eastAsia="SimSun" w:hAnsi="SimSun" w:cs="SimSun" w:hint="eastAsia"/>
                <w:szCs w:val="21"/>
              </w:rPr>
              <w:t>已经国家食品药品监督管理总局局务会议审议通过</w:t>
            </w:r>
            <w:r w:rsidRPr="00862A6B">
              <w:rPr>
                <w:rFonts w:ascii="SimSun" w:eastAsia="SimSun" w:hAnsi="SimSun" w:cs="바탕" w:hint="eastAsia"/>
                <w:szCs w:val="21"/>
              </w:rPr>
              <w:t>，</w:t>
            </w:r>
            <w:r w:rsidRPr="00862A6B">
              <w:rPr>
                <w:rFonts w:ascii="SimSun" w:eastAsia="SimSun" w:hAnsi="SimSun" w:cs="SimSun" w:hint="eastAsia"/>
                <w:szCs w:val="21"/>
              </w:rPr>
              <w:t>现予公布</w:t>
            </w:r>
            <w:r w:rsidRPr="00862A6B">
              <w:rPr>
                <w:rFonts w:ascii="SimSun" w:eastAsia="SimSun" w:hAnsi="SimSun" w:cs="바탕" w:hint="eastAsia"/>
                <w:szCs w:val="21"/>
              </w:rPr>
              <w:t>，</w:t>
            </w:r>
            <w:r w:rsidRPr="00862A6B">
              <w:rPr>
                <w:rFonts w:ascii="SimSun" w:eastAsia="SimSun" w:hAnsi="SimSun" w:cs="SimSun" w:hint="eastAsia"/>
                <w:szCs w:val="21"/>
              </w:rPr>
              <w:t>自</w:t>
            </w:r>
            <w:r w:rsidRPr="00862A6B">
              <w:rPr>
                <w:rFonts w:ascii="SimSun" w:eastAsia="SimSun" w:hAnsi="SimSun" w:hint="eastAsia"/>
                <w:szCs w:val="21"/>
              </w:rPr>
              <w:t>2015</w:t>
            </w:r>
            <w:r w:rsidRPr="00862A6B">
              <w:rPr>
                <w:rFonts w:ascii="SimSun" w:eastAsia="SimSun" w:hAnsi="SimSun" w:cs="SimSun" w:hint="eastAsia"/>
                <w:szCs w:val="21"/>
              </w:rPr>
              <w:t>年</w:t>
            </w:r>
            <w:r w:rsidRPr="00862A6B">
              <w:rPr>
                <w:rFonts w:ascii="SimSun" w:eastAsia="SimSun" w:hAnsi="SimSun" w:hint="eastAsia"/>
                <w:szCs w:val="21"/>
              </w:rPr>
              <w:t>2</w:t>
            </w:r>
            <w:r w:rsidRPr="00862A6B">
              <w:rPr>
                <w:rFonts w:ascii="SimSun" w:eastAsia="SimSun" w:hAnsi="SimSun" w:cs="SimSun" w:hint="eastAsia"/>
                <w:szCs w:val="21"/>
              </w:rPr>
              <w:t>月</w:t>
            </w:r>
            <w:r w:rsidRPr="00862A6B">
              <w:rPr>
                <w:rFonts w:ascii="SimSun" w:eastAsia="SimSun" w:hAnsi="SimSun" w:hint="eastAsia"/>
                <w:szCs w:val="21"/>
              </w:rPr>
              <w:t>1</w:t>
            </w:r>
            <w:r w:rsidRPr="00862A6B">
              <w:rPr>
                <w:rFonts w:ascii="SimSun" w:eastAsia="SimSun" w:hAnsi="SimSun" w:cs="SimSun" w:hint="eastAsia"/>
                <w:szCs w:val="21"/>
              </w:rPr>
              <w:t>日起施行</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right"/>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szCs w:val="21"/>
              </w:rPr>
              <w:t>局长</w:t>
            </w:r>
            <w:r w:rsidRPr="00862A6B">
              <w:rPr>
                <w:rFonts w:ascii="SimSun" w:eastAsia="SimSun" w:hAnsi="SimSun" w:cs="바탕" w:hint="eastAsia"/>
                <w:szCs w:val="21"/>
              </w:rPr>
              <w:t xml:space="preserve">　</w:t>
            </w:r>
            <w:r w:rsidRPr="00862A6B">
              <w:rPr>
                <w:rFonts w:ascii="SimSun" w:eastAsia="SimSun" w:hAnsi="SimSun" w:cs="SimSun" w:hint="eastAsia"/>
                <w:szCs w:val="21"/>
              </w:rPr>
              <w:t>张勇</w:t>
            </w:r>
          </w:p>
          <w:p w:rsidR="00862A6B" w:rsidRPr="00862A6B" w:rsidRDefault="00862A6B" w:rsidP="00862A6B">
            <w:pPr>
              <w:wordWrap w:val="0"/>
              <w:autoSpaceDE w:val="0"/>
              <w:autoSpaceDN w:val="0"/>
              <w:snapToGrid w:val="0"/>
              <w:spacing w:line="290" w:lineRule="atLeast"/>
              <w:ind w:firstLineChars="0" w:firstLine="0"/>
              <w:jc w:val="right"/>
              <w:rPr>
                <w:rFonts w:ascii="SimSun" w:eastAsia="SimSun" w:hAnsi="SimSun"/>
                <w:szCs w:val="21"/>
              </w:rPr>
            </w:pPr>
            <w:r>
              <w:rPr>
                <w:rFonts w:ascii="SimSun" w:eastAsia="SimSun" w:hAnsi="SimSun" w:cs="바탕" w:hint="eastAsia"/>
                <w:szCs w:val="21"/>
              </w:rPr>
              <w:t xml:space="preserve">　　　　　　　　　　</w:t>
            </w:r>
            <w:r w:rsidRPr="00862A6B">
              <w:rPr>
                <w:rFonts w:ascii="SimSun" w:eastAsia="SimSun" w:hAnsi="SimSun" w:hint="eastAsia"/>
                <w:szCs w:val="21"/>
              </w:rPr>
              <w:t>2014</w:t>
            </w:r>
            <w:r w:rsidRPr="00862A6B">
              <w:rPr>
                <w:rFonts w:ascii="SimSun" w:eastAsia="SimSun" w:hAnsi="SimSun" w:cs="SimSun" w:hint="eastAsia"/>
                <w:szCs w:val="21"/>
              </w:rPr>
              <w:t>年</w:t>
            </w:r>
            <w:r w:rsidRPr="00862A6B">
              <w:rPr>
                <w:rFonts w:ascii="SimSun" w:eastAsia="SimSun" w:hAnsi="SimSun" w:hint="eastAsia"/>
                <w:szCs w:val="21"/>
              </w:rPr>
              <w:t>12</w:t>
            </w:r>
            <w:r w:rsidRPr="00862A6B">
              <w:rPr>
                <w:rFonts w:ascii="SimSun" w:eastAsia="SimSun" w:hAnsi="SimSun" w:cs="SimSun" w:hint="eastAsia"/>
                <w:szCs w:val="21"/>
              </w:rPr>
              <w:t>月</w:t>
            </w:r>
            <w:r w:rsidRPr="00862A6B">
              <w:rPr>
                <w:rFonts w:ascii="SimSun" w:eastAsia="SimSun" w:hAnsi="SimSun" w:hint="eastAsia"/>
                <w:szCs w:val="21"/>
              </w:rPr>
              <w:t>31</w:t>
            </w:r>
            <w:r w:rsidRPr="00862A6B">
              <w:rPr>
                <w:rFonts w:ascii="SimSun" w:eastAsia="SimSun" w:hAnsi="SimSun" w:cs="SimSun" w:hint="eastAsia"/>
                <w:szCs w:val="21"/>
              </w:rPr>
              <w:t>日</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第一章</w:t>
            </w:r>
            <w:r w:rsidRPr="00862A6B">
              <w:rPr>
                <w:rFonts w:ascii="SimSun" w:eastAsia="SimSun" w:hAnsi="SimSun" w:cs="바탕" w:hint="eastAsia"/>
                <w:b/>
                <w:szCs w:val="21"/>
              </w:rPr>
              <w:t xml:space="preserve">　</w:t>
            </w:r>
            <w:r w:rsidRPr="00862A6B">
              <w:rPr>
                <w:rFonts w:ascii="SimSun" w:eastAsia="SimSun" w:hAnsi="SimSun" w:cs="SimSun" w:hint="eastAsia"/>
                <w:b/>
                <w:szCs w:val="21"/>
              </w:rPr>
              <w:t>总</w:t>
            </w:r>
            <w:r w:rsidRPr="00862A6B">
              <w:rPr>
                <w:rFonts w:ascii="SimSun" w:eastAsia="SimSun" w:hAnsi="SimSun" w:cs="바탕" w:hint="eastAsia"/>
                <w:b/>
                <w:szCs w:val="21"/>
              </w:rPr>
              <w:t xml:space="preserve">　</w:t>
            </w:r>
            <w:r w:rsidRPr="00862A6B">
              <w:rPr>
                <w:rFonts w:ascii="SimSun" w:eastAsia="SimSun" w:hAnsi="SimSun" w:cs="SimSun" w:hint="eastAsia"/>
                <w:b/>
                <w:szCs w:val="21"/>
              </w:rPr>
              <w:t>则</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第一条</w:t>
            </w:r>
            <w:r w:rsidRPr="00862A6B">
              <w:rPr>
                <w:rFonts w:ascii="SimSun" w:eastAsia="SimSun" w:hAnsi="SimSun" w:cs="바탕" w:hint="eastAsia"/>
                <w:szCs w:val="21"/>
              </w:rPr>
              <w:t xml:space="preserve">　</w:t>
            </w:r>
            <w:r w:rsidRPr="00862A6B">
              <w:rPr>
                <w:rFonts w:ascii="SimSun" w:eastAsia="SimSun" w:hAnsi="SimSun" w:cs="SimSun" w:hint="eastAsia"/>
                <w:szCs w:val="21"/>
              </w:rPr>
              <w:t>为规范食品安全抽样检验工作</w:t>
            </w:r>
            <w:r w:rsidRPr="00862A6B">
              <w:rPr>
                <w:rFonts w:ascii="SimSun" w:eastAsia="SimSun" w:hAnsi="SimSun" w:cs="바탕" w:hint="eastAsia"/>
                <w:szCs w:val="21"/>
              </w:rPr>
              <w:t>，</w:t>
            </w:r>
            <w:r w:rsidRPr="00862A6B">
              <w:rPr>
                <w:rFonts w:ascii="SimSun" w:eastAsia="SimSun" w:hAnsi="SimSun" w:cs="SimSun" w:hint="eastAsia"/>
                <w:szCs w:val="21"/>
              </w:rPr>
              <w:t>加强食品安全监督管理</w:t>
            </w:r>
            <w:r w:rsidRPr="00862A6B">
              <w:rPr>
                <w:rFonts w:ascii="SimSun" w:eastAsia="SimSun" w:hAnsi="SimSun" w:cs="바탕" w:hint="eastAsia"/>
                <w:szCs w:val="21"/>
              </w:rPr>
              <w:t>，</w:t>
            </w:r>
            <w:r w:rsidRPr="00862A6B">
              <w:rPr>
                <w:rFonts w:ascii="SimSun" w:eastAsia="SimSun" w:hAnsi="SimSun" w:cs="SimSun" w:hint="eastAsia"/>
                <w:szCs w:val="21"/>
              </w:rPr>
              <w:t>保障公众身体健康和生命安全</w:t>
            </w:r>
            <w:r w:rsidRPr="00862A6B">
              <w:rPr>
                <w:rFonts w:ascii="SimSun" w:eastAsia="SimSun" w:hAnsi="SimSun" w:cs="바탕" w:hint="eastAsia"/>
                <w:szCs w:val="21"/>
              </w:rPr>
              <w:t>，</w:t>
            </w:r>
            <w:r w:rsidRPr="00862A6B">
              <w:rPr>
                <w:rFonts w:ascii="SimSun" w:eastAsia="SimSun" w:hAnsi="SimSun" w:cs="SimSun" w:hint="eastAsia"/>
                <w:szCs w:val="21"/>
              </w:rPr>
              <w:t>根据</w:t>
            </w:r>
            <w:r w:rsidRPr="00862A6B">
              <w:rPr>
                <w:rFonts w:ascii="SimSun" w:eastAsia="SimSun" w:hAnsi="SimSun" w:cs="바탕" w:hint="eastAsia"/>
                <w:szCs w:val="21"/>
              </w:rPr>
              <w:t>《</w:t>
            </w:r>
            <w:r w:rsidRPr="00862A6B">
              <w:rPr>
                <w:rFonts w:ascii="SimSun" w:eastAsia="SimSun" w:hAnsi="SimSun" w:cs="SimSun" w:hint="eastAsia"/>
                <w:szCs w:val="21"/>
              </w:rPr>
              <w:t>中华人民共和国食品安全法</w:t>
            </w:r>
            <w:r w:rsidRPr="00862A6B">
              <w:rPr>
                <w:rFonts w:ascii="SimSun" w:eastAsia="SimSun" w:hAnsi="SimSun" w:cs="바탕" w:hint="eastAsia"/>
                <w:szCs w:val="21"/>
              </w:rPr>
              <w:t>》</w:t>
            </w:r>
            <w:r w:rsidRPr="00862A6B">
              <w:rPr>
                <w:rFonts w:ascii="SimSun" w:eastAsia="SimSun" w:hAnsi="SimSun" w:cs="SimSun" w:hint="eastAsia"/>
                <w:szCs w:val="21"/>
              </w:rPr>
              <w:t>等法律法规</w:t>
            </w:r>
            <w:r w:rsidRPr="00862A6B">
              <w:rPr>
                <w:rFonts w:ascii="SimSun" w:eastAsia="SimSun" w:hAnsi="SimSun" w:cs="바탕" w:hint="eastAsia"/>
                <w:szCs w:val="21"/>
              </w:rPr>
              <w:t>，</w:t>
            </w:r>
            <w:r w:rsidRPr="00862A6B">
              <w:rPr>
                <w:rFonts w:ascii="SimSun" w:eastAsia="SimSun" w:hAnsi="SimSun" w:cs="SimSun" w:hint="eastAsia"/>
                <w:szCs w:val="21"/>
              </w:rPr>
              <w:t>制定本办法</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第二条</w:t>
            </w:r>
            <w:r w:rsidRPr="00862A6B">
              <w:rPr>
                <w:rFonts w:ascii="SimSun" w:eastAsia="SimSun" w:hAnsi="SimSun" w:cs="바탕" w:hint="eastAsia"/>
                <w:szCs w:val="21"/>
              </w:rPr>
              <w:t xml:space="preserve">　</w:t>
            </w:r>
            <w:r w:rsidRPr="00862A6B">
              <w:rPr>
                <w:rFonts w:ascii="SimSun" w:eastAsia="SimSun" w:hAnsi="SimSun" w:cs="SimSun" w:hint="eastAsia"/>
                <w:szCs w:val="21"/>
              </w:rPr>
              <w:t>食品药品监督管理部门组织实施食品安全监督抽检和风险监测的抽样检验工作</w:t>
            </w:r>
            <w:r w:rsidRPr="00862A6B">
              <w:rPr>
                <w:rFonts w:ascii="SimSun" w:eastAsia="SimSun" w:hAnsi="SimSun" w:cs="바탕" w:hint="eastAsia"/>
                <w:szCs w:val="21"/>
              </w:rPr>
              <w:t>，</w:t>
            </w:r>
            <w:r w:rsidRPr="00862A6B">
              <w:rPr>
                <w:rFonts w:ascii="SimSun" w:eastAsia="SimSun" w:hAnsi="SimSun" w:cs="SimSun" w:hint="eastAsia"/>
                <w:szCs w:val="21"/>
              </w:rPr>
              <w:t>适用本办法</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第三条</w:t>
            </w:r>
            <w:r w:rsidRPr="00862A6B">
              <w:rPr>
                <w:rFonts w:ascii="SimSun" w:eastAsia="SimSun" w:hAnsi="SimSun" w:cs="바탕" w:hint="eastAsia"/>
                <w:szCs w:val="21"/>
              </w:rPr>
              <w:t xml:space="preserve">　</w:t>
            </w:r>
            <w:r w:rsidRPr="00862A6B">
              <w:rPr>
                <w:rFonts w:ascii="SimSun" w:eastAsia="SimSun" w:hAnsi="SimSun" w:cs="SimSun" w:hint="eastAsia"/>
                <w:spacing w:val="8"/>
                <w:szCs w:val="21"/>
              </w:rPr>
              <w:t>国家食品药品监督管理总局负责组织开展全国性食品安全抽样检验工作</w:t>
            </w:r>
            <w:r w:rsidRPr="00862A6B">
              <w:rPr>
                <w:rFonts w:ascii="SimSun" w:eastAsia="SimSun" w:hAnsi="SimSun" w:cs="바탕" w:hint="eastAsia"/>
                <w:spacing w:val="8"/>
                <w:szCs w:val="21"/>
              </w:rPr>
              <w:t>，</w:t>
            </w:r>
            <w:r w:rsidRPr="00862A6B">
              <w:rPr>
                <w:rFonts w:ascii="SimSun" w:eastAsia="SimSun" w:hAnsi="SimSun" w:cs="SimSun" w:hint="eastAsia"/>
                <w:spacing w:val="8"/>
                <w:szCs w:val="21"/>
              </w:rPr>
              <w:t>指导地方食品药品监督管理部门组织实施食品安全抽样检验工作</w:t>
            </w:r>
            <w:r w:rsidRPr="00862A6B">
              <w:rPr>
                <w:rFonts w:ascii="SimSun" w:eastAsia="SimSun" w:hAnsi="SimSun" w:cs="바탕" w:hint="eastAsia"/>
                <w:spacing w:val="8"/>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szCs w:val="21"/>
              </w:rPr>
              <w:t>县级以上地方食品药品监督管理部门负责组织本级食品安全抽样检验工作</w:t>
            </w:r>
            <w:r w:rsidRPr="00862A6B">
              <w:rPr>
                <w:rFonts w:ascii="SimSun" w:eastAsia="SimSun" w:hAnsi="SimSun" w:cs="바탕" w:hint="eastAsia"/>
                <w:szCs w:val="21"/>
              </w:rPr>
              <w:t>，</w:t>
            </w:r>
            <w:r w:rsidRPr="00862A6B">
              <w:rPr>
                <w:rFonts w:ascii="SimSun" w:eastAsia="SimSun" w:hAnsi="SimSun" w:cs="SimSun" w:hint="eastAsia"/>
                <w:szCs w:val="21"/>
              </w:rPr>
              <w:t>并按照规定实施上级食品药品监督管理部门组织的食品安全抽样检验工作</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第四条</w:t>
            </w:r>
            <w:r w:rsidRPr="00862A6B">
              <w:rPr>
                <w:rFonts w:ascii="SimSun" w:eastAsia="SimSun" w:hAnsi="SimSun" w:cs="바탕" w:hint="eastAsia"/>
                <w:szCs w:val="21"/>
              </w:rPr>
              <w:t xml:space="preserve">　</w:t>
            </w:r>
            <w:r w:rsidRPr="00862A6B">
              <w:rPr>
                <w:rFonts w:ascii="SimSun" w:eastAsia="SimSun" w:hAnsi="SimSun" w:cs="SimSun" w:hint="eastAsia"/>
                <w:szCs w:val="21"/>
              </w:rPr>
              <w:t>食品生产经营者应当承担食品安全第一责任人的义务</w:t>
            </w:r>
            <w:r w:rsidRPr="00862A6B">
              <w:rPr>
                <w:rFonts w:ascii="SimSun" w:eastAsia="SimSun" w:hAnsi="SimSun" w:cs="바탕" w:hint="eastAsia"/>
                <w:szCs w:val="21"/>
              </w:rPr>
              <w:t>，</w:t>
            </w:r>
            <w:r w:rsidRPr="00862A6B">
              <w:rPr>
                <w:rFonts w:ascii="SimSun" w:eastAsia="SimSun" w:hAnsi="SimSun" w:cs="SimSun" w:hint="eastAsia"/>
                <w:szCs w:val="21"/>
              </w:rPr>
              <w:t>依法配合食品药品监督管理部门组织实施的食品安全抽样检验工作</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第五条</w:t>
            </w:r>
            <w:r w:rsidRPr="00862A6B">
              <w:rPr>
                <w:rFonts w:ascii="SimSun" w:eastAsia="SimSun" w:hAnsi="SimSun" w:cs="바탕" w:hint="eastAsia"/>
                <w:szCs w:val="21"/>
              </w:rPr>
              <w:t xml:space="preserve">　</w:t>
            </w:r>
            <w:r w:rsidRPr="00862A6B">
              <w:rPr>
                <w:rFonts w:ascii="SimSun" w:eastAsia="SimSun" w:hAnsi="SimSun" w:cs="SimSun" w:hint="eastAsia"/>
                <w:szCs w:val="21"/>
              </w:rPr>
              <w:t>国家食品药品监督管理总局建立食品安全抽样检验数据库</w:t>
            </w:r>
            <w:r w:rsidRPr="00862A6B">
              <w:rPr>
                <w:rFonts w:ascii="SimSun" w:eastAsia="SimSun" w:hAnsi="SimSun" w:cs="바탕" w:hint="eastAsia"/>
                <w:szCs w:val="21"/>
              </w:rPr>
              <w:t>，</w:t>
            </w:r>
            <w:r w:rsidRPr="00862A6B">
              <w:rPr>
                <w:rFonts w:ascii="SimSun" w:eastAsia="SimSun" w:hAnsi="SimSun" w:cs="SimSun" w:hint="eastAsia"/>
                <w:szCs w:val="21"/>
              </w:rPr>
              <w:t>定期研究分析食品安全抽样检验数据</w:t>
            </w:r>
            <w:r w:rsidRPr="00862A6B">
              <w:rPr>
                <w:rFonts w:ascii="SimSun" w:eastAsia="SimSun" w:hAnsi="SimSun" w:cs="바탕" w:hint="eastAsia"/>
                <w:szCs w:val="21"/>
              </w:rPr>
              <w:t>，</w:t>
            </w:r>
            <w:r w:rsidRPr="00862A6B">
              <w:rPr>
                <w:rFonts w:ascii="SimSun" w:eastAsia="SimSun" w:hAnsi="SimSun" w:cs="SimSun" w:hint="eastAsia"/>
                <w:szCs w:val="21"/>
              </w:rPr>
              <w:t>完善并督促落实相关监督管理制度</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szCs w:val="21"/>
              </w:rPr>
              <w:t>县级以上地方食品药品监督管理部门应当加强信息技术建设</w:t>
            </w:r>
            <w:r w:rsidRPr="00862A6B">
              <w:rPr>
                <w:rFonts w:ascii="SimSun" w:eastAsia="SimSun" w:hAnsi="SimSun" w:cs="바탕" w:hint="eastAsia"/>
                <w:szCs w:val="21"/>
              </w:rPr>
              <w:t>，</w:t>
            </w:r>
            <w:r w:rsidRPr="00862A6B">
              <w:rPr>
                <w:rFonts w:ascii="SimSun" w:eastAsia="SimSun" w:hAnsi="SimSun" w:cs="SimSun" w:hint="eastAsia"/>
                <w:szCs w:val="21"/>
              </w:rPr>
              <w:t>按照相关要求及时报送食品安全抽样检验数据</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第六条</w:t>
            </w:r>
            <w:r w:rsidRPr="00862A6B">
              <w:rPr>
                <w:rFonts w:ascii="SimSun" w:eastAsia="SimSun" w:hAnsi="SimSun" w:cs="바탕" w:hint="eastAsia"/>
                <w:szCs w:val="21"/>
              </w:rPr>
              <w:t xml:space="preserve">　</w:t>
            </w:r>
            <w:r w:rsidRPr="00862A6B">
              <w:rPr>
                <w:rFonts w:ascii="SimSun" w:eastAsia="SimSun" w:hAnsi="SimSun" w:cs="SimSun" w:hint="eastAsia"/>
                <w:szCs w:val="21"/>
              </w:rPr>
              <w:t>食品药品监督管理部门应当按照公开</w:t>
            </w:r>
            <w:r w:rsidRPr="00862A6B">
              <w:rPr>
                <w:rFonts w:ascii="SimSun" w:eastAsia="SimSun" w:hAnsi="SimSun" w:cs="바탕" w:hint="eastAsia"/>
                <w:szCs w:val="21"/>
              </w:rPr>
              <w:t>、</w:t>
            </w:r>
            <w:r w:rsidRPr="00862A6B">
              <w:rPr>
                <w:rFonts w:ascii="SimSun" w:eastAsia="SimSun" w:hAnsi="SimSun" w:cs="SimSun" w:hint="eastAsia"/>
                <w:szCs w:val="21"/>
              </w:rPr>
              <w:t>公平</w:t>
            </w:r>
            <w:r w:rsidRPr="00862A6B">
              <w:rPr>
                <w:rFonts w:ascii="SimSun" w:eastAsia="SimSun" w:hAnsi="SimSun" w:cs="바탕" w:hint="eastAsia"/>
                <w:szCs w:val="21"/>
              </w:rPr>
              <w:t>、</w:t>
            </w:r>
            <w:r w:rsidRPr="00862A6B">
              <w:rPr>
                <w:rFonts w:ascii="SimSun" w:eastAsia="SimSun" w:hAnsi="SimSun" w:cs="SimSun" w:hint="eastAsia"/>
                <w:szCs w:val="21"/>
              </w:rPr>
              <w:t>公正的原则</w:t>
            </w:r>
            <w:r w:rsidRPr="00862A6B">
              <w:rPr>
                <w:rFonts w:ascii="SimSun" w:eastAsia="SimSun" w:hAnsi="SimSun" w:cs="바탕" w:hint="eastAsia"/>
                <w:szCs w:val="21"/>
              </w:rPr>
              <w:t>，</w:t>
            </w:r>
            <w:r w:rsidRPr="00862A6B">
              <w:rPr>
                <w:rFonts w:ascii="SimSun" w:eastAsia="SimSun" w:hAnsi="SimSun" w:cs="SimSun" w:hint="eastAsia"/>
                <w:szCs w:val="21"/>
              </w:rPr>
              <w:t>以发现和查处食品安全问题为导向</w:t>
            </w:r>
            <w:r w:rsidRPr="00862A6B">
              <w:rPr>
                <w:rFonts w:ascii="SimSun" w:eastAsia="SimSun" w:hAnsi="SimSun" w:cs="바탕" w:hint="eastAsia"/>
                <w:szCs w:val="21"/>
              </w:rPr>
              <w:t>，</w:t>
            </w:r>
            <w:r w:rsidRPr="00862A6B">
              <w:rPr>
                <w:rFonts w:ascii="SimSun" w:eastAsia="SimSun" w:hAnsi="SimSun" w:cs="SimSun" w:hint="eastAsia"/>
                <w:szCs w:val="21"/>
              </w:rPr>
              <w:t>依法组织开展食品安全抽样检验工作</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第七条</w:t>
            </w:r>
            <w:r w:rsidRPr="00862A6B">
              <w:rPr>
                <w:rFonts w:ascii="SimSun" w:eastAsia="SimSun" w:hAnsi="SimSun" w:cs="바탕" w:hint="eastAsia"/>
                <w:szCs w:val="21"/>
              </w:rPr>
              <w:t xml:space="preserve">　</w:t>
            </w:r>
            <w:r w:rsidRPr="00862A6B">
              <w:rPr>
                <w:rFonts w:ascii="SimSun" w:eastAsia="SimSun" w:hAnsi="SimSun" w:cs="SimSun" w:hint="eastAsia"/>
                <w:szCs w:val="21"/>
              </w:rPr>
              <w:t>食品药品监督管理部门应</w:t>
            </w:r>
            <w:r w:rsidRPr="00862A6B">
              <w:rPr>
                <w:rFonts w:ascii="SimSun" w:eastAsia="SimSun" w:hAnsi="SimSun" w:cs="SimSun" w:hint="eastAsia"/>
                <w:szCs w:val="21"/>
              </w:rPr>
              <w:lastRenderedPageBreak/>
              <w:t>当与承担食品安全抽样检验任务的技术机构</w:t>
            </w:r>
            <w:r w:rsidRPr="00862A6B">
              <w:rPr>
                <w:rFonts w:ascii="SimSun" w:eastAsia="SimSun" w:hAnsi="SimSun" w:cs="바탕" w:hint="eastAsia"/>
                <w:szCs w:val="21"/>
              </w:rPr>
              <w:t>（</w:t>
            </w:r>
            <w:r w:rsidRPr="00862A6B">
              <w:rPr>
                <w:rFonts w:ascii="SimSun" w:eastAsia="SimSun" w:hAnsi="SimSun" w:cs="SimSun" w:hint="eastAsia"/>
                <w:szCs w:val="21"/>
              </w:rPr>
              <w:t>以下简称承检机构</w:t>
            </w:r>
            <w:r w:rsidRPr="00862A6B">
              <w:rPr>
                <w:rFonts w:ascii="SimSun" w:eastAsia="SimSun" w:hAnsi="SimSun" w:cs="바탕" w:hint="eastAsia"/>
                <w:szCs w:val="21"/>
              </w:rPr>
              <w:t>）</w:t>
            </w:r>
            <w:r w:rsidRPr="00862A6B">
              <w:rPr>
                <w:rFonts w:ascii="SimSun" w:eastAsia="SimSun" w:hAnsi="SimSun" w:cs="SimSun" w:hint="eastAsia"/>
                <w:szCs w:val="21"/>
              </w:rPr>
              <w:t>签订委托协议</w:t>
            </w:r>
            <w:r w:rsidRPr="00862A6B">
              <w:rPr>
                <w:rFonts w:ascii="SimSun" w:eastAsia="SimSun" w:hAnsi="SimSun" w:cs="바탕" w:hint="eastAsia"/>
                <w:szCs w:val="21"/>
              </w:rPr>
              <w:t>，</w:t>
            </w:r>
            <w:r w:rsidRPr="00862A6B">
              <w:rPr>
                <w:rFonts w:ascii="SimSun" w:eastAsia="SimSun" w:hAnsi="SimSun" w:cs="SimSun" w:hint="eastAsia"/>
                <w:szCs w:val="21"/>
              </w:rPr>
              <w:t>明确双方权利和义务</w:t>
            </w:r>
            <w:r w:rsidRPr="00862A6B">
              <w:rPr>
                <w:rFonts w:ascii="SimSun" w:eastAsia="SimSun" w:hAnsi="SimSun" w:cs="바탕"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바탕" w:hint="eastAsia"/>
                <w:szCs w:val="21"/>
              </w:rPr>
              <w:t xml:space="preserve">　　</w:t>
            </w:r>
            <w:r w:rsidRPr="00862A6B">
              <w:rPr>
                <w:rFonts w:ascii="SimSun" w:eastAsia="SimSun" w:hAnsi="SimSun" w:cs="SimSun" w:hint="eastAsia"/>
                <w:b/>
                <w:szCs w:val="21"/>
              </w:rPr>
              <w:t>第八条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食品药品监督管理部门可以对承检机构进行监督评价</w:t>
            </w:r>
            <w:r w:rsidRPr="00862A6B">
              <w:rPr>
                <w:rFonts w:ascii="SimSun" w:eastAsia="SimSun" w:hAnsi="SimSun" w:cs="Malgun Gothic" w:hint="eastAsia"/>
                <w:szCs w:val="21"/>
              </w:rPr>
              <w:t>，</w:t>
            </w:r>
            <w:r w:rsidRPr="00862A6B">
              <w:rPr>
                <w:rFonts w:ascii="SimSun" w:eastAsia="SimSun" w:hAnsi="SimSun" w:cs="SimSun" w:hint="eastAsia"/>
                <w:szCs w:val="21"/>
              </w:rPr>
              <w:t>发现存在检验能力缺陷或者有重大检验质量问题的</w:t>
            </w:r>
            <w:r w:rsidRPr="00862A6B">
              <w:rPr>
                <w:rFonts w:ascii="SimSun" w:eastAsia="SimSun" w:hAnsi="SimSun" w:cs="Malgun Gothic" w:hint="eastAsia"/>
                <w:szCs w:val="21"/>
              </w:rPr>
              <w:t>，</w:t>
            </w:r>
            <w:r w:rsidRPr="00862A6B">
              <w:rPr>
                <w:rFonts w:ascii="SimSun" w:eastAsia="SimSun" w:hAnsi="SimSun" w:cs="SimSun" w:hint="eastAsia"/>
                <w:szCs w:val="21"/>
              </w:rPr>
              <w:t>应当及时采取有关措施进行处理</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第九条</w:t>
            </w:r>
            <w:r w:rsidRPr="00862A6B">
              <w:rPr>
                <w:rFonts w:ascii="SimSun" w:eastAsia="SimSun" w:hAnsi="SimSun" w:cs="Malgun Gothic" w:hint="eastAsia"/>
                <w:szCs w:val="21"/>
              </w:rPr>
              <w:t xml:space="preserve">　</w:t>
            </w:r>
            <w:r w:rsidRPr="00862A6B">
              <w:rPr>
                <w:rFonts w:ascii="SimSun" w:eastAsia="SimSun" w:hAnsi="SimSun" w:cs="SimSun" w:hint="eastAsia"/>
                <w:szCs w:val="21"/>
              </w:rPr>
              <w:t>国家食品药品监督管理总局负责组织制定食品安全抽样检验指导规范</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食品检验机构应当依照食品安全抽样检验指导规范开展食品安全抽样检验工作</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第二章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计</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划</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hint="eastAsia"/>
                <w:b/>
                <w:szCs w:val="21"/>
              </w:rPr>
              <w:t xml:space="preserve">　</w:t>
            </w:r>
            <w:r w:rsidRPr="00862A6B">
              <w:rPr>
                <w:rFonts w:ascii="SimSun" w:eastAsia="SimSun" w:hAnsi="SimSun" w:cs="SimSun" w:hint="eastAsia"/>
                <w:b/>
                <w:szCs w:val="21"/>
              </w:rPr>
              <w:t>第十条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食品药品监督管理部门应当按照科学性</w:t>
            </w:r>
            <w:r w:rsidRPr="00862A6B">
              <w:rPr>
                <w:rFonts w:ascii="SimSun" w:eastAsia="SimSun" w:hAnsi="SimSun" w:cs="Malgun Gothic" w:hint="eastAsia"/>
                <w:szCs w:val="21"/>
              </w:rPr>
              <w:t>、</w:t>
            </w:r>
            <w:r w:rsidRPr="00862A6B">
              <w:rPr>
                <w:rFonts w:ascii="SimSun" w:eastAsia="SimSun" w:hAnsi="SimSun" w:cs="SimSun" w:hint="eastAsia"/>
                <w:szCs w:val="21"/>
              </w:rPr>
              <w:t>代表性的要求</w:t>
            </w:r>
            <w:r w:rsidRPr="00862A6B">
              <w:rPr>
                <w:rFonts w:ascii="SimSun" w:eastAsia="SimSun" w:hAnsi="SimSun" w:cs="Malgun Gothic" w:hint="eastAsia"/>
                <w:szCs w:val="21"/>
              </w:rPr>
              <w:t>，</w:t>
            </w:r>
            <w:r w:rsidRPr="00862A6B">
              <w:rPr>
                <w:rFonts w:ascii="SimSun" w:eastAsia="SimSun" w:hAnsi="SimSun" w:cs="SimSun" w:hint="eastAsia"/>
                <w:szCs w:val="21"/>
              </w:rPr>
              <w:t>制定覆盖食品生产经营活动全过程的食品安全抽样检验计划</w:t>
            </w:r>
            <w:r w:rsidRPr="00862A6B">
              <w:rPr>
                <w:rFonts w:ascii="SimSun" w:eastAsia="SimSun" w:hAnsi="SimSun" w:cs="Malgun Gothic" w:hint="eastAsia"/>
                <w:szCs w:val="21"/>
              </w:rPr>
              <w:t>，</w:t>
            </w:r>
            <w:r w:rsidRPr="00862A6B">
              <w:rPr>
                <w:rFonts w:ascii="SimSun" w:eastAsia="SimSun" w:hAnsi="SimSun" w:cs="SimSun" w:hint="eastAsia"/>
                <w:szCs w:val="21"/>
              </w:rPr>
              <w:t>实现监督抽检与风险监测的有效衔接</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第十一条</w:t>
            </w:r>
            <w:r w:rsidRPr="00862A6B">
              <w:rPr>
                <w:rFonts w:ascii="SimSun" w:eastAsia="SimSun" w:hAnsi="SimSun" w:cs="Malgun Gothic" w:hint="eastAsia"/>
                <w:szCs w:val="21"/>
              </w:rPr>
              <w:t xml:space="preserve">　</w:t>
            </w:r>
            <w:r w:rsidRPr="007E5AB9">
              <w:rPr>
                <w:rFonts w:ascii="SimSun" w:eastAsia="SimSun" w:hAnsi="SimSun" w:cs="SimSun" w:hint="eastAsia"/>
                <w:spacing w:val="8"/>
                <w:szCs w:val="21"/>
              </w:rPr>
              <w:t>国家食品药品监督管理总局根据食品安全监管工作的需要</w:t>
            </w:r>
            <w:r w:rsidRPr="007E5AB9">
              <w:rPr>
                <w:rFonts w:ascii="SimSun" w:eastAsia="SimSun" w:hAnsi="SimSun" w:cs="Malgun Gothic" w:hint="eastAsia"/>
                <w:spacing w:val="8"/>
                <w:szCs w:val="21"/>
              </w:rPr>
              <w:t>，</w:t>
            </w:r>
            <w:r w:rsidRPr="007E5AB9">
              <w:rPr>
                <w:rFonts w:ascii="SimSun" w:eastAsia="SimSun" w:hAnsi="SimSun" w:cs="SimSun" w:hint="eastAsia"/>
                <w:spacing w:val="8"/>
                <w:szCs w:val="21"/>
              </w:rPr>
              <w:t>制定全国性食品安全抽样检验年度计划</w:t>
            </w:r>
            <w:r w:rsidRPr="007E5AB9">
              <w:rPr>
                <w:rFonts w:ascii="SimSun" w:eastAsia="SimSun" w:hAnsi="SimSun" w:cs="Malgun Gothic" w:hint="eastAsia"/>
                <w:spacing w:val="8"/>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县级以上地方食品药品监督管理部门应当根据上级食品药品监督管理部门制定的抽样检验年度工作计划并结合实际情况</w:t>
            </w:r>
            <w:r w:rsidRPr="00862A6B">
              <w:rPr>
                <w:rFonts w:ascii="SimSun" w:eastAsia="SimSun" w:hAnsi="SimSun" w:cs="Malgun Gothic" w:hint="eastAsia"/>
                <w:szCs w:val="21"/>
              </w:rPr>
              <w:t>，</w:t>
            </w:r>
            <w:r w:rsidRPr="00862A6B">
              <w:rPr>
                <w:rFonts w:ascii="SimSun" w:eastAsia="SimSun" w:hAnsi="SimSun" w:cs="SimSun" w:hint="eastAsia"/>
                <w:szCs w:val="21"/>
              </w:rPr>
              <w:t>制定本行政区域的食品安全年度抽样检验工作方案</w:t>
            </w:r>
            <w:r w:rsidRPr="00862A6B">
              <w:rPr>
                <w:rFonts w:ascii="SimSun" w:eastAsia="SimSun" w:hAnsi="SimSun" w:cs="Malgun Gothic" w:hint="eastAsia"/>
                <w:szCs w:val="21"/>
              </w:rPr>
              <w:t>，</w:t>
            </w:r>
            <w:r w:rsidRPr="00862A6B">
              <w:rPr>
                <w:rFonts w:ascii="SimSun" w:eastAsia="SimSun" w:hAnsi="SimSun" w:cs="SimSun" w:hint="eastAsia"/>
                <w:szCs w:val="21"/>
              </w:rPr>
              <w:t>报上一级食品药品监督管理部门备案</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食品药品监督管理部门在日常监督管理工作中可以根据工作需要不定期开展食品安全抽样检验工作</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第十二条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食品安全抽样检验工作计划应当包括下列内容</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一</w:t>
            </w:r>
            <w:r w:rsidRPr="00862A6B">
              <w:rPr>
                <w:rFonts w:ascii="SimSun" w:eastAsia="SimSun" w:hAnsi="SimSun" w:cs="Malgun Gothic" w:hint="eastAsia"/>
                <w:szCs w:val="21"/>
              </w:rPr>
              <w:t>）</w:t>
            </w:r>
            <w:r w:rsidRPr="00862A6B">
              <w:rPr>
                <w:rFonts w:ascii="SimSun" w:eastAsia="SimSun" w:hAnsi="SimSun" w:cs="SimSun" w:hint="eastAsia"/>
                <w:szCs w:val="21"/>
              </w:rPr>
              <w:t>抽样检验的食品品种</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二</w:t>
            </w:r>
            <w:r w:rsidRPr="00862A6B">
              <w:rPr>
                <w:rFonts w:ascii="SimSun" w:eastAsia="SimSun" w:hAnsi="SimSun" w:cs="Malgun Gothic" w:hint="eastAsia"/>
                <w:szCs w:val="21"/>
              </w:rPr>
              <w:t>）</w:t>
            </w:r>
            <w:r w:rsidRPr="00862A6B">
              <w:rPr>
                <w:rFonts w:ascii="SimSun" w:eastAsia="SimSun" w:hAnsi="SimSun" w:cs="SimSun" w:hint="eastAsia"/>
                <w:szCs w:val="21"/>
              </w:rPr>
              <w:t>抽样环节</w:t>
            </w:r>
            <w:r w:rsidRPr="00862A6B">
              <w:rPr>
                <w:rFonts w:ascii="SimSun" w:eastAsia="SimSun" w:hAnsi="SimSun" w:cs="Malgun Gothic" w:hint="eastAsia"/>
                <w:szCs w:val="21"/>
              </w:rPr>
              <w:t>、</w:t>
            </w:r>
            <w:r w:rsidRPr="00862A6B">
              <w:rPr>
                <w:rFonts w:ascii="SimSun" w:eastAsia="SimSun" w:hAnsi="SimSun" w:cs="SimSun" w:hint="eastAsia"/>
                <w:szCs w:val="21"/>
              </w:rPr>
              <w:t>抽样方法</w:t>
            </w:r>
            <w:r w:rsidRPr="00862A6B">
              <w:rPr>
                <w:rFonts w:ascii="SimSun" w:eastAsia="SimSun" w:hAnsi="SimSun" w:cs="Malgun Gothic" w:hint="eastAsia"/>
                <w:szCs w:val="21"/>
              </w:rPr>
              <w:t>、</w:t>
            </w:r>
            <w:r w:rsidRPr="00862A6B">
              <w:rPr>
                <w:rFonts w:ascii="SimSun" w:eastAsia="SimSun" w:hAnsi="SimSun" w:cs="SimSun" w:hint="eastAsia"/>
                <w:szCs w:val="21"/>
              </w:rPr>
              <w:t>抽样数量等抽样工作要求</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三</w:t>
            </w:r>
            <w:r w:rsidRPr="00862A6B">
              <w:rPr>
                <w:rFonts w:ascii="SimSun" w:eastAsia="SimSun" w:hAnsi="SimSun" w:cs="Malgun Gothic" w:hint="eastAsia"/>
                <w:szCs w:val="21"/>
              </w:rPr>
              <w:t>）</w:t>
            </w:r>
            <w:r w:rsidRPr="00862A6B">
              <w:rPr>
                <w:rFonts w:ascii="SimSun" w:eastAsia="SimSun" w:hAnsi="SimSun" w:cs="SimSun" w:hint="eastAsia"/>
                <w:szCs w:val="21"/>
              </w:rPr>
              <w:t>检验项目</w:t>
            </w:r>
            <w:r w:rsidRPr="00862A6B">
              <w:rPr>
                <w:rFonts w:ascii="SimSun" w:eastAsia="SimSun" w:hAnsi="SimSun" w:cs="Malgun Gothic" w:hint="eastAsia"/>
                <w:szCs w:val="21"/>
              </w:rPr>
              <w:t>、</w:t>
            </w:r>
            <w:r w:rsidRPr="00862A6B">
              <w:rPr>
                <w:rFonts w:ascii="SimSun" w:eastAsia="SimSun" w:hAnsi="SimSun" w:cs="SimSun" w:hint="eastAsia"/>
                <w:szCs w:val="21"/>
              </w:rPr>
              <w:t>检验方法</w:t>
            </w:r>
            <w:r w:rsidRPr="00862A6B">
              <w:rPr>
                <w:rFonts w:ascii="SimSun" w:eastAsia="SimSun" w:hAnsi="SimSun" w:cs="Malgun Gothic" w:hint="eastAsia"/>
                <w:szCs w:val="21"/>
              </w:rPr>
              <w:t>、</w:t>
            </w:r>
            <w:r w:rsidRPr="00862A6B">
              <w:rPr>
                <w:rFonts w:ascii="SimSun" w:eastAsia="SimSun" w:hAnsi="SimSun" w:cs="SimSun" w:hint="eastAsia"/>
                <w:szCs w:val="21"/>
              </w:rPr>
              <w:t>判定依据等检验工作要求</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四</w:t>
            </w:r>
            <w:r w:rsidRPr="00862A6B">
              <w:rPr>
                <w:rFonts w:ascii="SimSun" w:eastAsia="SimSun" w:hAnsi="SimSun" w:cs="Malgun Gothic" w:hint="eastAsia"/>
                <w:szCs w:val="21"/>
              </w:rPr>
              <w:t>）</w:t>
            </w:r>
            <w:r w:rsidRPr="00862A6B">
              <w:rPr>
                <w:rFonts w:ascii="SimSun" w:eastAsia="SimSun" w:hAnsi="SimSun" w:cs="SimSun" w:hint="eastAsia"/>
                <w:szCs w:val="21"/>
              </w:rPr>
              <w:t>检验结果的汇总分析及报送方式和时限</w:t>
            </w:r>
            <w:r w:rsidRPr="00862A6B">
              <w:rPr>
                <w:rFonts w:ascii="SimSun" w:eastAsia="SimSun" w:hAnsi="SimSun"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五</w:t>
            </w:r>
            <w:r w:rsidRPr="00862A6B">
              <w:rPr>
                <w:rFonts w:ascii="SimSun" w:eastAsia="SimSun" w:hAnsi="SimSun" w:cs="Malgun Gothic" w:hint="eastAsia"/>
                <w:szCs w:val="21"/>
              </w:rPr>
              <w:t>）</w:t>
            </w:r>
            <w:r w:rsidRPr="00862A6B">
              <w:rPr>
                <w:rFonts w:ascii="SimSun" w:eastAsia="SimSun" w:hAnsi="SimSun" w:cs="SimSun" w:hint="eastAsia"/>
                <w:szCs w:val="21"/>
              </w:rPr>
              <w:t>法律</w:t>
            </w:r>
            <w:r w:rsidRPr="00862A6B">
              <w:rPr>
                <w:rFonts w:ascii="SimSun" w:eastAsia="SimSun" w:hAnsi="SimSun" w:cs="Malgun Gothic" w:hint="eastAsia"/>
                <w:szCs w:val="21"/>
              </w:rPr>
              <w:t>、</w:t>
            </w:r>
            <w:r w:rsidRPr="00862A6B">
              <w:rPr>
                <w:rFonts w:ascii="SimSun" w:eastAsia="SimSun" w:hAnsi="SimSun" w:cs="SimSun" w:hint="eastAsia"/>
                <w:szCs w:val="21"/>
              </w:rPr>
              <w:t>法规</w:t>
            </w:r>
            <w:r w:rsidRPr="00862A6B">
              <w:rPr>
                <w:rFonts w:ascii="SimSun" w:eastAsia="SimSun" w:hAnsi="SimSun" w:cs="Malgun Gothic" w:hint="eastAsia"/>
                <w:szCs w:val="21"/>
              </w:rPr>
              <w:t>、</w:t>
            </w:r>
            <w:r w:rsidRPr="00862A6B">
              <w:rPr>
                <w:rFonts w:ascii="SimSun" w:eastAsia="SimSun" w:hAnsi="SimSun" w:cs="SimSun" w:hint="eastAsia"/>
                <w:szCs w:val="21"/>
              </w:rPr>
              <w:t>规章规定的其他要求</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第十三条</w:t>
            </w:r>
            <w:r w:rsidRPr="00862A6B">
              <w:rPr>
                <w:rFonts w:ascii="SimSun" w:eastAsia="SimSun" w:hAnsi="SimSun" w:cs="Malgun Gothic" w:hint="eastAsia"/>
                <w:szCs w:val="21"/>
              </w:rPr>
              <w:t xml:space="preserve">　</w:t>
            </w:r>
            <w:r w:rsidRPr="00862A6B">
              <w:rPr>
                <w:rFonts w:ascii="SimSun" w:eastAsia="SimSun" w:hAnsi="SimSun" w:cs="SimSun" w:hint="eastAsia"/>
                <w:szCs w:val="21"/>
              </w:rPr>
              <w:t>下列食品应当作为食品安全抽样检验工作计划的重点</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lastRenderedPageBreak/>
              <w:t xml:space="preserve">　　（</w:t>
            </w:r>
            <w:r w:rsidRPr="00862A6B">
              <w:rPr>
                <w:rFonts w:ascii="SimSun" w:eastAsia="SimSun" w:hAnsi="SimSun" w:cs="SimSun" w:hint="eastAsia"/>
                <w:szCs w:val="21"/>
              </w:rPr>
              <w:t>一</w:t>
            </w:r>
            <w:r w:rsidRPr="00862A6B">
              <w:rPr>
                <w:rFonts w:ascii="SimSun" w:eastAsia="SimSun" w:hAnsi="SimSun" w:cs="Malgun Gothic" w:hint="eastAsia"/>
                <w:szCs w:val="21"/>
              </w:rPr>
              <w:t>）</w:t>
            </w:r>
            <w:r w:rsidRPr="00862A6B">
              <w:rPr>
                <w:rFonts w:ascii="SimSun" w:eastAsia="SimSun" w:hAnsi="SimSun" w:cs="SimSun" w:hint="eastAsia"/>
                <w:szCs w:val="21"/>
              </w:rPr>
              <w:t>风险程度高以及污染水平呈上升趋势的食品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二</w:t>
            </w:r>
            <w:r w:rsidRPr="00862A6B">
              <w:rPr>
                <w:rFonts w:ascii="SimSun" w:eastAsia="SimSun" w:hAnsi="SimSun" w:cs="Malgun Gothic" w:hint="eastAsia"/>
                <w:szCs w:val="21"/>
              </w:rPr>
              <w:t>）</w:t>
            </w:r>
            <w:r w:rsidRPr="00862A6B">
              <w:rPr>
                <w:rFonts w:ascii="SimSun" w:eastAsia="SimSun" w:hAnsi="SimSun" w:cs="SimSun" w:hint="eastAsia"/>
                <w:szCs w:val="21"/>
              </w:rPr>
              <w:t>流通范围广</w:t>
            </w:r>
            <w:r w:rsidRPr="00862A6B">
              <w:rPr>
                <w:rFonts w:ascii="SimSun" w:eastAsia="SimSun" w:hAnsi="SimSun" w:cs="Malgun Gothic" w:hint="eastAsia"/>
                <w:szCs w:val="21"/>
              </w:rPr>
              <w:t>、</w:t>
            </w:r>
            <w:r w:rsidRPr="00862A6B">
              <w:rPr>
                <w:rFonts w:ascii="SimSun" w:eastAsia="SimSun" w:hAnsi="SimSun" w:cs="SimSun" w:hint="eastAsia"/>
                <w:szCs w:val="21"/>
              </w:rPr>
              <w:t>消费量大</w:t>
            </w:r>
            <w:r w:rsidRPr="00862A6B">
              <w:rPr>
                <w:rFonts w:ascii="SimSun" w:eastAsia="SimSun" w:hAnsi="SimSun" w:cs="Malgun Gothic" w:hint="eastAsia"/>
                <w:szCs w:val="21"/>
              </w:rPr>
              <w:t>、</w:t>
            </w:r>
            <w:r w:rsidRPr="00862A6B">
              <w:rPr>
                <w:rFonts w:ascii="SimSun" w:eastAsia="SimSun" w:hAnsi="SimSun" w:cs="SimSun" w:hint="eastAsia"/>
                <w:szCs w:val="21"/>
              </w:rPr>
              <w:t>消费者投诉举报多的食品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三</w:t>
            </w:r>
            <w:r w:rsidRPr="00862A6B">
              <w:rPr>
                <w:rFonts w:ascii="SimSun" w:eastAsia="SimSun" w:hAnsi="SimSun" w:cs="Malgun Gothic" w:hint="eastAsia"/>
                <w:szCs w:val="21"/>
              </w:rPr>
              <w:t>）</w:t>
            </w:r>
            <w:r w:rsidRPr="00862A6B">
              <w:rPr>
                <w:rFonts w:ascii="SimSun" w:eastAsia="SimSun" w:hAnsi="SimSun" w:cs="SimSun" w:hint="eastAsia"/>
                <w:szCs w:val="21"/>
              </w:rPr>
              <w:t>风险监测</w:t>
            </w:r>
            <w:r w:rsidRPr="00862A6B">
              <w:rPr>
                <w:rFonts w:ascii="SimSun" w:eastAsia="SimSun" w:hAnsi="SimSun" w:cs="Malgun Gothic" w:hint="eastAsia"/>
                <w:szCs w:val="21"/>
              </w:rPr>
              <w:t>、</w:t>
            </w:r>
            <w:r w:rsidRPr="00862A6B">
              <w:rPr>
                <w:rFonts w:ascii="SimSun" w:eastAsia="SimSun" w:hAnsi="SimSun" w:cs="SimSun" w:hint="eastAsia"/>
                <w:szCs w:val="21"/>
              </w:rPr>
              <w:t>监督检查</w:t>
            </w:r>
            <w:r w:rsidRPr="00862A6B">
              <w:rPr>
                <w:rFonts w:ascii="SimSun" w:eastAsia="SimSun" w:hAnsi="SimSun" w:cs="Malgun Gothic" w:hint="eastAsia"/>
                <w:szCs w:val="21"/>
              </w:rPr>
              <w:t>、</w:t>
            </w:r>
            <w:r w:rsidRPr="00862A6B">
              <w:rPr>
                <w:rFonts w:ascii="SimSun" w:eastAsia="SimSun" w:hAnsi="SimSun" w:cs="SimSun" w:hint="eastAsia"/>
                <w:szCs w:val="21"/>
              </w:rPr>
              <w:t>专项整治</w:t>
            </w:r>
            <w:r w:rsidRPr="00862A6B">
              <w:rPr>
                <w:rFonts w:ascii="SimSun" w:eastAsia="SimSun" w:hAnsi="SimSun" w:cs="Malgun Gothic" w:hint="eastAsia"/>
                <w:szCs w:val="21"/>
              </w:rPr>
              <w:t>、</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w:t>
            </w:r>
            <w:r w:rsidRPr="00862A6B">
              <w:rPr>
                <w:rFonts w:ascii="SimSun" w:eastAsia="SimSun" w:hAnsi="SimSun" w:cs="Malgun Gothic" w:hint="eastAsia"/>
                <w:szCs w:val="21"/>
              </w:rPr>
              <w:t>、</w:t>
            </w:r>
            <w:r w:rsidRPr="00862A6B">
              <w:rPr>
                <w:rFonts w:ascii="SimSun" w:eastAsia="SimSun" w:hAnsi="SimSun" w:cs="SimSun" w:hint="eastAsia"/>
                <w:szCs w:val="21"/>
              </w:rPr>
              <w:t>应急处置等工作表明存在较大隐患的食品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四</w:t>
            </w:r>
            <w:r w:rsidRPr="00862A6B">
              <w:rPr>
                <w:rFonts w:ascii="SimSun" w:eastAsia="SimSun" w:hAnsi="SimSun" w:cs="Malgun Gothic" w:hint="eastAsia"/>
                <w:szCs w:val="21"/>
              </w:rPr>
              <w:t>）</w:t>
            </w:r>
            <w:r w:rsidRPr="00862A6B">
              <w:rPr>
                <w:rFonts w:ascii="SimSun" w:eastAsia="SimSun" w:hAnsi="SimSun" w:cs="SimSun" w:hint="eastAsia"/>
                <w:szCs w:val="21"/>
              </w:rPr>
              <w:t>专供婴幼儿</w:t>
            </w:r>
            <w:r w:rsidRPr="00862A6B">
              <w:rPr>
                <w:rFonts w:ascii="SimSun" w:eastAsia="SimSun" w:hAnsi="SimSun" w:cs="Malgun Gothic" w:hint="eastAsia"/>
                <w:szCs w:val="21"/>
              </w:rPr>
              <w:t>、</w:t>
            </w:r>
            <w:r w:rsidRPr="00862A6B">
              <w:rPr>
                <w:rFonts w:ascii="SimSun" w:eastAsia="SimSun" w:hAnsi="SimSun" w:cs="SimSun" w:hint="eastAsia"/>
                <w:szCs w:val="21"/>
              </w:rPr>
              <w:t>孕妇</w:t>
            </w:r>
            <w:r w:rsidRPr="00862A6B">
              <w:rPr>
                <w:rFonts w:ascii="SimSun" w:eastAsia="SimSun" w:hAnsi="SimSun" w:cs="Malgun Gothic" w:hint="eastAsia"/>
                <w:szCs w:val="21"/>
              </w:rPr>
              <w:t>、</w:t>
            </w:r>
            <w:r w:rsidRPr="00862A6B">
              <w:rPr>
                <w:rFonts w:ascii="SimSun" w:eastAsia="SimSun" w:hAnsi="SimSun" w:cs="SimSun" w:hint="eastAsia"/>
                <w:szCs w:val="21"/>
              </w:rPr>
              <w:t>老年人等特定人群食用的主辅食品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五</w:t>
            </w:r>
            <w:r w:rsidRPr="00862A6B">
              <w:rPr>
                <w:rFonts w:ascii="SimSun" w:eastAsia="SimSun" w:hAnsi="SimSun" w:cs="Malgun Gothic" w:hint="eastAsia"/>
                <w:szCs w:val="21"/>
              </w:rPr>
              <w:t>）</w:t>
            </w:r>
            <w:r w:rsidRPr="00862A6B">
              <w:rPr>
                <w:rFonts w:ascii="SimSun" w:eastAsia="SimSun" w:hAnsi="SimSun" w:cs="SimSun" w:hint="eastAsia"/>
                <w:szCs w:val="21"/>
              </w:rPr>
              <w:t>学校和托幼机构食堂以及旅游景区餐饮服务单位</w:t>
            </w:r>
            <w:r w:rsidRPr="00862A6B">
              <w:rPr>
                <w:rFonts w:ascii="SimSun" w:eastAsia="SimSun" w:hAnsi="SimSun" w:cs="Malgun Gothic" w:hint="eastAsia"/>
                <w:szCs w:val="21"/>
              </w:rPr>
              <w:t>、</w:t>
            </w:r>
            <w:r w:rsidRPr="00862A6B">
              <w:rPr>
                <w:rFonts w:ascii="SimSun" w:eastAsia="SimSun" w:hAnsi="SimSun" w:cs="SimSun" w:hint="eastAsia"/>
                <w:szCs w:val="21"/>
              </w:rPr>
              <w:t>中央厨房</w:t>
            </w:r>
            <w:r w:rsidRPr="00862A6B">
              <w:rPr>
                <w:rFonts w:ascii="SimSun" w:eastAsia="SimSun" w:hAnsi="SimSun" w:cs="Malgun Gothic" w:hint="eastAsia"/>
                <w:szCs w:val="21"/>
              </w:rPr>
              <w:t>、</w:t>
            </w:r>
            <w:r w:rsidRPr="00862A6B">
              <w:rPr>
                <w:rFonts w:ascii="SimSun" w:eastAsia="SimSun" w:hAnsi="SimSun" w:cs="SimSun" w:hint="eastAsia"/>
                <w:szCs w:val="21"/>
              </w:rPr>
              <w:t>集体用餐配送单位经营的食品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六</w:t>
            </w:r>
            <w:r w:rsidRPr="00862A6B">
              <w:rPr>
                <w:rFonts w:ascii="SimSun" w:eastAsia="SimSun" w:hAnsi="SimSun" w:cs="Malgun Gothic" w:hint="eastAsia"/>
                <w:szCs w:val="21"/>
              </w:rPr>
              <w:t>）</w:t>
            </w:r>
            <w:r w:rsidRPr="00862A6B">
              <w:rPr>
                <w:rFonts w:ascii="SimSun" w:eastAsia="SimSun" w:hAnsi="SimSun" w:cs="SimSun" w:hint="eastAsia"/>
                <w:szCs w:val="21"/>
              </w:rPr>
              <w:t>有关部门公布的可能违法添加非食用物质的食品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七</w:t>
            </w:r>
            <w:r w:rsidRPr="00862A6B">
              <w:rPr>
                <w:rFonts w:ascii="SimSun" w:eastAsia="SimSun" w:hAnsi="SimSun" w:cs="Malgun Gothic" w:hint="eastAsia"/>
                <w:szCs w:val="21"/>
              </w:rPr>
              <w:t>）</w:t>
            </w:r>
            <w:r w:rsidRPr="00862A6B">
              <w:rPr>
                <w:rFonts w:ascii="SimSun" w:eastAsia="SimSun" w:hAnsi="SimSun" w:cs="SimSun" w:hint="eastAsia"/>
                <w:szCs w:val="21"/>
              </w:rPr>
              <w:t>已在境外造成健康危害并有证据表明可能在国内产生危害的食品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八</w:t>
            </w:r>
            <w:r w:rsidRPr="00862A6B">
              <w:rPr>
                <w:rFonts w:ascii="SimSun" w:eastAsia="SimSun" w:hAnsi="SimSun" w:cs="Malgun Gothic" w:hint="eastAsia"/>
                <w:szCs w:val="21"/>
              </w:rPr>
              <w:t>）</w:t>
            </w:r>
            <w:r w:rsidRPr="00862A6B">
              <w:rPr>
                <w:rFonts w:ascii="SimSun" w:eastAsia="SimSun" w:hAnsi="SimSun" w:cs="SimSun" w:hint="eastAsia"/>
                <w:szCs w:val="21"/>
              </w:rPr>
              <w:t>其他应当作为抽样检验工作重点的食品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第三章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抽</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样</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第十四条</w:t>
            </w:r>
            <w:r w:rsidRPr="00862A6B">
              <w:rPr>
                <w:rFonts w:ascii="SimSun" w:eastAsia="SimSun" w:hAnsi="SimSun" w:cs="Malgun Gothic" w:hint="eastAsia"/>
                <w:szCs w:val="21"/>
              </w:rPr>
              <w:t xml:space="preserve">　</w:t>
            </w:r>
            <w:r w:rsidRPr="007E5AB9">
              <w:rPr>
                <w:rFonts w:ascii="SimSun" w:eastAsia="SimSun" w:hAnsi="SimSun" w:cs="SimSun" w:hint="eastAsia"/>
                <w:spacing w:val="8"/>
                <w:szCs w:val="21"/>
              </w:rPr>
              <w:t>食品药品监督管理部门可以自行抽样或者委托具有法定资质的食品检验机构承担食品安全抽样工作</w:t>
            </w:r>
            <w:r w:rsidRPr="007E5AB9">
              <w:rPr>
                <w:rFonts w:ascii="SimSun" w:eastAsia="SimSun" w:hAnsi="SimSun" w:cs="Malgun Gothic" w:hint="eastAsia"/>
                <w:spacing w:val="8"/>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第十五条</w:t>
            </w:r>
            <w:r w:rsidRPr="00862A6B">
              <w:rPr>
                <w:rFonts w:ascii="SimSun" w:eastAsia="SimSun" w:hAnsi="SimSun" w:cs="Malgun Gothic" w:hint="eastAsia"/>
                <w:szCs w:val="21"/>
              </w:rPr>
              <w:t xml:space="preserve">　</w:t>
            </w:r>
            <w:r w:rsidRPr="007E5AB9">
              <w:rPr>
                <w:rFonts w:ascii="SimSun" w:eastAsia="SimSun" w:hAnsi="SimSun" w:cs="SimSun" w:hint="eastAsia"/>
                <w:spacing w:val="10"/>
                <w:szCs w:val="21"/>
              </w:rPr>
              <w:t>食品检验机构应当建立食品抽样管理制度</w:t>
            </w:r>
            <w:r w:rsidRPr="007E5AB9">
              <w:rPr>
                <w:rFonts w:ascii="SimSun" w:eastAsia="SimSun" w:hAnsi="SimSun" w:cs="Malgun Gothic" w:hint="eastAsia"/>
                <w:spacing w:val="10"/>
                <w:szCs w:val="21"/>
              </w:rPr>
              <w:t>，</w:t>
            </w:r>
            <w:r w:rsidRPr="007E5AB9">
              <w:rPr>
                <w:rFonts w:ascii="SimSun" w:eastAsia="SimSun" w:hAnsi="SimSun" w:cs="SimSun" w:hint="eastAsia"/>
                <w:spacing w:val="10"/>
                <w:szCs w:val="21"/>
              </w:rPr>
              <w:t>明确岗位职责</w:t>
            </w:r>
            <w:r w:rsidRPr="007E5AB9">
              <w:rPr>
                <w:rFonts w:ascii="SimSun" w:eastAsia="SimSun" w:hAnsi="SimSun" w:cs="Malgun Gothic" w:hint="eastAsia"/>
                <w:spacing w:val="10"/>
                <w:szCs w:val="21"/>
              </w:rPr>
              <w:t>、</w:t>
            </w:r>
            <w:r w:rsidRPr="007E5AB9">
              <w:rPr>
                <w:rFonts w:ascii="SimSun" w:eastAsia="SimSun" w:hAnsi="SimSun" w:cs="SimSun" w:hint="eastAsia"/>
                <w:spacing w:val="10"/>
                <w:szCs w:val="21"/>
              </w:rPr>
              <w:t>抽样流程和工作纪律</w:t>
            </w:r>
            <w:r w:rsidRPr="007E5AB9">
              <w:rPr>
                <w:rFonts w:ascii="SimSun" w:eastAsia="SimSun" w:hAnsi="SimSun" w:cs="Malgun Gothic" w:hint="eastAsia"/>
                <w:spacing w:val="10"/>
                <w:szCs w:val="21"/>
              </w:rPr>
              <w:t>，</w:t>
            </w:r>
            <w:r w:rsidRPr="007E5AB9">
              <w:rPr>
                <w:rFonts w:ascii="SimSun" w:eastAsia="SimSun" w:hAnsi="SimSun" w:cs="SimSun" w:hint="eastAsia"/>
                <w:spacing w:val="10"/>
                <w:szCs w:val="21"/>
              </w:rPr>
              <w:t>加强对抽样人员的培训和指导</w:t>
            </w:r>
            <w:r w:rsidRPr="007E5AB9">
              <w:rPr>
                <w:rFonts w:ascii="SimSun" w:eastAsia="SimSun" w:hAnsi="SimSun" w:cs="Malgun Gothic" w:hint="eastAsia"/>
                <w:spacing w:val="10"/>
                <w:szCs w:val="21"/>
              </w:rPr>
              <w:t>，</w:t>
            </w:r>
            <w:r w:rsidRPr="007E5AB9">
              <w:rPr>
                <w:rFonts w:ascii="SimSun" w:eastAsia="SimSun" w:hAnsi="SimSun" w:cs="SimSun" w:hint="eastAsia"/>
                <w:spacing w:val="10"/>
                <w:szCs w:val="21"/>
              </w:rPr>
              <w:t>保证抽样工作质量</w:t>
            </w:r>
            <w:r w:rsidRPr="007E5AB9">
              <w:rPr>
                <w:rFonts w:ascii="SimSun" w:eastAsia="SimSun" w:hAnsi="SimSun" w:cs="Malgun Gothic" w:hint="eastAsia"/>
                <w:spacing w:val="10"/>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食品安全抽样人员应当熟悉食品安全法律</w:t>
            </w:r>
            <w:r w:rsidRPr="00862A6B">
              <w:rPr>
                <w:rFonts w:ascii="SimSun" w:eastAsia="SimSun" w:hAnsi="SimSun" w:cs="Malgun Gothic" w:hint="eastAsia"/>
                <w:szCs w:val="21"/>
              </w:rPr>
              <w:t>、</w:t>
            </w:r>
            <w:r w:rsidRPr="00862A6B">
              <w:rPr>
                <w:rFonts w:ascii="SimSun" w:eastAsia="SimSun" w:hAnsi="SimSun" w:cs="SimSun" w:hint="eastAsia"/>
                <w:szCs w:val="21"/>
              </w:rPr>
              <w:t>法规</w:t>
            </w:r>
            <w:r w:rsidRPr="00862A6B">
              <w:rPr>
                <w:rFonts w:ascii="SimSun" w:eastAsia="SimSun" w:hAnsi="SimSun" w:cs="Malgun Gothic" w:hint="eastAsia"/>
                <w:szCs w:val="21"/>
              </w:rPr>
              <w:t>、</w:t>
            </w:r>
            <w:r w:rsidRPr="00862A6B">
              <w:rPr>
                <w:rFonts w:ascii="SimSun" w:eastAsia="SimSun" w:hAnsi="SimSun" w:cs="SimSun" w:hint="eastAsia"/>
                <w:szCs w:val="21"/>
              </w:rPr>
              <w:t>规章和标准等的相关规定</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第十六条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食品安全监督抽检和风险监测抽取样品应当支付费用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第十七条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食品安全监督抽检的抽样人员在执行抽样任务时应当出示监督抽检通知书</w:t>
            </w:r>
            <w:r w:rsidRPr="00862A6B">
              <w:rPr>
                <w:rFonts w:ascii="SimSun" w:eastAsia="SimSun" w:hAnsi="SimSun" w:cs="Malgun Gothic" w:hint="eastAsia"/>
                <w:szCs w:val="21"/>
              </w:rPr>
              <w:t>、</w:t>
            </w:r>
            <w:r w:rsidRPr="00862A6B">
              <w:rPr>
                <w:rFonts w:ascii="SimSun" w:eastAsia="SimSun" w:hAnsi="SimSun" w:cs="SimSun" w:hint="eastAsia"/>
                <w:szCs w:val="21"/>
              </w:rPr>
              <w:t>委托书等文件及有效身份证明文件</w:t>
            </w:r>
            <w:r w:rsidRPr="00862A6B">
              <w:rPr>
                <w:rFonts w:ascii="SimSun" w:eastAsia="SimSun" w:hAnsi="SimSun" w:cs="Malgun Gothic" w:hint="eastAsia"/>
                <w:szCs w:val="21"/>
              </w:rPr>
              <w:t>，</w:t>
            </w:r>
            <w:r w:rsidRPr="00862A6B">
              <w:rPr>
                <w:rFonts w:ascii="SimSun" w:eastAsia="SimSun" w:hAnsi="SimSun" w:cs="SimSun" w:hint="eastAsia"/>
                <w:szCs w:val="21"/>
              </w:rPr>
              <w:t>并不得少于</w:t>
            </w:r>
            <w:r w:rsidRPr="00862A6B">
              <w:rPr>
                <w:rFonts w:ascii="SimSun" w:eastAsia="SimSun" w:hAnsi="SimSun" w:hint="eastAsia"/>
                <w:szCs w:val="21"/>
              </w:rPr>
              <w:t>2</w:t>
            </w:r>
            <w:r w:rsidRPr="00862A6B">
              <w:rPr>
                <w:rFonts w:ascii="SimSun" w:eastAsia="SimSun" w:hAnsi="SimSun" w:cs="SimSun" w:hint="eastAsia"/>
                <w:szCs w:val="21"/>
              </w:rPr>
              <w:t>人</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事故调查中的食品安全抽样活动</w:t>
            </w:r>
            <w:r w:rsidRPr="00862A6B">
              <w:rPr>
                <w:rFonts w:ascii="SimSun" w:eastAsia="SimSun" w:hAnsi="SimSun" w:cs="Malgun Gothic" w:hint="eastAsia"/>
                <w:szCs w:val="21"/>
              </w:rPr>
              <w:t>，</w:t>
            </w:r>
            <w:r w:rsidRPr="00862A6B">
              <w:rPr>
                <w:rFonts w:ascii="SimSun" w:eastAsia="SimSun" w:hAnsi="SimSun" w:cs="SimSun" w:hint="eastAsia"/>
                <w:szCs w:val="21"/>
              </w:rPr>
              <w:t>应当由食品安全行政执法人员进行或者陪同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承担食品安全监督抽检抽样任务的机构和人员不得提前通知被抽样的食品生产经营者</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第十八条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食品安全监督抽检的抽样人员应当核对被抽样食品生产经营者</w:t>
            </w:r>
            <w:r w:rsidRPr="00862A6B">
              <w:rPr>
                <w:rFonts w:ascii="SimSun" w:eastAsia="SimSun" w:hAnsi="SimSun" w:cs="SimSun" w:hint="eastAsia"/>
                <w:szCs w:val="21"/>
              </w:rPr>
              <w:lastRenderedPageBreak/>
              <w:t>的营业执照</w:t>
            </w:r>
            <w:r w:rsidRPr="00862A6B">
              <w:rPr>
                <w:rFonts w:ascii="SimSun" w:eastAsia="SimSun" w:hAnsi="SimSun" w:cs="Malgun Gothic" w:hint="eastAsia"/>
                <w:szCs w:val="21"/>
              </w:rPr>
              <w:t>、</w:t>
            </w:r>
            <w:r w:rsidRPr="00862A6B">
              <w:rPr>
                <w:rFonts w:ascii="SimSun" w:eastAsia="SimSun" w:hAnsi="SimSun" w:cs="SimSun" w:hint="eastAsia"/>
                <w:szCs w:val="21"/>
              </w:rPr>
              <w:t>许可证等资质证明文件</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食品安全监督抽检的抽样人员可以从食品生产者的成品库待销产品中或者从食品经营者仓库和用于经营的食品中随机抽取样品</w:t>
            </w:r>
            <w:r w:rsidRPr="00862A6B">
              <w:rPr>
                <w:rFonts w:ascii="SimSun" w:eastAsia="SimSun" w:hAnsi="SimSun" w:cs="Malgun Gothic" w:hint="eastAsia"/>
                <w:szCs w:val="21"/>
              </w:rPr>
              <w:t>，</w:t>
            </w:r>
            <w:r w:rsidRPr="00862A6B">
              <w:rPr>
                <w:rFonts w:ascii="SimSun" w:eastAsia="SimSun" w:hAnsi="SimSun" w:cs="SimSun" w:hint="eastAsia"/>
                <w:szCs w:val="21"/>
              </w:rPr>
              <w:t>不得由食品生产经营者自行提供样品</w:t>
            </w:r>
            <w:r w:rsidRPr="00862A6B">
              <w:rPr>
                <w:rFonts w:ascii="SimSun" w:eastAsia="SimSun" w:hAnsi="SimSun" w:cs="Malgun Gothic" w:hint="eastAsia"/>
                <w:szCs w:val="21"/>
              </w:rPr>
              <w:t>。</w:t>
            </w:r>
          </w:p>
          <w:p w:rsidR="00862A6B" w:rsidRPr="007E5AB9" w:rsidRDefault="00862A6B" w:rsidP="00862A6B">
            <w:pPr>
              <w:wordWrap w:val="0"/>
              <w:autoSpaceDE w:val="0"/>
              <w:autoSpaceDN w:val="0"/>
              <w:snapToGrid w:val="0"/>
              <w:spacing w:line="290" w:lineRule="atLeast"/>
              <w:ind w:firstLineChars="0" w:firstLine="0"/>
              <w:jc w:val="both"/>
              <w:rPr>
                <w:rFonts w:ascii="SimSun" w:eastAsia="SimSun" w:hAnsi="SimSun"/>
                <w:spacing w:val="14"/>
                <w:szCs w:val="21"/>
              </w:rPr>
            </w:pPr>
            <w:r w:rsidRPr="00862A6B">
              <w:rPr>
                <w:rFonts w:ascii="SimSun" w:eastAsia="SimSun" w:hAnsi="SimSun" w:hint="eastAsia"/>
                <w:szCs w:val="21"/>
              </w:rPr>
              <w:t xml:space="preserve">　　</w:t>
            </w:r>
            <w:r w:rsidRPr="007E5AB9">
              <w:rPr>
                <w:rFonts w:ascii="SimSun" w:eastAsia="SimSun" w:hAnsi="SimSun" w:cs="SimSun" w:hint="eastAsia"/>
                <w:spacing w:val="14"/>
                <w:szCs w:val="21"/>
              </w:rPr>
              <w:t>食品安全监督抽检的抽样数量原则上应当满足检验和复检的要求</w:t>
            </w:r>
            <w:r w:rsidRPr="007E5AB9">
              <w:rPr>
                <w:rFonts w:ascii="SimSun" w:eastAsia="SimSun" w:hAnsi="SimSun" w:cs="Malgun Gothic" w:hint="eastAsia"/>
                <w:spacing w:val="14"/>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第十九条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风险监测</w:t>
            </w:r>
            <w:r w:rsidRPr="00862A6B">
              <w:rPr>
                <w:rFonts w:ascii="SimSun" w:eastAsia="SimSun" w:hAnsi="SimSun" w:cs="Malgun Gothic" w:hint="eastAsia"/>
                <w:szCs w:val="21"/>
              </w:rPr>
              <w:t>、</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w:t>
            </w:r>
            <w:r w:rsidRPr="00862A6B">
              <w:rPr>
                <w:rFonts w:ascii="SimSun" w:eastAsia="SimSun" w:hAnsi="SimSun" w:cs="Malgun Gothic" w:hint="eastAsia"/>
                <w:szCs w:val="21"/>
              </w:rPr>
              <w:t>、</w:t>
            </w:r>
            <w:r w:rsidRPr="00862A6B">
              <w:rPr>
                <w:rFonts w:ascii="SimSun" w:eastAsia="SimSun" w:hAnsi="SimSun" w:cs="SimSun" w:hint="eastAsia"/>
                <w:szCs w:val="21"/>
              </w:rPr>
              <w:t>应急处置中的抽样</w:t>
            </w:r>
            <w:r w:rsidRPr="00862A6B">
              <w:rPr>
                <w:rFonts w:ascii="SimSun" w:eastAsia="SimSun" w:hAnsi="SimSun" w:cs="Malgun Gothic" w:hint="eastAsia"/>
                <w:szCs w:val="21"/>
              </w:rPr>
              <w:t>，</w:t>
            </w:r>
            <w:r w:rsidRPr="00862A6B">
              <w:rPr>
                <w:rFonts w:ascii="SimSun" w:eastAsia="SimSun" w:hAnsi="SimSun" w:cs="SimSun" w:hint="eastAsia"/>
                <w:szCs w:val="21"/>
              </w:rPr>
              <w:t>不受抽样数量</w:t>
            </w:r>
            <w:r w:rsidRPr="00862A6B">
              <w:rPr>
                <w:rFonts w:ascii="SimSun" w:eastAsia="SimSun" w:hAnsi="SimSun" w:cs="Malgun Gothic" w:hint="eastAsia"/>
                <w:szCs w:val="21"/>
              </w:rPr>
              <w:t>、</w:t>
            </w:r>
            <w:r w:rsidRPr="00862A6B">
              <w:rPr>
                <w:rFonts w:ascii="SimSun" w:eastAsia="SimSun" w:hAnsi="SimSun" w:cs="SimSun" w:hint="eastAsia"/>
                <w:szCs w:val="21"/>
              </w:rPr>
              <w:t>抽样地点</w:t>
            </w:r>
            <w:r w:rsidRPr="00862A6B">
              <w:rPr>
                <w:rFonts w:ascii="SimSun" w:eastAsia="SimSun" w:hAnsi="SimSun" w:cs="Malgun Gothic" w:hint="eastAsia"/>
                <w:szCs w:val="21"/>
              </w:rPr>
              <w:t>、</w:t>
            </w:r>
            <w:r w:rsidRPr="00862A6B">
              <w:rPr>
                <w:rFonts w:ascii="SimSun" w:eastAsia="SimSun" w:hAnsi="SimSun" w:cs="SimSun" w:hint="eastAsia"/>
                <w:szCs w:val="21"/>
              </w:rPr>
              <w:t>被抽样单位是否具备合法资质等限制</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第二十条</w:t>
            </w:r>
            <w:r w:rsidRPr="00862A6B">
              <w:rPr>
                <w:rFonts w:ascii="SimSun" w:eastAsia="SimSun" w:hAnsi="SimSun" w:cs="Malgun Gothic" w:hint="eastAsia"/>
                <w:szCs w:val="21"/>
              </w:rPr>
              <w:t xml:space="preserve">　</w:t>
            </w:r>
            <w:r w:rsidRPr="007E5AB9">
              <w:rPr>
                <w:rFonts w:ascii="SimSun" w:eastAsia="SimSun" w:hAnsi="SimSun" w:cs="SimSun" w:hint="eastAsia"/>
                <w:spacing w:val="10"/>
                <w:szCs w:val="21"/>
              </w:rPr>
              <w:t>食品安全监督抽检中的样品分为检验样品和复检备份样品</w:t>
            </w:r>
            <w:r w:rsidRPr="007E5AB9">
              <w:rPr>
                <w:rFonts w:ascii="SimSun" w:eastAsia="SimSun" w:hAnsi="SimSun" w:cs="Malgun Gothic" w:hint="eastAsia"/>
                <w:spacing w:val="10"/>
                <w:szCs w:val="21"/>
              </w:rPr>
              <w:t>。</w:t>
            </w:r>
          </w:p>
          <w:p w:rsidR="00862A6B" w:rsidRPr="007E5AB9" w:rsidRDefault="00862A6B" w:rsidP="00862A6B">
            <w:pPr>
              <w:wordWrap w:val="0"/>
              <w:autoSpaceDE w:val="0"/>
              <w:autoSpaceDN w:val="0"/>
              <w:snapToGrid w:val="0"/>
              <w:spacing w:line="290" w:lineRule="atLeast"/>
              <w:ind w:firstLineChars="0" w:firstLine="0"/>
              <w:jc w:val="both"/>
              <w:rPr>
                <w:rFonts w:ascii="SimSun" w:eastAsia="SimSun" w:hAnsi="SimSun"/>
                <w:spacing w:val="20"/>
                <w:szCs w:val="21"/>
              </w:rPr>
            </w:pPr>
            <w:r w:rsidRPr="00862A6B">
              <w:rPr>
                <w:rFonts w:ascii="SimSun" w:eastAsia="SimSun" w:hAnsi="SimSun" w:hint="eastAsia"/>
                <w:szCs w:val="21"/>
              </w:rPr>
              <w:t xml:space="preserve">　</w:t>
            </w:r>
            <w:r w:rsidRPr="007E5AB9">
              <w:rPr>
                <w:rFonts w:ascii="SimSun" w:eastAsia="SimSun" w:hAnsi="SimSun" w:hint="eastAsia"/>
                <w:spacing w:val="20"/>
                <w:szCs w:val="21"/>
              </w:rPr>
              <w:t xml:space="preserve">　</w:t>
            </w:r>
            <w:r w:rsidRPr="007E5AB9">
              <w:rPr>
                <w:rFonts w:ascii="SimSun" w:eastAsia="SimSun" w:hAnsi="SimSun" w:cs="SimSun" w:hint="eastAsia"/>
                <w:spacing w:val="20"/>
                <w:szCs w:val="21"/>
              </w:rPr>
              <w:t>食品安全监督抽检中的样品应当现场封样</w:t>
            </w:r>
            <w:r w:rsidRPr="007E5AB9">
              <w:rPr>
                <w:rFonts w:ascii="SimSun" w:eastAsia="SimSun" w:hAnsi="SimSun" w:cs="Malgun Gothic" w:hint="eastAsia"/>
                <w:spacing w:val="20"/>
                <w:szCs w:val="21"/>
              </w:rPr>
              <w:t>。</w:t>
            </w:r>
            <w:r w:rsidRPr="007E5AB9">
              <w:rPr>
                <w:rFonts w:ascii="SimSun" w:eastAsia="SimSun" w:hAnsi="SimSun" w:cs="SimSun" w:hint="eastAsia"/>
                <w:spacing w:val="20"/>
                <w:szCs w:val="21"/>
              </w:rPr>
              <w:t>复检备份样品应当单独封样</w:t>
            </w:r>
            <w:r w:rsidRPr="007E5AB9">
              <w:rPr>
                <w:rFonts w:ascii="SimSun" w:eastAsia="SimSun" w:hAnsi="SimSun" w:cs="Malgun Gothic" w:hint="eastAsia"/>
                <w:spacing w:val="20"/>
                <w:szCs w:val="21"/>
              </w:rPr>
              <w:t>，</w:t>
            </w:r>
            <w:r w:rsidRPr="007E5AB9">
              <w:rPr>
                <w:rFonts w:ascii="SimSun" w:eastAsia="SimSun" w:hAnsi="SimSun" w:cs="SimSun" w:hint="eastAsia"/>
                <w:spacing w:val="20"/>
                <w:szCs w:val="21"/>
              </w:rPr>
              <w:t>交由承检机构保存</w:t>
            </w:r>
            <w:r w:rsidRPr="007E5AB9">
              <w:rPr>
                <w:rFonts w:ascii="SimSun" w:eastAsia="SimSun" w:hAnsi="SimSun" w:cs="Malgun Gothic" w:hint="eastAsia"/>
                <w:spacing w:val="20"/>
                <w:szCs w:val="21"/>
              </w:rPr>
              <w:t>。</w:t>
            </w:r>
            <w:r w:rsidRPr="007E5AB9">
              <w:rPr>
                <w:rFonts w:ascii="SimSun" w:eastAsia="SimSun" w:hAnsi="SimSun" w:cs="SimSun" w:hint="eastAsia"/>
                <w:spacing w:val="20"/>
                <w:szCs w:val="21"/>
              </w:rPr>
              <w:t>抽样人员应当采取有效的防拆封措施</w:t>
            </w:r>
            <w:r w:rsidRPr="007E5AB9">
              <w:rPr>
                <w:rFonts w:ascii="SimSun" w:eastAsia="SimSun" w:hAnsi="SimSun" w:cs="Malgun Gothic" w:hint="eastAsia"/>
                <w:spacing w:val="20"/>
                <w:szCs w:val="21"/>
              </w:rPr>
              <w:t>，</w:t>
            </w:r>
            <w:r w:rsidRPr="007E5AB9">
              <w:rPr>
                <w:rFonts w:ascii="SimSun" w:eastAsia="SimSun" w:hAnsi="SimSun" w:cs="SimSun" w:hint="eastAsia"/>
                <w:spacing w:val="20"/>
                <w:szCs w:val="21"/>
              </w:rPr>
              <w:t>并由抽样人员</w:t>
            </w:r>
            <w:r w:rsidRPr="007E5AB9">
              <w:rPr>
                <w:rFonts w:ascii="SimSun" w:eastAsia="SimSun" w:hAnsi="SimSun" w:cs="Malgun Gothic" w:hint="eastAsia"/>
                <w:spacing w:val="20"/>
                <w:szCs w:val="21"/>
              </w:rPr>
              <w:t>、</w:t>
            </w:r>
            <w:r w:rsidRPr="007E5AB9">
              <w:rPr>
                <w:rFonts w:ascii="SimSun" w:eastAsia="SimSun" w:hAnsi="SimSun" w:cs="SimSun" w:hint="eastAsia"/>
                <w:spacing w:val="20"/>
                <w:szCs w:val="21"/>
              </w:rPr>
              <w:t>被抽样食品生产经营者签字或者盖章确认</w:t>
            </w:r>
            <w:r w:rsidRPr="007E5AB9">
              <w:rPr>
                <w:rFonts w:ascii="SimSun" w:eastAsia="SimSun" w:hAnsi="SimSun" w:cs="Malgun Gothic" w:hint="eastAsia"/>
                <w:spacing w:val="20"/>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食品安全监督抽检的抽样人员可以通过拍照</w:t>
            </w:r>
            <w:r w:rsidRPr="00862A6B">
              <w:rPr>
                <w:rFonts w:ascii="SimSun" w:eastAsia="SimSun" w:hAnsi="SimSun" w:cs="Malgun Gothic" w:hint="eastAsia"/>
                <w:szCs w:val="21"/>
              </w:rPr>
              <w:t>、</w:t>
            </w:r>
            <w:r w:rsidRPr="00862A6B">
              <w:rPr>
                <w:rFonts w:ascii="SimSun" w:eastAsia="SimSun" w:hAnsi="SimSun" w:cs="SimSun" w:hint="eastAsia"/>
                <w:szCs w:val="21"/>
              </w:rPr>
              <w:t>录像</w:t>
            </w:r>
            <w:r w:rsidRPr="00862A6B">
              <w:rPr>
                <w:rFonts w:ascii="SimSun" w:eastAsia="SimSun" w:hAnsi="SimSun" w:cs="Malgun Gothic" w:hint="eastAsia"/>
                <w:szCs w:val="21"/>
              </w:rPr>
              <w:t>、</w:t>
            </w:r>
            <w:r w:rsidRPr="00862A6B">
              <w:rPr>
                <w:rFonts w:ascii="SimSun" w:eastAsia="SimSun" w:hAnsi="SimSun" w:cs="SimSun" w:hint="eastAsia"/>
                <w:szCs w:val="21"/>
              </w:rPr>
              <w:t>留存购物票据等方式保存证据</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第二十一条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食品安全监督抽检的抽样人员应当使用规范的抽样文书</w:t>
            </w:r>
            <w:r w:rsidRPr="00862A6B">
              <w:rPr>
                <w:rFonts w:ascii="SimSun" w:eastAsia="SimSun" w:hAnsi="SimSun" w:cs="Malgun Gothic" w:hint="eastAsia"/>
                <w:szCs w:val="21"/>
              </w:rPr>
              <w:t>，</w:t>
            </w:r>
            <w:r w:rsidRPr="00862A6B">
              <w:rPr>
                <w:rFonts w:ascii="SimSun" w:eastAsia="SimSun" w:hAnsi="SimSun" w:cs="SimSun" w:hint="eastAsia"/>
                <w:szCs w:val="21"/>
              </w:rPr>
              <w:t>详细记录抽样信息</w:t>
            </w:r>
            <w:r w:rsidRPr="00862A6B">
              <w:rPr>
                <w:rFonts w:ascii="SimSun" w:eastAsia="SimSun" w:hAnsi="SimSun" w:cs="Malgun Gothic" w:hint="eastAsia"/>
                <w:szCs w:val="21"/>
              </w:rPr>
              <w:t>。</w:t>
            </w:r>
            <w:r w:rsidRPr="00862A6B">
              <w:rPr>
                <w:rFonts w:ascii="SimSun" w:eastAsia="SimSun" w:hAnsi="SimSun" w:cs="SimSun" w:hint="eastAsia"/>
                <w:szCs w:val="21"/>
              </w:rPr>
              <w:t>记录保存期限不得少于</w:t>
            </w:r>
            <w:r w:rsidRPr="00862A6B">
              <w:rPr>
                <w:rFonts w:ascii="SimSun" w:eastAsia="SimSun" w:hAnsi="SimSun" w:hint="eastAsia"/>
                <w:szCs w:val="21"/>
              </w:rPr>
              <w:t>2</w:t>
            </w:r>
            <w:r w:rsidRPr="00862A6B">
              <w:rPr>
                <w:rFonts w:ascii="SimSun" w:eastAsia="SimSun" w:hAnsi="SimSun" w:cs="SimSun" w:hint="eastAsia"/>
                <w:szCs w:val="21"/>
              </w:rPr>
              <w:t>年</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食品安全监督抽检的抽样人员应当书面告知被抽样食品生产经营者依法享有的权利和应当承担的义务</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被抽样食品生产经营者应当在食品安全抽样文书上签字或者盖章</w:t>
            </w:r>
            <w:r w:rsidRPr="00862A6B">
              <w:rPr>
                <w:rFonts w:ascii="SimSun" w:eastAsia="SimSun" w:hAnsi="SimSun" w:cs="Malgun Gothic" w:hint="eastAsia"/>
                <w:szCs w:val="21"/>
              </w:rPr>
              <w:t>，</w:t>
            </w:r>
            <w:r w:rsidRPr="00862A6B">
              <w:rPr>
                <w:rFonts w:ascii="SimSun" w:eastAsia="SimSun" w:hAnsi="SimSun" w:cs="SimSun" w:hint="eastAsia"/>
                <w:szCs w:val="21"/>
              </w:rPr>
              <w:t>不得拒绝或者阻挠食品安全抽样工作</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第二十二条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食品安全监督抽检的样品</w:t>
            </w:r>
            <w:r w:rsidRPr="00862A6B">
              <w:rPr>
                <w:rFonts w:ascii="SimSun" w:eastAsia="SimSun" w:hAnsi="SimSun" w:cs="Malgun Gothic" w:hint="eastAsia"/>
                <w:szCs w:val="21"/>
              </w:rPr>
              <w:t>、</w:t>
            </w:r>
            <w:r w:rsidRPr="00862A6B">
              <w:rPr>
                <w:rFonts w:ascii="SimSun" w:eastAsia="SimSun" w:hAnsi="SimSun" w:cs="SimSun" w:hint="eastAsia"/>
                <w:szCs w:val="21"/>
              </w:rPr>
              <w:t>抽样文书及相关资料应当由抽样人员携带或者寄送至承检机构</w:t>
            </w:r>
            <w:r w:rsidRPr="00862A6B">
              <w:rPr>
                <w:rFonts w:ascii="SimSun" w:eastAsia="SimSun" w:hAnsi="SimSun" w:cs="Malgun Gothic" w:hint="eastAsia"/>
                <w:szCs w:val="21"/>
              </w:rPr>
              <w:t>，</w:t>
            </w:r>
            <w:r w:rsidRPr="00862A6B">
              <w:rPr>
                <w:rFonts w:ascii="SimSun" w:eastAsia="SimSun" w:hAnsi="SimSun" w:cs="SimSun" w:hint="eastAsia"/>
                <w:szCs w:val="21"/>
              </w:rPr>
              <w:t>不得由被抽样食品生产经营者自行送样和寄送文书</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对有特殊贮存和运输要求的样品</w:t>
            </w:r>
            <w:r w:rsidRPr="00862A6B">
              <w:rPr>
                <w:rFonts w:ascii="SimSun" w:eastAsia="SimSun" w:hAnsi="SimSun" w:cs="Malgun Gothic" w:hint="eastAsia"/>
                <w:szCs w:val="21"/>
              </w:rPr>
              <w:t>，</w:t>
            </w:r>
            <w:r w:rsidRPr="00862A6B">
              <w:rPr>
                <w:rFonts w:ascii="SimSun" w:eastAsia="SimSun" w:hAnsi="SimSun" w:cs="SimSun" w:hint="eastAsia"/>
                <w:szCs w:val="21"/>
              </w:rPr>
              <w:t>抽样人员应当采取相应措施</w:t>
            </w:r>
            <w:r w:rsidRPr="00862A6B">
              <w:rPr>
                <w:rFonts w:ascii="SimSun" w:eastAsia="SimSun" w:hAnsi="SimSun" w:cs="Malgun Gothic" w:hint="eastAsia"/>
                <w:szCs w:val="21"/>
              </w:rPr>
              <w:t>，</w:t>
            </w:r>
            <w:r w:rsidRPr="00862A6B">
              <w:rPr>
                <w:rFonts w:ascii="SimSun" w:eastAsia="SimSun" w:hAnsi="SimSun" w:cs="SimSun" w:hint="eastAsia"/>
                <w:szCs w:val="21"/>
              </w:rPr>
              <w:t>保证样品贮存</w:t>
            </w:r>
            <w:r w:rsidRPr="00862A6B">
              <w:rPr>
                <w:rFonts w:ascii="SimSun" w:eastAsia="SimSun" w:hAnsi="SimSun" w:cs="Malgun Gothic" w:hint="eastAsia"/>
                <w:szCs w:val="21"/>
              </w:rPr>
              <w:t>、</w:t>
            </w:r>
            <w:r w:rsidRPr="00862A6B">
              <w:rPr>
                <w:rFonts w:ascii="SimSun" w:eastAsia="SimSun" w:hAnsi="SimSun" w:cs="SimSun" w:hint="eastAsia"/>
                <w:szCs w:val="21"/>
              </w:rPr>
              <w:t>运输过程符合国家相关规定和包装标示的要求</w:t>
            </w:r>
            <w:r w:rsidRPr="00862A6B">
              <w:rPr>
                <w:rFonts w:ascii="SimSun" w:eastAsia="SimSun" w:hAnsi="SimSun" w:cs="Malgun Gothic" w:hint="eastAsia"/>
                <w:szCs w:val="21"/>
              </w:rPr>
              <w:t>，</w:t>
            </w:r>
            <w:r w:rsidRPr="00862A6B">
              <w:rPr>
                <w:rFonts w:ascii="SimSun" w:eastAsia="SimSun" w:hAnsi="SimSun" w:cs="SimSun" w:hint="eastAsia"/>
                <w:szCs w:val="21"/>
              </w:rPr>
              <w:t>不发生影响检验结论的变化</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lastRenderedPageBreak/>
              <w:t xml:space="preserve">　　</w:t>
            </w:r>
            <w:r w:rsidRPr="00862A6B">
              <w:rPr>
                <w:rFonts w:ascii="SimSun" w:eastAsia="SimSun" w:hAnsi="SimSun" w:cs="SimSun" w:hint="eastAsia"/>
                <w:b/>
                <w:szCs w:val="21"/>
              </w:rPr>
              <w:t>第二十三条</w:t>
            </w:r>
            <w:r w:rsidRPr="00862A6B">
              <w:rPr>
                <w:rFonts w:ascii="SimSun" w:eastAsia="SimSun" w:hAnsi="SimSun" w:cs="Malgun Gothic" w:hint="eastAsia"/>
                <w:szCs w:val="21"/>
              </w:rPr>
              <w:t xml:space="preserve">　</w:t>
            </w:r>
            <w:r w:rsidRPr="00862A6B">
              <w:rPr>
                <w:rFonts w:ascii="SimSun" w:eastAsia="SimSun" w:hAnsi="SimSun" w:cs="SimSun" w:hint="eastAsia"/>
                <w:szCs w:val="21"/>
              </w:rPr>
              <w:t>抽样人员发现食品生产经营者存在违法行为</w:t>
            </w:r>
            <w:r w:rsidRPr="00862A6B">
              <w:rPr>
                <w:rFonts w:ascii="SimSun" w:eastAsia="SimSun" w:hAnsi="SimSun" w:cs="Malgun Gothic" w:hint="eastAsia"/>
                <w:szCs w:val="21"/>
              </w:rPr>
              <w:t>、</w:t>
            </w:r>
            <w:r w:rsidRPr="00862A6B">
              <w:rPr>
                <w:rFonts w:ascii="SimSun" w:eastAsia="SimSun" w:hAnsi="SimSun" w:cs="SimSun" w:hint="eastAsia"/>
                <w:szCs w:val="21"/>
              </w:rPr>
              <w:t>生产经营的食品及原料没有合法来源或者无正当理由拒绝接受食品安全抽样的</w:t>
            </w:r>
            <w:r w:rsidRPr="00862A6B">
              <w:rPr>
                <w:rFonts w:ascii="SimSun" w:eastAsia="SimSun" w:hAnsi="SimSun" w:cs="Malgun Gothic" w:hint="eastAsia"/>
                <w:szCs w:val="21"/>
              </w:rPr>
              <w:t>，</w:t>
            </w:r>
            <w:r w:rsidRPr="00862A6B">
              <w:rPr>
                <w:rFonts w:ascii="SimSun" w:eastAsia="SimSun" w:hAnsi="SimSun" w:cs="SimSun" w:hint="eastAsia"/>
                <w:szCs w:val="21"/>
              </w:rPr>
              <w:t>应当报告有管辖权的食品药品监督管理部门进行处理</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第四章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检</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验</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第二十四条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食品安全监督抽检应当采用食品安全标准等规定的检验项目和检验方法</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风险监测</w:t>
            </w:r>
            <w:r w:rsidRPr="00862A6B">
              <w:rPr>
                <w:rFonts w:ascii="SimSun" w:eastAsia="SimSun" w:hAnsi="SimSun" w:cs="Malgun Gothic" w:hint="eastAsia"/>
                <w:szCs w:val="21"/>
              </w:rPr>
              <w:t>、</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w:t>
            </w:r>
            <w:r w:rsidRPr="00862A6B">
              <w:rPr>
                <w:rFonts w:ascii="SimSun" w:eastAsia="SimSun" w:hAnsi="SimSun" w:cs="Malgun Gothic" w:hint="eastAsia"/>
                <w:szCs w:val="21"/>
              </w:rPr>
              <w:t>、</w:t>
            </w:r>
            <w:r w:rsidRPr="00862A6B">
              <w:rPr>
                <w:rFonts w:ascii="SimSun" w:eastAsia="SimSun" w:hAnsi="SimSun" w:cs="SimSun" w:hint="eastAsia"/>
                <w:szCs w:val="21"/>
              </w:rPr>
              <w:t>应急处置等工作中可以采用非食品安全标准等规定的检验项目和检验方法</w:t>
            </w:r>
            <w:r w:rsidRPr="00862A6B">
              <w:rPr>
                <w:rFonts w:ascii="SimSun" w:eastAsia="SimSun" w:hAnsi="SimSun" w:cs="Malgun Gothic" w:hint="eastAsia"/>
                <w:szCs w:val="21"/>
              </w:rPr>
              <w:t>，</w:t>
            </w:r>
            <w:r w:rsidRPr="00862A6B">
              <w:rPr>
                <w:rFonts w:ascii="SimSun" w:eastAsia="SimSun" w:hAnsi="SimSun" w:cs="SimSun" w:hint="eastAsia"/>
                <w:szCs w:val="21"/>
              </w:rPr>
              <w:t>分析查找食品安全问题的原因</w:t>
            </w:r>
            <w:r w:rsidRPr="00862A6B">
              <w:rPr>
                <w:rFonts w:ascii="SimSun" w:eastAsia="SimSun" w:hAnsi="SimSun" w:cs="Malgun Gothic" w:hint="eastAsia"/>
                <w:szCs w:val="21"/>
              </w:rPr>
              <w:t>。</w:t>
            </w:r>
            <w:r w:rsidRPr="00862A6B">
              <w:rPr>
                <w:rFonts w:ascii="SimSun" w:eastAsia="SimSun" w:hAnsi="SimSun" w:cs="SimSun" w:hint="eastAsia"/>
                <w:szCs w:val="21"/>
              </w:rPr>
              <w:t>采用非食品安全标准检验方法</w:t>
            </w:r>
            <w:r w:rsidRPr="00862A6B">
              <w:rPr>
                <w:rFonts w:ascii="SimSun" w:eastAsia="SimSun" w:hAnsi="SimSun" w:cs="Malgun Gothic" w:hint="eastAsia"/>
                <w:szCs w:val="21"/>
              </w:rPr>
              <w:t>，</w:t>
            </w:r>
            <w:r w:rsidRPr="00862A6B">
              <w:rPr>
                <w:rFonts w:ascii="SimSun" w:eastAsia="SimSun" w:hAnsi="SimSun" w:cs="SimSun" w:hint="eastAsia"/>
                <w:szCs w:val="21"/>
              </w:rPr>
              <w:t>应当遵循技术手段先进的原则</w:t>
            </w:r>
            <w:r w:rsidRPr="00862A6B">
              <w:rPr>
                <w:rFonts w:ascii="SimSun" w:eastAsia="SimSun" w:hAnsi="SimSun" w:cs="Malgun Gothic" w:hint="eastAsia"/>
                <w:szCs w:val="21"/>
              </w:rPr>
              <w:t>，</w:t>
            </w:r>
            <w:r w:rsidRPr="00862A6B">
              <w:rPr>
                <w:rFonts w:ascii="SimSun" w:eastAsia="SimSun" w:hAnsi="SimSun" w:cs="SimSun" w:hint="eastAsia"/>
                <w:szCs w:val="21"/>
              </w:rPr>
              <w:t>并取得国家或者省级食品药品监督管理部门同意</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第二十五条</w:t>
            </w:r>
            <w:r w:rsidRPr="00862A6B">
              <w:rPr>
                <w:rFonts w:ascii="SimSun" w:eastAsia="SimSun" w:hAnsi="SimSun" w:cs="Malgun Gothic" w:hint="eastAsia"/>
                <w:szCs w:val="21"/>
              </w:rPr>
              <w:t xml:space="preserve">　</w:t>
            </w:r>
            <w:r w:rsidRPr="00DC11BB">
              <w:rPr>
                <w:rFonts w:ascii="SimSun" w:eastAsia="SimSun" w:hAnsi="SimSun" w:cs="SimSun" w:hint="eastAsia"/>
                <w:spacing w:val="10"/>
                <w:szCs w:val="21"/>
              </w:rPr>
              <w:t>承检机构接收食品安全监督抽检的样品时</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应当查验</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记录样品的外观</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状态</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封条有无破损以及其他可能对检验结论产生影响的情况</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并确认样品与抽样文书的记录相符</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对检验样品和复检备份样品分别加贴相应标识后</w:t>
            </w:r>
            <w:r w:rsidRPr="00DC11BB">
              <w:rPr>
                <w:rFonts w:ascii="SimSun" w:eastAsia="SimSun" w:hAnsi="SimSun" w:cs="Malgun Gothic" w:hint="eastAsia"/>
                <w:spacing w:val="10"/>
                <w:szCs w:val="21"/>
              </w:rPr>
              <w:t>，</w:t>
            </w:r>
            <w:r w:rsidRPr="00DC11BB">
              <w:rPr>
                <w:rFonts w:ascii="SimSun" w:eastAsia="SimSun" w:hAnsi="SimSun" w:cs="SimSun" w:hint="eastAsia"/>
                <w:spacing w:val="10"/>
                <w:szCs w:val="21"/>
              </w:rPr>
              <w:t>按照相关要求入库存放</w:t>
            </w:r>
            <w:r w:rsidRPr="00DC11BB">
              <w:rPr>
                <w:rFonts w:ascii="SimSun" w:eastAsia="SimSun" w:hAnsi="SimSun" w:cs="Malgun Gothic" w:hint="eastAsia"/>
                <w:spacing w:val="10"/>
                <w:szCs w:val="21"/>
              </w:rPr>
              <w:t>。</w:t>
            </w:r>
          </w:p>
          <w:p w:rsidR="00862A6B" w:rsidRPr="00DC11BB" w:rsidRDefault="00862A6B" w:rsidP="00862A6B">
            <w:pPr>
              <w:wordWrap w:val="0"/>
              <w:autoSpaceDE w:val="0"/>
              <w:autoSpaceDN w:val="0"/>
              <w:snapToGrid w:val="0"/>
              <w:spacing w:line="290" w:lineRule="atLeast"/>
              <w:ind w:firstLineChars="0" w:firstLine="0"/>
              <w:jc w:val="both"/>
              <w:rPr>
                <w:rFonts w:ascii="SimSun" w:eastAsia="SimSun" w:hAnsi="SimSun"/>
                <w:spacing w:val="16"/>
                <w:szCs w:val="21"/>
              </w:rPr>
            </w:pPr>
            <w:r w:rsidRPr="00862A6B">
              <w:rPr>
                <w:rFonts w:ascii="SimSun" w:eastAsia="SimSun" w:hAnsi="SimSun" w:hint="eastAsia"/>
                <w:szCs w:val="21"/>
              </w:rPr>
              <w:t xml:space="preserve">　　</w:t>
            </w:r>
            <w:r w:rsidRPr="00DC11BB">
              <w:rPr>
                <w:rFonts w:ascii="SimSun" w:eastAsia="SimSun" w:hAnsi="SimSun" w:cs="SimSun" w:hint="eastAsia"/>
                <w:spacing w:val="16"/>
                <w:szCs w:val="21"/>
              </w:rPr>
              <w:t>对抽样不规范的样品</w:t>
            </w:r>
            <w:r w:rsidRPr="00DC11BB">
              <w:rPr>
                <w:rFonts w:ascii="SimSun" w:eastAsia="SimSun" w:hAnsi="SimSun" w:cs="Malgun Gothic" w:hint="eastAsia"/>
                <w:spacing w:val="16"/>
                <w:szCs w:val="21"/>
              </w:rPr>
              <w:t>，</w:t>
            </w:r>
            <w:r w:rsidRPr="00DC11BB">
              <w:rPr>
                <w:rFonts w:ascii="SimSun" w:eastAsia="SimSun" w:hAnsi="SimSun" w:cs="SimSun" w:hint="eastAsia"/>
                <w:spacing w:val="16"/>
                <w:szCs w:val="21"/>
              </w:rPr>
              <w:t>承检机构应当拒绝接收并书面说明理由</w:t>
            </w:r>
            <w:r w:rsidRPr="00DC11BB">
              <w:rPr>
                <w:rFonts w:ascii="SimSun" w:eastAsia="SimSun" w:hAnsi="SimSun" w:cs="Malgun Gothic" w:hint="eastAsia"/>
                <w:spacing w:val="16"/>
                <w:szCs w:val="21"/>
              </w:rPr>
              <w:t>，</w:t>
            </w:r>
            <w:r w:rsidRPr="00DC11BB">
              <w:rPr>
                <w:rFonts w:ascii="SimSun" w:eastAsia="SimSun" w:hAnsi="SimSun" w:cs="SimSun" w:hint="eastAsia"/>
                <w:spacing w:val="16"/>
                <w:szCs w:val="21"/>
              </w:rPr>
              <w:t>及时向组织或者实施食品安全监督抽检的食品药品监督管理部门报告</w:t>
            </w:r>
            <w:r w:rsidRPr="00DC11BB">
              <w:rPr>
                <w:rFonts w:ascii="SimSun" w:eastAsia="SimSun" w:hAnsi="SimSun" w:cs="Malgun Gothic" w:hint="eastAsia"/>
                <w:spacing w:val="16"/>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第二十六条</w:t>
            </w:r>
            <w:r w:rsidRPr="00862A6B">
              <w:rPr>
                <w:rFonts w:ascii="SimSun" w:eastAsia="SimSun" w:hAnsi="SimSun" w:cs="Malgun Gothic" w:hint="eastAsia"/>
                <w:szCs w:val="21"/>
              </w:rPr>
              <w:t xml:space="preserve">　</w:t>
            </w:r>
            <w:r w:rsidRPr="00862A6B">
              <w:rPr>
                <w:rFonts w:ascii="SimSun" w:eastAsia="SimSun" w:hAnsi="SimSun" w:cs="SimSun" w:hint="eastAsia"/>
                <w:szCs w:val="21"/>
              </w:rPr>
              <w:t>承检机构应当对检验工作负责</w:t>
            </w:r>
            <w:r w:rsidRPr="00862A6B">
              <w:rPr>
                <w:rFonts w:ascii="SimSun" w:eastAsia="SimSun" w:hAnsi="SimSun" w:cs="Malgun Gothic" w:hint="eastAsia"/>
                <w:szCs w:val="21"/>
              </w:rPr>
              <w:t>，</w:t>
            </w:r>
            <w:r w:rsidRPr="00862A6B">
              <w:rPr>
                <w:rFonts w:ascii="SimSun" w:eastAsia="SimSun" w:hAnsi="SimSun" w:cs="SimSun" w:hint="eastAsia"/>
                <w:szCs w:val="21"/>
              </w:rPr>
              <w:t>按照食品检验技术要求开展检验工作</w:t>
            </w:r>
            <w:r w:rsidRPr="00862A6B">
              <w:rPr>
                <w:rFonts w:ascii="SimSun" w:eastAsia="SimSun" w:hAnsi="SimSun" w:cs="Malgun Gothic" w:hint="eastAsia"/>
                <w:szCs w:val="21"/>
              </w:rPr>
              <w:t>，</w:t>
            </w:r>
            <w:r w:rsidRPr="00862A6B">
              <w:rPr>
                <w:rFonts w:ascii="SimSun" w:eastAsia="SimSun" w:hAnsi="SimSun" w:cs="SimSun" w:hint="eastAsia"/>
                <w:szCs w:val="21"/>
              </w:rPr>
              <w:t>如实</w:t>
            </w:r>
            <w:r w:rsidRPr="00862A6B">
              <w:rPr>
                <w:rFonts w:ascii="SimSun" w:eastAsia="SimSun" w:hAnsi="SimSun" w:cs="Malgun Gothic" w:hint="eastAsia"/>
                <w:szCs w:val="21"/>
              </w:rPr>
              <w:t>、</w:t>
            </w:r>
            <w:r w:rsidRPr="00862A6B">
              <w:rPr>
                <w:rFonts w:ascii="SimSun" w:eastAsia="SimSun" w:hAnsi="SimSun" w:cs="SimSun" w:hint="eastAsia"/>
                <w:szCs w:val="21"/>
              </w:rPr>
              <w:t>准确</w:t>
            </w:r>
            <w:r w:rsidRPr="00862A6B">
              <w:rPr>
                <w:rFonts w:ascii="SimSun" w:eastAsia="SimSun" w:hAnsi="SimSun" w:cs="Malgun Gothic" w:hint="eastAsia"/>
                <w:szCs w:val="21"/>
              </w:rPr>
              <w:t>、</w:t>
            </w:r>
            <w:r w:rsidRPr="00862A6B">
              <w:rPr>
                <w:rFonts w:ascii="SimSun" w:eastAsia="SimSun" w:hAnsi="SimSun" w:cs="SimSun" w:hint="eastAsia"/>
                <w:szCs w:val="21"/>
              </w:rPr>
              <w:t>完整</w:t>
            </w:r>
            <w:r w:rsidRPr="00862A6B">
              <w:rPr>
                <w:rFonts w:ascii="SimSun" w:eastAsia="SimSun" w:hAnsi="SimSun" w:cs="Malgun Gothic" w:hint="eastAsia"/>
                <w:szCs w:val="21"/>
              </w:rPr>
              <w:t>、</w:t>
            </w:r>
            <w:r w:rsidRPr="00862A6B">
              <w:rPr>
                <w:rFonts w:ascii="SimSun" w:eastAsia="SimSun" w:hAnsi="SimSun" w:cs="SimSun" w:hint="eastAsia"/>
                <w:szCs w:val="21"/>
              </w:rPr>
              <w:t>及时地填写检验原始记录</w:t>
            </w:r>
            <w:r w:rsidRPr="00862A6B">
              <w:rPr>
                <w:rFonts w:ascii="SimSun" w:eastAsia="SimSun" w:hAnsi="SimSun" w:cs="Malgun Gothic" w:hint="eastAsia"/>
                <w:szCs w:val="21"/>
              </w:rPr>
              <w:t>，</w:t>
            </w:r>
            <w:r w:rsidRPr="00862A6B">
              <w:rPr>
                <w:rFonts w:ascii="SimSun" w:eastAsia="SimSun" w:hAnsi="SimSun" w:cs="SimSun" w:hint="eastAsia"/>
                <w:szCs w:val="21"/>
              </w:rPr>
              <w:t>保证检验工作的科学</w:t>
            </w:r>
            <w:r w:rsidRPr="00862A6B">
              <w:rPr>
                <w:rFonts w:ascii="SimSun" w:eastAsia="SimSun" w:hAnsi="SimSun" w:cs="Malgun Gothic" w:hint="eastAsia"/>
                <w:szCs w:val="21"/>
              </w:rPr>
              <w:t>、</w:t>
            </w:r>
            <w:r w:rsidRPr="00862A6B">
              <w:rPr>
                <w:rFonts w:ascii="SimSun" w:eastAsia="SimSun" w:hAnsi="SimSun" w:cs="SimSun" w:hint="eastAsia"/>
                <w:szCs w:val="21"/>
              </w:rPr>
              <w:t>独立</w:t>
            </w:r>
            <w:r w:rsidRPr="00862A6B">
              <w:rPr>
                <w:rFonts w:ascii="SimSun" w:eastAsia="SimSun" w:hAnsi="SimSun" w:cs="Malgun Gothic" w:hint="eastAsia"/>
                <w:szCs w:val="21"/>
              </w:rPr>
              <w:t>、</w:t>
            </w:r>
            <w:r w:rsidRPr="00862A6B">
              <w:rPr>
                <w:rFonts w:ascii="SimSun" w:eastAsia="SimSun" w:hAnsi="SimSun" w:cs="SimSun" w:hint="eastAsia"/>
                <w:szCs w:val="21"/>
              </w:rPr>
              <w:t>客观和规范</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承检机构应当自收到样品之日起</w:t>
            </w:r>
            <w:r w:rsidRPr="00862A6B">
              <w:rPr>
                <w:rFonts w:ascii="SimSun" w:eastAsia="SimSun" w:hAnsi="SimSun" w:hint="eastAsia"/>
                <w:szCs w:val="21"/>
              </w:rPr>
              <w:t>20</w:t>
            </w:r>
            <w:r w:rsidRPr="00862A6B">
              <w:rPr>
                <w:rFonts w:ascii="SimSun" w:eastAsia="SimSun" w:hAnsi="SimSun" w:cs="SimSun" w:hint="eastAsia"/>
                <w:szCs w:val="21"/>
              </w:rPr>
              <w:t>个工作日内出具检验报告</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食品药品监督管理部门与承检机构另有约定的</w:t>
            </w:r>
            <w:r w:rsidRPr="00862A6B">
              <w:rPr>
                <w:rFonts w:ascii="SimSun" w:eastAsia="SimSun" w:hAnsi="SimSun" w:cs="Malgun Gothic" w:hint="eastAsia"/>
                <w:szCs w:val="21"/>
              </w:rPr>
              <w:t>，</w:t>
            </w:r>
            <w:r w:rsidRPr="00862A6B">
              <w:rPr>
                <w:rFonts w:ascii="SimSun" w:eastAsia="SimSun" w:hAnsi="SimSun" w:cs="SimSun" w:hint="eastAsia"/>
                <w:szCs w:val="21"/>
              </w:rPr>
              <w:t>从其约定</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未经组织监督抽检和风险监测的食品药品监督管理部门同意</w:t>
            </w:r>
            <w:r w:rsidRPr="00862A6B">
              <w:rPr>
                <w:rFonts w:ascii="SimSun" w:eastAsia="SimSun" w:hAnsi="SimSun" w:cs="Malgun Gothic" w:hint="eastAsia"/>
                <w:szCs w:val="21"/>
              </w:rPr>
              <w:t>，</w:t>
            </w:r>
            <w:r w:rsidRPr="00862A6B">
              <w:rPr>
                <w:rFonts w:ascii="SimSun" w:eastAsia="SimSun" w:hAnsi="SimSun" w:cs="SimSun" w:hint="eastAsia"/>
                <w:szCs w:val="21"/>
              </w:rPr>
              <w:t>承检机构不得分包或者转包检验任务</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第二十七条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食品安全监督抽检的检验结论合格的</w:t>
            </w:r>
            <w:r w:rsidRPr="00862A6B">
              <w:rPr>
                <w:rFonts w:ascii="SimSun" w:eastAsia="SimSun" w:hAnsi="SimSun" w:cs="Malgun Gothic" w:hint="eastAsia"/>
                <w:szCs w:val="21"/>
              </w:rPr>
              <w:t>，</w:t>
            </w:r>
            <w:r w:rsidRPr="00862A6B">
              <w:rPr>
                <w:rFonts w:ascii="SimSun" w:eastAsia="SimSun" w:hAnsi="SimSun" w:cs="SimSun" w:hint="eastAsia"/>
                <w:szCs w:val="21"/>
              </w:rPr>
              <w:t>承检机构应当自检验结论作出之日起</w:t>
            </w:r>
            <w:r w:rsidRPr="00862A6B">
              <w:rPr>
                <w:rFonts w:ascii="SimSun" w:eastAsia="SimSun" w:hAnsi="SimSun" w:hint="eastAsia"/>
                <w:szCs w:val="21"/>
              </w:rPr>
              <w:t>3</w:t>
            </w:r>
            <w:r w:rsidRPr="00862A6B">
              <w:rPr>
                <w:rFonts w:ascii="SimSun" w:eastAsia="SimSun" w:hAnsi="SimSun" w:cs="SimSun" w:hint="eastAsia"/>
                <w:szCs w:val="21"/>
              </w:rPr>
              <w:t>个月内妥善保存复检备</w:t>
            </w:r>
            <w:r w:rsidRPr="00862A6B">
              <w:rPr>
                <w:rFonts w:ascii="SimSun" w:eastAsia="SimSun" w:hAnsi="SimSun" w:cs="SimSun" w:hint="eastAsia"/>
                <w:szCs w:val="21"/>
              </w:rPr>
              <w:lastRenderedPageBreak/>
              <w:t>份样品</w:t>
            </w:r>
            <w:r w:rsidRPr="00862A6B">
              <w:rPr>
                <w:rFonts w:ascii="SimSun" w:eastAsia="SimSun" w:hAnsi="SimSun" w:cs="Malgun Gothic" w:hint="eastAsia"/>
                <w:szCs w:val="21"/>
              </w:rPr>
              <w:t>。</w:t>
            </w:r>
            <w:r w:rsidRPr="00862A6B">
              <w:rPr>
                <w:rFonts w:ascii="SimSun" w:eastAsia="SimSun" w:hAnsi="SimSun" w:cs="SimSun" w:hint="eastAsia"/>
                <w:szCs w:val="21"/>
              </w:rPr>
              <w:t>复检备份样品剩余保质期不足</w:t>
            </w:r>
            <w:r w:rsidRPr="00862A6B">
              <w:rPr>
                <w:rFonts w:ascii="SimSun" w:eastAsia="SimSun" w:hAnsi="SimSun" w:hint="eastAsia"/>
                <w:szCs w:val="21"/>
              </w:rPr>
              <w:t>3</w:t>
            </w:r>
            <w:r w:rsidRPr="00862A6B">
              <w:rPr>
                <w:rFonts w:ascii="SimSun" w:eastAsia="SimSun" w:hAnsi="SimSun" w:cs="SimSun" w:hint="eastAsia"/>
                <w:szCs w:val="21"/>
              </w:rPr>
              <w:t>个月的</w:t>
            </w:r>
            <w:r w:rsidRPr="00862A6B">
              <w:rPr>
                <w:rFonts w:ascii="SimSun" w:eastAsia="SimSun" w:hAnsi="SimSun" w:cs="Malgun Gothic" w:hint="eastAsia"/>
                <w:szCs w:val="21"/>
              </w:rPr>
              <w:t>，</w:t>
            </w:r>
            <w:r w:rsidRPr="00862A6B">
              <w:rPr>
                <w:rFonts w:ascii="SimSun" w:eastAsia="SimSun" w:hAnsi="SimSun" w:cs="SimSun" w:hint="eastAsia"/>
                <w:szCs w:val="21"/>
              </w:rPr>
              <w:t>应当保存至保质期结束</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检验结论不合格的</w:t>
            </w:r>
            <w:r w:rsidRPr="00862A6B">
              <w:rPr>
                <w:rFonts w:ascii="SimSun" w:eastAsia="SimSun" w:hAnsi="SimSun" w:cs="Malgun Gothic" w:hint="eastAsia"/>
                <w:szCs w:val="21"/>
              </w:rPr>
              <w:t>，</w:t>
            </w:r>
            <w:r w:rsidRPr="00862A6B">
              <w:rPr>
                <w:rFonts w:ascii="SimSun" w:eastAsia="SimSun" w:hAnsi="SimSun" w:cs="SimSun" w:hint="eastAsia"/>
                <w:szCs w:val="21"/>
              </w:rPr>
              <w:t>承检机构应当自检验结论作出之日起</w:t>
            </w:r>
            <w:r w:rsidRPr="00862A6B">
              <w:rPr>
                <w:rFonts w:ascii="SimSun" w:eastAsia="SimSun" w:hAnsi="SimSun" w:hint="eastAsia"/>
                <w:szCs w:val="21"/>
              </w:rPr>
              <w:t>6</w:t>
            </w:r>
            <w:r w:rsidRPr="00862A6B">
              <w:rPr>
                <w:rFonts w:ascii="SimSun" w:eastAsia="SimSun" w:hAnsi="SimSun" w:cs="SimSun" w:hint="eastAsia"/>
                <w:szCs w:val="21"/>
              </w:rPr>
              <w:t>个月内妥善保存复检备份样品</w:t>
            </w:r>
            <w:r w:rsidRPr="00862A6B">
              <w:rPr>
                <w:rFonts w:ascii="SimSun" w:eastAsia="SimSun" w:hAnsi="SimSun" w:cs="Malgun Gothic" w:hint="eastAsia"/>
                <w:szCs w:val="21"/>
              </w:rPr>
              <w:t>。</w:t>
            </w:r>
            <w:r w:rsidRPr="00862A6B">
              <w:rPr>
                <w:rFonts w:ascii="SimSun" w:eastAsia="SimSun" w:hAnsi="SimSun" w:cs="SimSun" w:hint="eastAsia"/>
                <w:szCs w:val="21"/>
              </w:rPr>
              <w:t>复检备份样品剩余保质期不足</w:t>
            </w:r>
            <w:r w:rsidRPr="00862A6B">
              <w:rPr>
                <w:rFonts w:ascii="SimSun" w:eastAsia="SimSun" w:hAnsi="SimSun" w:hint="eastAsia"/>
                <w:szCs w:val="21"/>
              </w:rPr>
              <w:t>6</w:t>
            </w:r>
            <w:r w:rsidRPr="00862A6B">
              <w:rPr>
                <w:rFonts w:ascii="SimSun" w:eastAsia="SimSun" w:hAnsi="SimSun" w:cs="SimSun" w:hint="eastAsia"/>
                <w:szCs w:val="21"/>
              </w:rPr>
              <w:t>个月的</w:t>
            </w:r>
            <w:r w:rsidRPr="00862A6B">
              <w:rPr>
                <w:rFonts w:ascii="SimSun" w:eastAsia="SimSun" w:hAnsi="SimSun" w:cs="Malgun Gothic" w:hint="eastAsia"/>
                <w:szCs w:val="21"/>
              </w:rPr>
              <w:t>，</w:t>
            </w:r>
            <w:r w:rsidRPr="00862A6B">
              <w:rPr>
                <w:rFonts w:ascii="SimSun" w:eastAsia="SimSun" w:hAnsi="SimSun" w:cs="SimSun" w:hint="eastAsia"/>
                <w:szCs w:val="21"/>
              </w:rPr>
              <w:t>应当保存至保质期结束</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第二十八条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食品安全监督抽检的检验结论合格的</w:t>
            </w:r>
            <w:r w:rsidRPr="00862A6B">
              <w:rPr>
                <w:rFonts w:ascii="SimSun" w:eastAsia="SimSun" w:hAnsi="SimSun" w:cs="Malgun Gothic" w:hint="eastAsia"/>
                <w:szCs w:val="21"/>
              </w:rPr>
              <w:t>，</w:t>
            </w:r>
            <w:r w:rsidRPr="00862A6B">
              <w:rPr>
                <w:rFonts w:ascii="SimSun" w:eastAsia="SimSun" w:hAnsi="SimSun" w:cs="SimSun" w:hint="eastAsia"/>
                <w:szCs w:val="21"/>
              </w:rPr>
              <w:t>承检机构应当在检验结论作出后</w:t>
            </w:r>
            <w:r w:rsidRPr="00862A6B">
              <w:rPr>
                <w:rFonts w:ascii="SimSun" w:eastAsia="SimSun" w:hAnsi="SimSun" w:hint="eastAsia"/>
                <w:szCs w:val="21"/>
              </w:rPr>
              <w:t>10</w:t>
            </w:r>
            <w:r w:rsidRPr="00862A6B">
              <w:rPr>
                <w:rFonts w:ascii="SimSun" w:eastAsia="SimSun" w:hAnsi="SimSun" w:cs="SimSun" w:hint="eastAsia"/>
                <w:szCs w:val="21"/>
              </w:rPr>
              <w:t>个工作日内将检验结论报送组织或者委托实施监督抽检的食品药品监督管理部门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食品安全监督抽检的检验结论不合格的</w:t>
            </w:r>
            <w:r w:rsidRPr="00862A6B">
              <w:rPr>
                <w:rFonts w:ascii="SimSun" w:eastAsia="SimSun" w:hAnsi="SimSun" w:cs="Malgun Gothic" w:hint="eastAsia"/>
                <w:szCs w:val="21"/>
              </w:rPr>
              <w:t>，</w:t>
            </w:r>
            <w:r w:rsidRPr="00862A6B">
              <w:rPr>
                <w:rFonts w:ascii="SimSun" w:eastAsia="SimSun" w:hAnsi="SimSun" w:cs="SimSun" w:hint="eastAsia"/>
                <w:szCs w:val="21"/>
              </w:rPr>
              <w:t>承检机构应当在检验结论作出后</w:t>
            </w:r>
            <w:r w:rsidRPr="00862A6B">
              <w:rPr>
                <w:rFonts w:ascii="SimSun" w:eastAsia="SimSun" w:hAnsi="SimSun" w:hint="eastAsia"/>
                <w:szCs w:val="21"/>
              </w:rPr>
              <w:t>2</w:t>
            </w:r>
            <w:r w:rsidRPr="00862A6B">
              <w:rPr>
                <w:rFonts w:ascii="SimSun" w:eastAsia="SimSun" w:hAnsi="SimSun" w:cs="SimSun" w:hint="eastAsia"/>
                <w:szCs w:val="21"/>
              </w:rPr>
              <w:t>个工作日内报告组织或者委托实施监督抽检的食品药品监督管理部门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第二十九条</w:t>
            </w:r>
            <w:r w:rsidRPr="00862A6B">
              <w:rPr>
                <w:rFonts w:ascii="SimSun" w:eastAsia="SimSun" w:hAnsi="SimSun" w:cs="Malgun Gothic" w:hint="eastAsia"/>
                <w:szCs w:val="21"/>
              </w:rPr>
              <w:t xml:space="preserve">　</w:t>
            </w:r>
            <w:r w:rsidRPr="00862A6B">
              <w:rPr>
                <w:rFonts w:ascii="SimSun" w:eastAsia="SimSun" w:hAnsi="SimSun" w:cs="SimSun" w:hint="eastAsia"/>
                <w:szCs w:val="21"/>
              </w:rPr>
              <w:t>国家食品药品监督管理总局组织的食品安全监督抽检的检验结论不合格的</w:t>
            </w:r>
            <w:r w:rsidRPr="00862A6B">
              <w:rPr>
                <w:rFonts w:ascii="SimSun" w:eastAsia="SimSun" w:hAnsi="SimSun" w:cs="Malgun Gothic" w:hint="eastAsia"/>
                <w:szCs w:val="21"/>
              </w:rPr>
              <w:t>，</w:t>
            </w:r>
            <w:r w:rsidRPr="00862A6B">
              <w:rPr>
                <w:rFonts w:ascii="SimSun" w:eastAsia="SimSun" w:hAnsi="SimSun" w:cs="SimSun" w:hint="eastAsia"/>
                <w:szCs w:val="21"/>
              </w:rPr>
              <w:t>承检机构除按照相关要求报告外</w:t>
            </w:r>
            <w:r w:rsidRPr="00862A6B">
              <w:rPr>
                <w:rFonts w:ascii="SimSun" w:eastAsia="SimSun" w:hAnsi="SimSun" w:cs="Malgun Gothic" w:hint="eastAsia"/>
                <w:szCs w:val="21"/>
              </w:rPr>
              <w:t>，</w:t>
            </w:r>
            <w:r w:rsidRPr="00862A6B">
              <w:rPr>
                <w:rFonts w:ascii="SimSun" w:eastAsia="SimSun" w:hAnsi="SimSun" w:cs="SimSun" w:hint="eastAsia"/>
                <w:szCs w:val="21"/>
              </w:rPr>
              <w:t>还应当及时通报抽检地省级食品药品监督管理部门以及标称的食品生产者住所地的省级食品药品监督管理部门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第三十条</w:t>
            </w:r>
            <w:r w:rsidRPr="00862A6B">
              <w:rPr>
                <w:rFonts w:ascii="SimSun" w:eastAsia="SimSun" w:hAnsi="SimSun" w:cs="Malgun Gothic" w:hint="eastAsia"/>
                <w:szCs w:val="21"/>
              </w:rPr>
              <w:t xml:space="preserve">　</w:t>
            </w:r>
            <w:r w:rsidRPr="00862A6B">
              <w:rPr>
                <w:rFonts w:ascii="SimSun" w:eastAsia="SimSun" w:hAnsi="SimSun" w:cs="SimSun" w:hint="eastAsia"/>
                <w:szCs w:val="21"/>
              </w:rPr>
              <w:t>地方食品药品监督管理部门对本辖区食品生产经营者组织或者实施监督抽检的</w:t>
            </w:r>
            <w:r w:rsidRPr="00862A6B">
              <w:rPr>
                <w:rFonts w:ascii="SimSun" w:eastAsia="SimSun" w:hAnsi="SimSun" w:cs="Malgun Gothic" w:hint="eastAsia"/>
                <w:szCs w:val="21"/>
              </w:rPr>
              <w:t>，</w:t>
            </w:r>
            <w:r w:rsidRPr="00862A6B">
              <w:rPr>
                <w:rFonts w:ascii="SimSun" w:eastAsia="SimSun" w:hAnsi="SimSun" w:cs="SimSun" w:hint="eastAsia"/>
                <w:szCs w:val="21"/>
              </w:rPr>
              <w:t>应当在收到不合格检验报告后及时通知被抽检的食品生产经营者</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县</w:t>
            </w:r>
            <w:r w:rsidRPr="00862A6B">
              <w:rPr>
                <w:rFonts w:ascii="SimSun" w:eastAsia="SimSun" w:hAnsi="SimSun" w:cs="Malgun Gothic" w:hint="eastAsia"/>
                <w:szCs w:val="21"/>
              </w:rPr>
              <w:t>、</w:t>
            </w:r>
            <w:r w:rsidRPr="00862A6B">
              <w:rPr>
                <w:rFonts w:ascii="SimSun" w:eastAsia="SimSun" w:hAnsi="SimSun" w:cs="SimSun" w:hint="eastAsia"/>
                <w:szCs w:val="21"/>
              </w:rPr>
              <w:t>市食品药品监督管理部门在经营环节组织监督抽检的</w:t>
            </w:r>
            <w:r w:rsidRPr="00862A6B">
              <w:rPr>
                <w:rFonts w:ascii="SimSun" w:eastAsia="SimSun" w:hAnsi="SimSun" w:cs="Malgun Gothic" w:hint="eastAsia"/>
                <w:szCs w:val="21"/>
              </w:rPr>
              <w:t>，</w:t>
            </w:r>
            <w:r w:rsidRPr="00862A6B">
              <w:rPr>
                <w:rFonts w:ascii="SimSun" w:eastAsia="SimSun" w:hAnsi="SimSun" w:cs="SimSun" w:hint="eastAsia"/>
                <w:szCs w:val="21"/>
              </w:rPr>
              <w:t>标称的食品生产者不在县</w:t>
            </w:r>
            <w:r w:rsidRPr="00862A6B">
              <w:rPr>
                <w:rFonts w:ascii="SimSun" w:eastAsia="SimSun" w:hAnsi="SimSun" w:cs="Malgun Gothic" w:hint="eastAsia"/>
                <w:szCs w:val="21"/>
              </w:rPr>
              <w:t>、</w:t>
            </w:r>
            <w:r w:rsidRPr="00862A6B">
              <w:rPr>
                <w:rFonts w:ascii="SimSun" w:eastAsia="SimSun" w:hAnsi="SimSun" w:cs="SimSun" w:hint="eastAsia"/>
                <w:szCs w:val="21"/>
              </w:rPr>
              <w:t>市食品药品监督管理部门管辖区域的</w:t>
            </w:r>
            <w:r w:rsidRPr="00862A6B">
              <w:rPr>
                <w:rFonts w:ascii="SimSun" w:eastAsia="SimSun" w:hAnsi="SimSun" w:cs="Malgun Gothic" w:hint="eastAsia"/>
                <w:szCs w:val="21"/>
              </w:rPr>
              <w:t>，</w:t>
            </w:r>
            <w:r w:rsidRPr="00862A6B">
              <w:rPr>
                <w:rFonts w:ascii="SimSun" w:eastAsia="SimSun" w:hAnsi="SimSun" w:cs="SimSun" w:hint="eastAsia"/>
                <w:szCs w:val="21"/>
              </w:rPr>
              <w:t>但在同一省级食品药品监督管理部门管辖区域的</w:t>
            </w:r>
            <w:r w:rsidRPr="00862A6B">
              <w:rPr>
                <w:rFonts w:ascii="SimSun" w:eastAsia="SimSun" w:hAnsi="SimSun" w:cs="Malgun Gothic" w:hint="eastAsia"/>
                <w:szCs w:val="21"/>
              </w:rPr>
              <w:t>，</w:t>
            </w:r>
            <w:r w:rsidRPr="00862A6B">
              <w:rPr>
                <w:rFonts w:ascii="SimSun" w:eastAsia="SimSun" w:hAnsi="SimSun" w:cs="SimSun" w:hint="eastAsia"/>
                <w:szCs w:val="21"/>
              </w:rPr>
              <w:t>按照抽检地省级食品药品监督管理部门规定的程序和时限通报</w:t>
            </w:r>
            <w:r w:rsidRPr="00862A6B">
              <w:rPr>
                <w:rFonts w:ascii="SimSun" w:eastAsia="SimSun" w:hAnsi="SimSun" w:cs="Malgun Gothic" w:hint="eastAsia"/>
                <w:szCs w:val="21"/>
              </w:rPr>
              <w:t>。</w:t>
            </w:r>
          </w:p>
          <w:p w:rsidR="00862A6B" w:rsidRPr="00DC11BB" w:rsidRDefault="00862A6B" w:rsidP="00862A6B">
            <w:pPr>
              <w:wordWrap w:val="0"/>
              <w:autoSpaceDE w:val="0"/>
              <w:autoSpaceDN w:val="0"/>
              <w:snapToGrid w:val="0"/>
              <w:spacing w:line="290" w:lineRule="atLeast"/>
              <w:ind w:firstLineChars="0" w:firstLine="0"/>
              <w:jc w:val="both"/>
              <w:rPr>
                <w:rFonts w:ascii="SimSun" w:eastAsia="SimSun" w:hAnsi="SimSun"/>
                <w:spacing w:val="6"/>
                <w:szCs w:val="21"/>
              </w:rPr>
            </w:pPr>
            <w:r w:rsidRPr="00862A6B">
              <w:rPr>
                <w:rFonts w:ascii="SimSun" w:eastAsia="SimSun" w:hAnsi="SimSun" w:hint="eastAsia"/>
                <w:szCs w:val="21"/>
              </w:rPr>
              <w:t xml:space="preserve">　　</w:t>
            </w:r>
            <w:r w:rsidRPr="00DC11BB">
              <w:rPr>
                <w:rFonts w:ascii="SimSun" w:eastAsia="SimSun" w:hAnsi="SimSun" w:cs="SimSun" w:hint="eastAsia"/>
                <w:spacing w:val="6"/>
                <w:szCs w:val="21"/>
              </w:rPr>
              <w:t>县</w:t>
            </w:r>
            <w:r w:rsidRPr="00DC11BB">
              <w:rPr>
                <w:rFonts w:ascii="SimSun" w:eastAsia="SimSun" w:hAnsi="SimSun" w:cs="Malgun Gothic" w:hint="eastAsia"/>
                <w:spacing w:val="6"/>
                <w:szCs w:val="21"/>
              </w:rPr>
              <w:t>、</w:t>
            </w:r>
            <w:r w:rsidRPr="00DC11BB">
              <w:rPr>
                <w:rFonts w:ascii="SimSun" w:eastAsia="SimSun" w:hAnsi="SimSun" w:cs="SimSun" w:hint="eastAsia"/>
                <w:spacing w:val="6"/>
                <w:szCs w:val="21"/>
              </w:rPr>
              <w:t>市食品药品监督管理部门在经营环节组织监督抽检的</w:t>
            </w:r>
            <w:r w:rsidRPr="00DC11BB">
              <w:rPr>
                <w:rFonts w:ascii="SimSun" w:eastAsia="SimSun" w:hAnsi="SimSun" w:cs="Malgun Gothic" w:hint="eastAsia"/>
                <w:spacing w:val="6"/>
                <w:szCs w:val="21"/>
              </w:rPr>
              <w:t>，</w:t>
            </w:r>
            <w:r w:rsidRPr="00DC11BB">
              <w:rPr>
                <w:rFonts w:ascii="SimSun" w:eastAsia="SimSun" w:hAnsi="SimSun" w:cs="SimSun" w:hint="eastAsia"/>
                <w:spacing w:val="6"/>
                <w:szCs w:val="21"/>
              </w:rPr>
              <w:t>标称的食品生产者在其他省级食品药品监督管理部门管辖区域的</w:t>
            </w:r>
            <w:r w:rsidRPr="00DC11BB">
              <w:rPr>
                <w:rFonts w:ascii="SimSun" w:eastAsia="SimSun" w:hAnsi="SimSun" w:cs="Malgun Gothic" w:hint="eastAsia"/>
                <w:spacing w:val="6"/>
                <w:szCs w:val="21"/>
              </w:rPr>
              <w:t>，</w:t>
            </w:r>
            <w:r w:rsidRPr="00DC11BB">
              <w:rPr>
                <w:rFonts w:ascii="SimSun" w:eastAsia="SimSun" w:hAnsi="SimSun" w:cs="SimSun" w:hint="eastAsia"/>
                <w:spacing w:val="6"/>
                <w:szCs w:val="21"/>
              </w:rPr>
              <w:t>应当按照抽检地省级食品药品监督管理部门规定的程序和时限报告抽检地省级食品药品监督管理部门</w:t>
            </w:r>
            <w:r w:rsidRPr="00DC11BB">
              <w:rPr>
                <w:rFonts w:ascii="SimSun" w:eastAsia="SimSun" w:hAnsi="SimSun" w:cs="Malgun Gothic" w:hint="eastAsia"/>
                <w:spacing w:val="6"/>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第三十一条</w:t>
            </w:r>
            <w:r w:rsidRPr="00862A6B">
              <w:rPr>
                <w:rFonts w:ascii="SimSun" w:eastAsia="SimSun" w:hAnsi="SimSun" w:cs="Malgun Gothic" w:hint="eastAsia"/>
                <w:szCs w:val="21"/>
              </w:rPr>
              <w:t xml:space="preserve">　</w:t>
            </w:r>
            <w:r w:rsidRPr="00862A6B">
              <w:rPr>
                <w:rFonts w:ascii="SimSun" w:eastAsia="SimSun" w:hAnsi="SimSun" w:cs="SimSun" w:hint="eastAsia"/>
                <w:szCs w:val="21"/>
              </w:rPr>
              <w:t>地方食品药品监督管理部门组织或者实施监督抽检的检验结论不合格的</w:t>
            </w:r>
            <w:r w:rsidRPr="00862A6B">
              <w:rPr>
                <w:rFonts w:ascii="SimSun" w:eastAsia="SimSun" w:hAnsi="SimSun" w:cs="Malgun Gothic" w:hint="eastAsia"/>
                <w:szCs w:val="21"/>
              </w:rPr>
              <w:t>，</w:t>
            </w:r>
            <w:r w:rsidRPr="00862A6B">
              <w:rPr>
                <w:rFonts w:ascii="SimSun" w:eastAsia="SimSun" w:hAnsi="SimSun" w:cs="SimSun" w:hint="eastAsia"/>
                <w:szCs w:val="21"/>
              </w:rPr>
              <w:t>抽检地与标称的食品生产者住所地不在同一省级行政区域的</w:t>
            </w:r>
            <w:r w:rsidRPr="00862A6B">
              <w:rPr>
                <w:rFonts w:ascii="SimSun" w:eastAsia="SimSun" w:hAnsi="SimSun" w:cs="Malgun Gothic" w:hint="eastAsia"/>
                <w:szCs w:val="21"/>
              </w:rPr>
              <w:t>，</w:t>
            </w:r>
            <w:r w:rsidRPr="00862A6B">
              <w:rPr>
                <w:rFonts w:ascii="SimSun" w:eastAsia="SimSun" w:hAnsi="SimSun" w:cs="SimSun" w:hint="eastAsia"/>
                <w:szCs w:val="21"/>
              </w:rPr>
              <w:t>抽</w:t>
            </w:r>
            <w:r w:rsidRPr="00862A6B">
              <w:rPr>
                <w:rFonts w:ascii="SimSun" w:eastAsia="SimSun" w:hAnsi="SimSun" w:cs="SimSun" w:hint="eastAsia"/>
                <w:szCs w:val="21"/>
              </w:rPr>
              <w:lastRenderedPageBreak/>
              <w:t>检地的省级食品药品监督管理部门应当在收到不合格检验结论后及时通报标称的食品生产者住所地省级食品药品监督管理部门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第三十二条</w:t>
            </w:r>
            <w:r w:rsidRPr="00862A6B">
              <w:rPr>
                <w:rFonts w:ascii="SimSun" w:eastAsia="SimSun" w:hAnsi="SimSun" w:cs="Malgun Gothic" w:hint="eastAsia"/>
                <w:szCs w:val="21"/>
              </w:rPr>
              <w:t xml:space="preserve">　</w:t>
            </w:r>
            <w:r w:rsidRPr="00862A6B">
              <w:rPr>
                <w:rFonts w:ascii="SimSun" w:eastAsia="SimSun" w:hAnsi="SimSun" w:cs="SimSun" w:hint="eastAsia"/>
                <w:szCs w:val="21"/>
              </w:rPr>
              <w:t>抽检地省级食品药品监督管理部门和标称的食品生产者住所地省级食品药品监督管理部门收到不合格检验结论后</w:t>
            </w:r>
            <w:r w:rsidRPr="00862A6B">
              <w:rPr>
                <w:rFonts w:ascii="SimSun" w:eastAsia="SimSun" w:hAnsi="SimSun" w:cs="Malgun Gothic" w:hint="eastAsia"/>
                <w:szCs w:val="21"/>
              </w:rPr>
              <w:t>，</w:t>
            </w:r>
            <w:r w:rsidRPr="00862A6B">
              <w:rPr>
                <w:rFonts w:ascii="SimSun" w:eastAsia="SimSun" w:hAnsi="SimSun" w:cs="SimSun" w:hint="eastAsia"/>
                <w:szCs w:val="21"/>
              </w:rPr>
              <w:t>应当按照规定及时通知相关食品生产经营者</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第三十三条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食品安全监督抽检的抽样检验结论表明不合格食品可能对身体健康和生命安全造成严重危害的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食品药品监督管理部门和承检机构应当按照规定立即报告或者通报</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县级以上地方食品药品监督管理部门组织的监督抽检</w:t>
            </w:r>
            <w:r w:rsidRPr="00862A6B">
              <w:rPr>
                <w:rFonts w:ascii="SimSun" w:eastAsia="SimSun" w:hAnsi="SimSun" w:cs="Malgun Gothic" w:hint="eastAsia"/>
                <w:szCs w:val="21"/>
              </w:rPr>
              <w:t>，</w:t>
            </w:r>
            <w:r w:rsidRPr="00862A6B">
              <w:rPr>
                <w:rFonts w:ascii="SimSun" w:eastAsia="SimSun" w:hAnsi="SimSun" w:cs="SimSun" w:hint="eastAsia"/>
                <w:szCs w:val="21"/>
              </w:rPr>
              <w:t>检验结论表明不合格食品含有违法添加的非食用物质</w:t>
            </w:r>
            <w:r w:rsidRPr="00862A6B">
              <w:rPr>
                <w:rFonts w:ascii="SimSun" w:eastAsia="SimSun" w:hAnsi="SimSun" w:cs="Malgun Gothic" w:hint="eastAsia"/>
                <w:szCs w:val="21"/>
              </w:rPr>
              <w:t>，</w:t>
            </w:r>
            <w:r w:rsidRPr="00862A6B">
              <w:rPr>
                <w:rFonts w:ascii="SimSun" w:eastAsia="SimSun" w:hAnsi="SimSun" w:cs="SimSun" w:hint="eastAsia"/>
                <w:szCs w:val="21"/>
              </w:rPr>
              <w:t>或者存在致病性微生物</w:t>
            </w:r>
            <w:r w:rsidRPr="00862A6B">
              <w:rPr>
                <w:rFonts w:ascii="SimSun" w:eastAsia="SimSun" w:hAnsi="SimSun" w:cs="Malgun Gothic" w:hint="eastAsia"/>
                <w:szCs w:val="21"/>
              </w:rPr>
              <w:t>、</w:t>
            </w:r>
            <w:r w:rsidRPr="00862A6B">
              <w:rPr>
                <w:rFonts w:ascii="SimSun" w:eastAsia="SimSun" w:hAnsi="SimSun" w:cs="SimSun" w:hint="eastAsia"/>
                <w:szCs w:val="21"/>
              </w:rPr>
              <w:t>农药残留</w:t>
            </w:r>
            <w:r w:rsidRPr="00862A6B">
              <w:rPr>
                <w:rFonts w:ascii="SimSun" w:eastAsia="SimSun" w:hAnsi="SimSun" w:cs="Malgun Gothic" w:hint="eastAsia"/>
                <w:szCs w:val="21"/>
              </w:rPr>
              <w:t>、</w:t>
            </w:r>
            <w:r w:rsidRPr="00862A6B">
              <w:rPr>
                <w:rFonts w:ascii="SimSun" w:eastAsia="SimSun" w:hAnsi="SimSun" w:cs="SimSun" w:hint="eastAsia"/>
                <w:szCs w:val="21"/>
              </w:rPr>
              <w:t>兽药残留</w:t>
            </w:r>
            <w:r w:rsidRPr="00862A6B">
              <w:rPr>
                <w:rFonts w:ascii="SimSun" w:eastAsia="SimSun" w:hAnsi="SimSun" w:cs="Malgun Gothic" w:hint="eastAsia"/>
                <w:szCs w:val="21"/>
              </w:rPr>
              <w:t>、</w:t>
            </w:r>
            <w:r w:rsidRPr="00862A6B">
              <w:rPr>
                <w:rFonts w:ascii="SimSun" w:eastAsia="SimSun" w:hAnsi="SimSun" w:cs="SimSun" w:hint="eastAsia"/>
                <w:szCs w:val="21"/>
              </w:rPr>
              <w:t>重金属以及其他危害人体健康的物质严重超出标准限量等情形的</w:t>
            </w:r>
            <w:r w:rsidRPr="00862A6B">
              <w:rPr>
                <w:rFonts w:ascii="SimSun" w:eastAsia="SimSun" w:hAnsi="SimSun" w:cs="Malgun Gothic" w:hint="eastAsia"/>
                <w:szCs w:val="21"/>
              </w:rPr>
              <w:t>，</w:t>
            </w:r>
            <w:r w:rsidRPr="00862A6B">
              <w:rPr>
                <w:rFonts w:ascii="SimSun" w:eastAsia="SimSun" w:hAnsi="SimSun" w:cs="SimSun" w:hint="eastAsia"/>
                <w:szCs w:val="21"/>
              </w:rPr>
              <w:t>应当逐级报告至国家食品药品监督管理总局</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w:t>
            </w:r>
            <w:r w:rsidRPr="00862A6B">
              <w:rPr>
                <w:rFonts w:ascii="SimSun" w:eastAsia="SimSun" w:hAnsi="SimSun" w:cs="Malgun Gothic" w:hint="eastAsia"/>
                <w:szCs w:val="21"/>
              </w:rPr>
              <w:t>、</w:t>
            </w:r>
            <w:r w:rsidRPr="00862A6B">
              <w:rPr>
                <w:rFonts w:ascii="SimSun" w:eastAsia="SimSun" w:hAnsi="SimSun" w:cs="SimSun" w:hint="eastAsia"/>
                <w:szCs w:val="21"/>
              </w:rPr>
              <w:t>应急处置中的检验结论的通报和报告</w:t>
            </w:r>
            <w:r w:rsidRPr="00862A6B">
              <w:rPr>
                <w:rFonts w:ascii="SimSun" w:eastAsia="SimSun" w:hAnsi="SimSun" w:cs="Malgun Gothic" w:hint="eastAsia"/>
                <w:szCs w:val="21"/>
              </w:rPr>
              <w:t>，</w:t>
            </w:r>
            <w:r w:rsidRPr="00862A6B">
              <w:rPr>
                <w:rFonts w:ascii="SimSun" w:eastAsia="SimSun" w:hAnsi="SimSun" w:cs="SimSun" w:hint="eastAsia"/>
                <w:szCs w:val="21"/>
              </w:rPr>
              <w:t>不受本办法规定时限的限制</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第三十四条</w:t>
            </w:r>
            <w:r w:rsidRPr="00862A6B">
              <w:rPr>
                <w:rFonts w:ascii="SimSun" w:eastAsia="SimSun" w:hAnsi="SimSun" w:cs="Malgun Gothic" w:hint="eastAsia"/>
                <w:szCs w:val="21"/>
              </w:rPr>
              <w:t xml:space="preserve">　</w:t>
            </w:r>
            <w:r w:rsidRPr="00862A6B">
              <w:rPr>
                <w:rFonts w:ascii="SimSun" w:eastAsia="SimSun" w:hAnsi="SimSun" w:cs="SimSun" w:hint="eastAsia"/>
                <w:szCs w:val="21"/>
              </w:rPr>
              <w:t>被抽检的食品生产经营者和标称的食品生产者可以自收到食品安全监督抽检不合格检验结论之日起</w:t>
            </w:r>
            <w:r w:rsidRPr="00862A6B">
              <w:rPr>
                <w:rFonts w:ascii="SimSun" w:eastAsia="SimSun" w:hAnsi="SimSun" w:hint="eastAsia"/>
                <w:szCs w:val="21"/>
              </w:rPr>
              <w:t>5</w:t>
            </w:r>
            <w:r w:rsidRPr="00862A6B">
              <w:rPr>
                <w:rFonts w:ascii="SimSun" w:eastAsia="SimSun" w:hAnsi="SimSun" w:cs="SimSun" w:hint="eastAsia"/>
                <w:szCs w:val="21"/>
              </w:rPr>
              <w:t>个工作日内</w:t>
            </w:r>
            <w:r w:rsidRPr="00862A6B">
              <w:rPr>
                <w:rFonts w:ascii="SimSun" w:eastAsia="SimSun" w:hAnsi="SimSun" w:cs="Malgun Gothic" w:hint="eastAsia"/>
                <w:szCs w:val="21"/>
              </w:rPr>
              <w:t>，</w:t>
            </w:r>
            <w:r w:rsidRPr="00862A6B">
              <w:rPr>
                <w:rFonts w:ascii="SimSun" w:eastAsia="SimSun" w:hAnsi="SimSun" w:cs="SimSun" w:hint="eastAsia"/>
                <w:szCs w:val="21"/>
              </w:rPr>
              <w:t>依照法律规定提出书面复检申请</w:t>
            </w:r>
            <w:r w:rsidRPr="00862A6B">
              <w:rPr>
                <w:rFonts w:ascii="SimSun" w:eastAsia="SimSun" w:hAnsi="SimSun" w:cs="Malgun Gothic" w:hint="eastAsia"/>
                <w:szCs w:val="21"/>
              </w:rPr>
              <w:t>，</w:t>
            </w:r>
            <w:r w:rsidRPr="00862A6B">
              <w:rPr>
                <w:rFonts w:ascii="SimSun" w:eastAsia="SimSun" w:hAnsi="SimSun" w:cs="SimSun" w:hint="eastAsia"/>
                <w:szCs w:val="21"/>
              </w:rPr>
              <w:t>并说明理由</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复检机构与复检申请人存在日常检验业务委托等利害关系的</w:t>
            </w:r>
            <w:r w:rsidRPr="00862A6B">
              <w:rPr>
                <w:rFonts w:ascii="SimSun" w:eastAsia="SimSun" w:hAnsi="SimSun" w:cs="Malgun Gothic" w:hint="eastAsia"/>
                <w:szCs w:val="21"/>
              </w:rPr>
              <w:t>，</w:t>
            </w:r>
            <w:r w:rsidRPr="00862A6B">
              <w:rPr>
                <w:rFonts w:ascii="SimSun" w:eastAsia="SimSun" w:hAnsi="SimSun" w:cs="SimSun" w:hint="eastAsia"/>
                <w:szCs w:val="21"/>
              </w:rPr>
              <w:t>不得接受复检申请</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第三十五条</w:t>
            </w:r>
            <w:r w:rsidRPr="00862A6B">
              <w:rPr>
                <w:rFonts w:ascii="SimSun" w:eastAsia="SimSun" w:hAnsi="SimSun" w:cs="Malgun Gothic" w:hint="eastAsia"/>
                <w:szCs w:val="21"/>
              </w:rPr>
              <w:t xml:space="preserve">　</w:t>
            </w:r>
            <w:r w:rsidRPr="00862A6B">
              <w:rPr>
                <w:rFonts w:ascii="SimSun" w:eastAsia="SimSun" w:hAnsi="SimSun" w:cs="SimSun" w:hint="eastAsia"/>
                <w:szCs w:val="21"/>
              </w:rPr>
              <w:t>复检机构应当在同意复检申请之日起</w:t>
            </w:r>
            <w:r w:rsidRPr="00862A6B">
              <w:rPr>
                <w:rFonts w:ascii="SimSun" w:eastAsia="SimSun" w:hAnsi="SimSun" w:hint="eastAsia"/>
                <w:szCs w:val="21"/>
              </w:rPr>
              <w:t>3</w:t>
            </w:r>
            <w:r w:rsidRPr="00862A6B">
              <w:rPr>
                <w:rFonts w:ascii="SimSun" w:eastAsia="SimSun" w:hAnsi="SimSun" w:cs="SimSun" w:hint="eastAsia"/>
                <w:szCs w:val="21"/>
              </w:rPr>
              <w:t>个工作日内按照样品保存条件从初检机构调取样品</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复检机构应当在收到备份样品之日起</w:t>
            </w:r>
            <w:r w:rsidRPr="00862A6B">
              <w:rPr>
                <w:rFonts w:ascii="SimSun" w:eastAsia="SimSun" w:hAnsi="SimSun" w:hint="eastAsia"/>
                <w:szCs w:val="21"/>
              </w:rPr>
              <w:t>10</w:t>
            </w:r>
            <w:r w:rsidRPr="00862A6B">
              <w:rPr>
                <w:rFonts w:ascii="SimSun" w:eastAsia="SimSun" w:hAnsi="SimSun" w:cs="SimSun" w:hint="eastAsia"/>
                <w:szCs w:val="21"/>
              </w:rPr>
              <w:t>个工作日内作出复检结论</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食品药品监督管理部门与复检机构另有约定的</w:t>
            </w:r>
            <w:r w:rsidRPr="00862A6B">
              <w:rPr>
                <w:rFonts w:ascii="SimSun" w:eastAsia="SimSun" w:hAnsi="SimSun" w:cs="Malgun Gothic" w:hint="eastAsia"/>
                <w:szCs w:val="21"/>
              </w:rPr>
              <w:t>，</w:t>
            </w:r>
            <w:r w:rsidRPr="00862A6B">
              <w:rPr>
                <w:rFonts w:ascii="SimSun" w:eastAsia="SimSun" w:hAnsi="SimSun" w:cs="SimSun" w:hint="eastAsia"/>
                <w:szCs w:val="21"/>
              </w:rPr>
              <w:t>从其约定</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复检申请人应当在复检机构同意复检申请之日起</w:t>
            </w:r>
            <w:r w:rsidRPr="00862A6B">
              <w:rPr>
                <w:rFonts w:ascii="SimSun" w:eastAsia="SimSun" w:hAnsi="SimSun" w:hint="eastAsia"/>
                <w:szCs w:val="21"/>
              </w:rPr>
              <w:t>3</w:t>
            </w:r>
            <w:r w:rsidRPr="00862A6B">
              <w:rPr>
                <w:rFonts w:ascii="SimSun" w:eastAsia="SimSun" w:hAnsi="SimSun" w:cs="SimSun" w:hint="eastAsia"/>
                <w:szCs w:val="21"/>
              </w:rPr>
              <w:t>个工作日内向组织开展监督抽检的食品药品监督管理部门和初检机构提交复检机构名称</w:t>
            </w:r>
            <w:r w:rsidRPr="00862A6B">
              <w:rPr>
                <w:rFonts w:ascii="SimSun" w:eastAsia="SimSun" w:hAnsi="SimSun" w:cs="Malgun Gothic" w:hint="eastAsia"/>
                <w:szCs w:val="21"/>
              </w:rPr>
              <w:t>、</w:t>
            </w:r>
            <w:r w:rsidRPr="00862A6B">
              <w:rPr>
                <w:rFonts w:ascii="SimSun" w:eastAsia="SimSun" w:hAnsi="SimSun" w:cs="SimSun" w:hint="eastAsia"/>
                <w:szCs w:val="21"/>
              </w:rPr>
              <w:t>资质证明文件</w:t>
            </w:r>
            <w:r w:rsidRPr="00862A6B">
              <w:rPr>
                <w:rFonts w:ascii="SimSun" w:eastAsia="SimSun" w:hAnsi="SimSun" w:cs="Malgun Gothic" w:hint="eastAsia"/>
                <w:szCs w:val="21"/>
              </w:rPr>
              <w:t>、</w:t>
            </w:r>
            <w:r w:rsidRPr="00862A6B">
              <w:rPr>
                <w:rFonts w:ascii="SimSun" w:eastAsia="SimSun" w:hAnsi="SimSun" w:cs="SimSun" w:hint="eastAsia"/>
                <w:szCs w:val="21"/>
              </w:rPr>
              <w:t>联系人及联系方式</w:t>
            </w:r>
            <w:r w:rsidRPr="00862A6B">
              <w:rPr>
                <w:rFonts w:ascii="SimSun" w:eastAsia="SimSun" w:hAnsi="SimSun" w:cs="Malgun Gothic" w:hint="eastAsia"/>
                <w:szCs w:val="21"/>
              </w:rPr>
              <w:t>、</w:t>
            </w:r>
            <w:r w:rsidRPr="00862A6B">
              <w:rPr>
                <w:rFonts w:ascii="SimSun" w:eastAsia="SimSun" w:hAnsi="SimSun" w:cs="SimSun" w:hint="eastAsia"/>
                <w:szCs w:val="21"/>
              </w:rPr>
              <w:t>复检申请书</w:t>
            </w:r>
            <w:r w:rsidRPr="00862A6B">
              <w:rPr>
                <w:rFonts w:ascii="SimSun" w:eastAsia="SimSun" w:hAnsi="SimSun" w:cs="Malgun Gothic" w:hint="eastAsia"/>
                <w:szCs w:val="21"/>
              </w:rPr>
              <w:t>、</w:t>
            </w:r>
            <w:r w:rsidRPr="00862A6B">
              <w:rPr>
                <w:rFonts w:ascii="SimSun" w:eastAsia="SimSun" w:hAnsi="SimSun" w:cs="SimSun" w:hint="eastAsia"/>
                <w:szCs w:val="21"/>
              </w:rPr>
              <w:t>复检机构同意复检申请决定书等材料</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lastRenderedPageBreak/>
              <w:t xml:space="preserve">　　</w:t>
            </w:r>
            <w:r w:rsidRPr="00862A6B">
              <w:rPr>
                <w:rFonts w:ascii="SimSun" w:eastAsia="SimSun" w:hAnsi="SimSun" w:cs="SimSun" w:hint="eastAsia"/>
                <w:b/>
                <w:szCs w:val="21"/>
              </w:rPr>
              <w:t>第三十六条</w:t>
            </w:r>
            <w:r w:rsidRPr="00862A6B">
              <w:rPr>
                <w:rFonts w:ascii="SimSun" w:eastAsia="SimSun" w:hAnsi="SimSun" w:cs="Malgun Gothic" w:hint="eastAsia"/>
                <w:szCs w:val="21"/>
              </w:rPr>
              <w:t xml:space="preserve">　</w:t>
            </w:r>
            <w:r w:rsidRPr="00862A6B">
              <w:rPr>
                <w:rFonts w:ascii="SimSun" w:eastAsia="SimSun" w:hAnsi="SimSun" w:cs="SimSun" w:hint="eastAsia"/>
                <w:szCs w:val="21"/>
              </w:rPr>
              <w:t>复检申请人原则上应当自提出复检申请之日起</w:t>
            </w:r>
            <w:r w:rsidRPr="00862A6B">
              <w:rPr>
                <w:rFonts w:ascii="SimSun" w:eastAsia="SimSun" w:hAnsi="SimSun" w:hint="eastAsia"/>
                <w:szCs w:val="21"/>
              </w:rPr>
              <w:t>20</w:t>
            </w:r>
            <w:r w:rsidRPr="00862A6B">
              <w:rPr>
                <w:rFonts w:ascii="SimSun" w:eastAsia="SimSun" w:hAnsi="SimSun" w:cs="SimSun" w:hint="eastAsia"/>
                <w:szCs w:val="21"/>
              </w:rPr>
              <w:t>个工作日内向组织或者委托实施监督抽检的食品药品监督管理部门提交复检报告</w:t>
            </w:r>
            <w:r w:rsidRPr="00862A6B">
              <w:rPr>
                <w:rFonts w:ascii="SimSun" w:eastAsia="SimSun" w:hAnsi="SimSun" w:cs="Malgun Gothic" w:hint="eastAsia"/>
                <w:szCs w:val="21"/>
              </w:rPr>
              <w:t>。</w:t>
            </w:r>
            <w:r w:rsidRPr="00862A6B">
              <w:rPr>
                <w:rFonts w:ascii="SimSun" w:eastAsia="SimSun" w:hAnsi="SimSun" w:cs="SimSun" w:hint="eastAsia"/>
                <w:szCs w:val="21"/>
              </w:rPr>
              <w:t>逾期不提交的</w:t>
            </w:r>
            <w:r w:rsidRPr="00862A6B">
              <w:rPr>
                <w:rFonts w:ascii="SimSun" w:eastAsia="SimSun" w:hAnsi="SimSun" w:cs="Malgun Gothic" w:hint="eastAsia"/>
                <w:szCs w:val="21"/>
              </w:rPr>
              <w:t>，</w:t>
            </w:r>
            <w:r w:rsidRPr="00862A6B">
              <w:rPr>
                <w:rFonts w:ascii="SimSun" w:eastAsia="SimSun" w:hAnsi="SimSun" w:cs="SimSun" w:hint="eastAsia"/>
                <w:szCs w:val="21"/>
              </w:rPr>
              <w:t>视为认可初检结论</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食品药品监督管理部门与复检申请人</w:t>
            </w:r>
            <w:r w:rsidRPr="00862A6B">
              <w:rPr>
                <w:rFonts w:ascii="SimSun" w:eastAsia="SimSun" w:hAnsi="SimSun" w:cs="Malgun Gothic" w:hint="eastAsia"/>
                <w:szCs w:val="21"/>
              </w:rPr>
              <w:t>、</w:t>
            </w:r>
            <w:r w:rsidRPr="00862A6B">
              <w:rPr>
                <w:rFonts w:ascii="SimSun" w:eastAsia="SimSun" w:hAnsi="SimSun" w:cs="SimSun" w:hint="eastAsia"/>
                <w:szCs w:val="21"/>
              </w:rPr>
              <w:t>复检机构另有约定的</w:t>
            </w:r>
            <w:r w:rsidRPr="00862A6B">
              <w:rPr>
                <w:rFonts w:ascii="SimSun" w:eastAsia="SimSun" w:hAnsi="SimSun" w:cs="Malgun Gothic" w:hint="eastAsia"/>
                <w:szCs w:val="21"/>
              </w:rPr>
              <w:t>，</w:t>
            </w:r>
            <w:r w:rsidRPr="00862A6B">
              <w:rPr>
                <w:rFonts w:ascii="SimSun" w:eastAsia="SimSun" w:hAnsi="SimSun" w:cs="SimSun" w:hint="eastAsia"/>
                <w:szCs w:val="21"/>
              </w:rPr>
              <w:t>从其约定</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第三十七条</w:t>
            </w:r>
            <w:r w:rsidRPr="00862A6B">
              <w:rPr>
                <w:rFonts w:ascii="SimSun" w:eastAsia="SimSun" w:hAnsi="SimSun" w:cs="Malgun Gothic" w:hint="eastAsia"/>
                <w:szCs w:val="21"/>
              </w:rPr>
              <w:t xml:space="preserve">　</w:t>
            </w:r>
            <w:r w:rsidRPr="00862A6B">
              <w:rPr>
                <w:rFonts w:ascii="SimSun" w:eastAsia="SimSun" w:hAnsi="SimSun" w:cs="SimSun" w:hint="eastAsia"/>
                <w:szCs w:val="21"/>
              </w:rPr>
              <w:t>有下列情形之一的</w:t>
            </w:r>
            <w:r w:rsidRPr="00862A6B">
              <w:rPr>
                <w:rFonts w:ascii="SimSun" w:eastAsia="SimSun" w:hAnsi="SimSun" w:cs="Malgun Gothic" w:hint="eastAsia"/>
                <w:szCs w:val="21"/>
              </w:rPr>
              <w:t>，</w:t>
            </w:r>
            <w:r w:rsidRPr="00862A6B">
              <w:rPr>
                <w:rFonts w:ascii="SimSun" w:eastAsia="SimSun" w:hAnsi="SimSun" w:cs="SimSun" w:hint="eastAsia"/>
                <w:szCs w:val="21"/>
              </w:rPr>
              <w:t>复检机构不得予以复检</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一</w:t>
            </w:r>
            <w:r w:rsidRPr="00862A6B">
              <w:rPr>
                <w:rFonts w:ascii="SimSun" w:eastAsia="SimSun" w:hAnsi="SimSun" w:cs="Malgun Gothic" w:hint="eastAsia"/>
                <w:szCs w:val="21"/>
              </w:rPr>
              <w:t>）</w:t>
            </w:r>
            <w:r w:rsidRPr="00862A6B">
              <w:rPr>
                <w:rFonts w:ascii="SimSun" w:eastAsia="SimSun" w:hAnsi="SimSun" w:cs="SimSun" w:hint="eastAsia"/>
                <w:szCs w:val="21"/>
              </w:rPr>
              <w:t>检验结论显示微生物指标超标的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二</w:t>
            </w:r>
            <w:r w:rsidRPr="00862A6B">
              <w:rPr>
                <w:rFonts w:ascii="SimSun" w:eastAsia="SimSun" w:hAnsi="SimSun" w:cs="Malgun Gothic" w:hint="eastAsia"/>
                <w:szCs w:val="21"/>
              </w:rPr>
              <w:t>）</w:t>
            </w:r>
            <w:r w:rsidRPr="00862A6B">
              <w:rPr>
                <w:rFonts w:ascii="SimSun" w:eastAsia="SimSun" w:hAnsi="SimSun" w:cs="SimSun" w:hint="eastAsia"/>
                <w:szCs w:val="21"/>
              </w:rPr>
              <w:t>复检备份样品超过保质期的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三</w:t>
            </w:r>
            <w:r w:rsidRPr="00862A6B">
              <w:rPr>
                <w:rFonts w:ascii="SimSun" w:eastAsia="SimSun" w:hAnsi="SimSun" w:cs="Malgun Gothic" w:hint="eastAsia"/>
                <w:szCs w:val="21"/>
              </w:rPr>
              <w:t>）</w:t>
            </w:r>
            <w:r w:rsidRPr="00862A6B">
              <w:rPr>
                <w:rFonts w:ascii="SimSun" w:eastAsia="SimSun" w:hAnsi="SimSun" w:cs="SimSun" w:hint="eastAsia"/>
                <w:szCs w:val="21"/>
              </w:rPr>
              <w:t>逾期提出复检申请的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四</w:t>
            </w:r>
            <w:r w:rsidRPr="00862A6B">
              <w:rPr>
                <w:rFonts w:ascii="SimSun" w:eastAsia="SimSun" w:hAnsi="SimSun" w:cs="Malgun Gothic" w:hint="eastAsia"/>
                <w:szCs w:val="21"/>
              </w:rPr>
              <w:t>）</w:t>
            </w:r>
            <w:r w:rsidRPr="00862A6B">
              <w:rPr>
                <w:rFonts w:ascii="SimSun" w:eastAsia="SimSun" w:hAnsi="SimSun" w:cs="SimSun" w:hint="eastAsia"/>
                <w:szCs w:val="21"/>
              </w:rPr>
              <w:t>其他原因导致备份样品无法实现复检目的的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第三十八条</w:t>
            </w:r>
            <w:r w:rsidRPr="00862A6B">
              <w:rPr>
                <w:rFonts w:ascii="SimSun" w:eastAsia="SimSun" w:hAnsi="SimSun" w:cs="Malgun Gothic" w:hint="eastAsia"/>
                <w:szCs w:val="21"/>
              </w:rPr>
              <w:t xml:space="preserve">　</w:t>
            </w:r>
            <w:r w:rsidRPr="00862A6B">
              <w:rPr>
                <w:rFonts w:ascii="SimSun" w:eastAsia="SimSun" w:hAnsi="SimSun" w:cs="SimSun" w:hint="eastAsia"/>
                <w:szCs w:val="21"/>
              </w:rPr>
              <w:t>标称的食品生产者对抽样产品真实性有异议的</w:t>
            </w:r>
            <w:r w:rsidRPr="00862A6B">
              <w:rPr>
                <w:rFonts w:ascii="SimSun" w:eastAsia="SimSun" w:hAnsi="SimSun" w:cs="Malgun Gothic" w:hint="eastAsia"/>
                <w:szCs w:val="21"/>
              </w:rPr>
              <w:t>，</w:t>
            </w:r>
            <w:r w:rsidRPr="00862A6B">
              <w:rPr>
                <w:rFonts w:ascii="SimSun" w:eastAsia="SimSun" w:hAnsi="SimSun" w:cs="SimSun" w:hint="eastAsia"/>
                <w:szCs w:val="21"/>
              </w:rPr>
              <w:t>应当自收到不合格检验结论通知之日起</w:t>
            </w:r>
            <w:r w:rsidRPr="00862A6B">
              <w:rPr>
                <w:rFonts w:ascii="SimSun" w:eastAsia="SimSun" w:hAnsi="SimSun" w:hint="eastAsia"/>
                <w:szCs w:val="21"/>
              </w:rPr>
              <w:t>5</w:t>
            </w:r>
            <w:r w:rsidRPr="00862A6B">
              <w:rPr>
                <w:rFonts w:ascii="SimSun" w:eastAsia="SimSun" w:hAnsi="SimSun" w:cs="SimSun" w:hint="eastAsia"/>
                <w:szCs w:val="21"/>
              </w:rPr>
              <w:t>个工作日内</w:t>
            </w:r>
            <w:r w:rsidRPr="00862A6B">
              <w:rPr>
                <w:rFonts w:ascii="SimSun" w:eastAsia="SimSun" w:hAnsi="SimSun" w:cs="Malgun Gothic" w:hint="eastAsia"/>
                <w:szCs w:val="21"/>
              </w:rPr>
              <w:t>，</w:t>
            </w:r>
            <w:r w:rsidRPr="00862A6B">
              <w:rPr>
                <w:rFonts w:ascii="SimSun" w:eastAsia="SimSun" w:hAnsi="SimSun" w:cs="SimSun" w:hint="eastAsia"/>
                <w:szCs w:val="21"/>
              </w:rPr>
              <w:t>向组织或者实施食品安全监督抽检的食品药品监督管理部门提出书面异议审核申请</w:t>
            </w:r>
            <w:r w:rsidRPr="00862A6B">
              <w:rPr>
                <w:rFonts w:ascii="SimSun" w:eastAsia="SimSun" w:hAnsi="SimSun" w:cs="Malgun Gothic" w:hint="eastAsia"/>
                <w:szCs w:val="21"/>
              </w:rPr>
              <w:t>，</w:t>
            </w:r>
            <w:r w:rsidRPr="00862A6B">
              <w:rPr>
                <w:rFonts w:ascii="SimSun" w:eastAsia="SimSun" w:hAnsi="SimSun" w:cs="SimSun" w:hint="eastAsia"/>
                <w:szCs w:val="21"/>
              </w:rPr>
              <w:t>并提交相关证明材料</w:t>
            </w:r>
            <w:r w:rsidRPr="00862A6B">
              <w:rPr>
                <w:rFonts w:ascii="SimSun" w:eastAsia="SimSun" w:hAnsi="SimSun" w:cs="Malgun Gothic" w:hint="eastAsia"/>
                <w:szCs w:val="21"/>
              </w:rPr>
              <w:t>。</w:t>
            </w:r>
            <w:r w:rsidRPr="00862A6B">
              <w:rPr>
                <w:rFonts w:ascii="SimSun" w:eastAsia="SimSun" w:hAnsi="SimSun" w:cs="SimSun" w:hint="eastAsia"/>
                <w:szCs w:val="21"/>
              </w:rPr>
              <w:t>逾期未提出异议的或者未提供有效证明材料的</w:t>
            </w:r>
            <w:r w:rsidRPr="00862A6B">
              <w:rPr>
                <w:rFonts w:ascii="SimSun" w:eastAsia="SimSun" w:hAnsi="SimSun" w:cs="Malgun Gothic" w:hint="eastAsia"/>
                <w:szCs w:val="21"/>
              </w:rPr>
              <w:t>，</w:t>
            </w:r>
            <w:r w:rsidRPr="00862A6B">
              <w:rPr>
                <w:rFonts w:ascii="SimSun" w:eastAsia="SimSun" w:hAnsi="SimSun" w:cs="SimSun" w:hint="eastAsia"/>
                <w:szCs w:val="21"/>
              </w:rPr>
              <w:t>视为认可抽样产品的真实性</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食品生产者对证明材料的真实性负责</w:t>
            </w:r>
            <w:r w:rsidRPr="00862A6B">
              <w:rPr>
                <w:rFonts w:ascii="SimSun" w:eastAsia="SimSun" w:hAnsi="SimSun" w:cs="Malgun Gothic" w:hint="eastAsia"/>
                <w:szCs w:val="21"/>
              </w:rPr>
              <w:t>，</w:t>
            </w:r>
            <w:r w:rsidRPr="00862A6B">
              <w:rPr>
                <w:rFonts w:ascii="SimSun" w:eastAsia="SimSun" w:hAnsi="SimSun" w:cs="SimSun" w:hint="eastAsia"/>
                <w:szCs w:val="21"/>
              </w:rPr>
              <w:t>不得提供虚假的证明材料</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第五章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处</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理</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第三十九条</w:t>
            </w:r>
            <w:r w:rsidRPr="00862A6B">
              <w:rPr>
                <w:rFonts w:ascii="SimSun" w:eastAsia="SimSun" w:hAnsi="SimSun" w:cs="Malgun Gothic" w:hint="eastAsia"/>
                <w:szCs w:val="21"/>
              </w:rPr>
              <w:t xml:space="preserve">　</w:t>
            </w:r>
            <w:r w:rsidRPr="005A724A">
              <w:rPr>
                <w:rFonts w:ascii="SimSun" w:eastAsia="SimSun" w:hAnsi="SimSun" w:cs="SimSun" w:hint="eastAsia"/>
                <w:spacing w:val="6"/>
                <w:szCs w:val="21"/>
              </w:rPr>
              <w:t>食品生产经营者收到监督抽检不合格检验结论后</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应当立即采取封存库存问题食品</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暂停生产</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销售和使用问题食品</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召回问题食品等措施控制食品安全风险</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排查问题发生的原因并进行整改</w:t>
            </w:r>
            <w:r w:rsidRPr="005A724A">
              <w:rPr>
                <w:rFonts w:ascii="SimSun" w:eastAsia="SimSun" w:hAnsi="SimSun" w:cs="Malgun Gothic" w:hint="eastAsia"/>
                <w:spacing w:val="6"/>
                <w:szCs w:val="21"/>
              </w:rPr>
              <w:t>，</w:t>
            </w:r>
            <w:r w:rsidRPr="005A724A">
              <w:rPr>
                <w:rFonts w:ascii="SimSun" w:eastAsia="SimSun" w:hAnsi="SimSun" w:cs="SimSun" w:hint="eastAsia"/>
                <w:spacing w:val="6"/>
                <w:szCs w:val="21"/>
              </w:rPr>
              <w:t>及时向住所地食品药品监督管理部门报告相关处理情况</w:t>
            </w:r>
            <w:r w:rsidRPr="005A724A">
              <w:rPr>
                <w:rFonts w:ascii="SimSun" w:eastAsia="SimSun" w:hAnsi="SimSun" w:cs="Malgun Gothic" w:hint="eastAsia"/>
                <w:spacing w:val="6"/>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食品生产经营者不按规定及时履行前款规定义务的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食品药品监督管理部门应当责令其履行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食品生产经营者在申请复检期间和真实性异议审核期间</w:t>
            </w:r>
            <w:r w:rsidRPr="00862A6B">
              <w:rPr>
                <w:rFonts w:ascii="SimSun" w:eastAsia="SimSun" w:hAnsi="SimSun" w:cs="Malgun Gothic" w:hint="eastAsia"/>
                <w:szCs w:val="21"/>
              </w:rPr>
              <w:t>，</w:t>
            </w:r>
            <w:r w:rsidRPr="00862A6B">
              <w:rPr>
                <w:rFonts w:ascii="SimSun" w:eastAsia="SimSun" w:hAnsi="SimSun" w:cs="SimSun" w:hint="eastAsia"/>
                <w:szCs w:val="21"/>
              </w:rPr>
              <w:t>不得停止上述义务的履行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第四十条</w:t>
            </w:r>
            <w:r w:rsidRPr="00862A6B">
              <w:rPr>
                <w:rFonts w:ascii="SimSun" w:eastAsia="SimSun" w:hAnsi="SimSun" w:cs="Malgun Gothic" w:hint="eastAsia"/>
                <w:szCs w:val="21"/>
              </w:rPr>
              <w:t xml:space="preserve">　</w:t>
            </w:r>
            <w:r w:rsidRPr="00862A6B">
              <w:rPr>
                <w:rFonts w:ascii="SimSun" w:eastAsia="SimSun" w:hAnsi="SimSun" w:cs="SimSun" w:hint="eastAsia"/>
                <w:szCs w:val="21"/>
              </w:rPr>
              <w:t>地方食品药品监督管理部门收到监督抽检不合格检验结论后</w:t>
            </w:r>
            <w:r w:rsidRPr="00862A6B">
              <w:rPr>
                <w:rFonts w:ascii="SimSun" w:eastAsia="SimSun" w:hAnsi="SimSun" w:cs="Malgun Gothic" w:hint="eastAsia"/>
                <w:szCs w:val="21"/>
              </w:rPr>
              <w:t>，</w:t>
            </w:r>
            <w:r w:rsidRPr="00862A6B">
              <w:rPr>
                <w:rFonts w:ascii="SimSun" w:eastAsia="SimSun" w:hAnsi="SimSun" w:cs="SimSun" w:hint="eastAsia"/>
                <w:szCs w:val="21"/>
              </w:rPr>
              <w:t>应当及时对不合格食品及其生产经营者进行调查处理</w:t>
            </w:r>
            <w:r w:rsidRPr="00862A6B">
              <w:rPr>
                <w:rFonts w:ascii="SimSun" w:eastAsia="SimSun" w:hAnsi="SimSun" w:cs="Malgun Gothic" w:hint="eastAsia"/>
                <w:szCs w:val="21"/>
              </w:rPr>
              <w:t>，</w:t>
            </w:r>
            <w:r w:rsidRPr="00862A6B">
              <w:rPr>
                <w:rFonts w:ascii="SimSun" w:eastAsia="SimSun" w:hAnsi="SimSun" w:cs="SimSun" w:hint="eastAsia"/>
                <w:szCs w:val="21"/>
              </w:rPr>
              <w:t>督促食品生产经营者履</w:t>
            </w:r>
            <w:r w:rsidRPr="00862A6B">
              <w:rPr>
                <w:rFonts w:ascii="SimSun" w:eastAsia="SimSun" w:hAnsi="SimSun" w:cs="SimSun" w:hint="eastAsia"/>
                <w:szCs w:val="21"/>
              </w:rPr>
              <w:lastRenderedPageBreak/>
              <w:t>行法定义务</w:t>
            </w:r>
            <w:r w:rsidRPr="00862A6B">
              <w:rPr>
                <w:rFonts w:ascii="SimSun" w:eastAsia="SimSun" w:hAnsi="SimSun" w:cs="Malgun Gothic" w:hint="eastAsia"/>
                <w:szCs w:val="21"/>
              </w:rPr>
              <w:t>，</w:t>
            </w:r>
            <w:r w:rsidRPr="00862A6B">
              <w:rPr>
                <w:rFonts w:ascii="SimSun" w:eastAsia="SimSun" w:hAnsi="SimSun" w:cs="SimSun" w:hint="eastAsia"/>
                <w:szCs w:val="21"/>
              </w:rPr>
              <w:t>并将相关情况记入食品生产经营者食品安全信用档案</w:t>
            </w:r>
            <w:r w:rsidRPr="00862A6B">
              <w:rPr>
                <w:rFonts w:ascii="SimSun" w:eastAsia="SimSun" w:hAnsi="SimSun" w:cs="Malgun Gothic" w:hint="eastAsia"/>
                <w:szCs w:val="21"/>
              </w:rPr>
              <w:t>。</w:t>
            </w:r>
            <w:r w:rsidRPr="00862A6B">
              <w:rPr>
                <w:rFonts w:ascii="SimSun" w:eastAsia="SimSun" w:hAnsi="SimSun" w:cs="SimSun" w:hint="eastAsia"/>
                <w:szCs w:val="21"/>
              </w:rPr>
              <w:t>必要时</w:t>
            </w:r>
            <w:r w:rsidRPr="00862A6B">
              <w:rPr>
                <w:rFonts w:ascii="SimSun" w:eastAsia="SimSun" w:hAnsi="SimSun" w:hint="eastAsia"/>
                <w:szCs w:val="21"/>
              </w:rPr>
              <w:t xml:space="preserve">, </w:t>
            </w:r>
            <w:r w:rsidRPr="00862A6B">
              <w:rPr>
                <w:rFonts w:ascii="SimSun" w:eastAsia="SimSun" w:hAnsi="SimSun" w:cs="SimSun" w:hint="eastAsia"/>
                <w:szCs w:val="21"/>
              </w:rPr>
              <w:t>上级食品药品监督管理部门可以直接组织调查处理</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第四十一条</w:t>
            </w:r>
            <w:r w:rsidRPr="00862A6B">
              <w:rPr>
                <w:rFonts w:ascii="SimSun" w:eastAsia="SimSun" w:hAnsi="SimSun" w:cs="Malgun Gothic" w:hint="eastAsia"/>
                <w:szCs w:val="21"/>
              </w:rPr>
              <w:t xml:space="preserve">　</w:t>
            </w:r>
            <w:r w:rsidRPr="005A724A">
              <w:rPr>
                <w:rFonts w:ascii="SimSun" w:eastAsia="SimSun" w:hAnsi="SimSun" w:cs="SimSun" w:hint="eastAsia"/>
                <w:spacing w:val="-8"/>
                <w:szCs w:val="21"/>
              </w:rPr>
              <w:t>国家和省级食品药品监督管理部门应当汇总分析食品安全监督抽检结果</w:t>
            </w:r>
            <w:r w:rsidRPr="005A724A">
              <w:rPr>
                <w:rFonts w:ascii="SimSun" w:eastAsia="SimSun" w:hAnsi="SimSun" w:cs="Malgun Gothic" w:hint="eastAsia"/>
                <w:spacing w:val="-8"/>
                <w:szCs w:val="21"/>
              </w:rPr>
              <w:t>，</w:t>
            </w:r>
            <w:r w:rsidRPr="005A724A">
              <w:rPr>
                <w:rFonts w:ascii="SimSun" w:eastAsia="SimSun" w:hAnsi="SimSun" w:cs="SimSun" w:hint="eastAsia"/>
                <w:spacing w:val="-8"/>
                <w:szCs w:val="21"/>
              </w:rPr>
              <w:t>并定期或者不定期组织对外公布</w:t>
            </w:r>
            <w:r w:rsidRPr="005A724A">
              <w:rPr>
                <w:rFonts w:ascii="SimSun" w:eastAsia="SimSun" w:hAnsi="SimSun" w:cs="Malgun Gothic" w:hint="eastAsia"/>
                <w:spacing w:val="-8"/>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对可能产生重大影响的食品安全监督抽检信息</w:t>
            </w:r>
            <w:r w:rsidRPr="00862A6B">
              <w:rPr>
                <w:rFonts w:ascii="SimSun" w:eastAsia="SimSun" w:hAnsi="SimSun" w:cs="Malgun Gothic" w:hint="eastAsia"/>
                <w:szCs w:val="21"/>
              </w:rPr>
              <w:t>，</w:t>
            </w:r>
            <w:r w:rsidRPr="00862A6B">
              <w:rPr>
                <w:rFonts w:ascii="SimSun" w:eastAsia="SimSun" w:hAnsi="SimSun" w:cs="SimSun" w:hint="eastAsia"/>
                <w:szCs w:val="21"/>
              </w:rPr>
              <w:t>县</w:t>
            </w:r>
            <w:r w:rsidRPr="00862A6B">
              <w:rPr>
                <w:rFonts w:ascii="SimSun" w:eastAsia="SimSun" w:hAnsi="SimSun" w:cs="Malgun Gothic" w:hint="eastAsia"/>
                <w:szCs w:val="21"/>
              </w:rPr>
              <w:t>、</w:t>
            </w:r>
            <w:r w:rsidRPr="00862A6B">
              <w:rPr>
                <w:rFonts w:ascii="SimSun" w:eastAsia="SimSun" w:hAnsi="SimSun" w:cs="SimSun" w:hint="eastAsia"/>
                <w:szCs w:val="21"/>
              </w:rPr>
              <w:t>市食品药品监督管理部门发布信息前应当向省级食品药品监督管理部门报告</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任何单位和个人不得擅自发布食品药品监督管理部门组织的食品安全监督抽检信息</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第四十二条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食品药品监督管理部门公布食品安全监督抽检不合格信息</w:t>
            </w:r>
            <w:r w:rsidRPr="00862A6B">
              <w:rPr>
                <w:rFonts w:ascii="SimSun" w:eastAsia="SimSun" w:hAnsi="SimSun" w:cs="Malgun Gothic" w:hint="eastAsia"/>
                <w:szCs w:val="21"/>
              </w:rPr>
              <w:t>，</w:t>
            </w:r>
            <w:r w:rsidRPr="00862A6B">
              <w:rPr>
                <w:rFonts w:ascii="SimSun" w:eastAsia="SimSun" w:hAnsi="SimSun" w:cs="SimSun" w:hint="eastAsia"/>
                <w:szCs w:val="21"/>
              </w:rPr>
              <w:t>包括被抽检食品名称</w:t>
            </w:r>
            <w:r w:rsidRPr="00862A6B">
              <w:rPr>
                <w:rFonts w:ascii="SimSun" w:eastAsia="SimSun" w:hAnsi="SimSun" w:cs="Malgun Gothic" w:hint="eastAsia"/>
                <w:szCs w:val="21"/>
              </w:rPr>
              <w:t>、</w:t>
            </w:r>
            <w:r w:rsidRPr="00862A6B">
              <w:rPr>
                <w:rFonts w:ascii="SimSun" w:eastAsia="SimSun" w:hAnsi="SimSun" w:cs="SimSun" w:hint="eastAsia"/>
                <w:szCs w:val="21"/>
              </w:rPr>
              <w:t>规格</w:t>
            </w:r>
            <w:r w:rsidRPr="00862A6B">
              <w:rPr>
                <w:rFonts w:ascii="SimSun" w:eastAsia="SimSun" w:hAnsi="SimSun" w:cs="Malgun Gothic" w:hint="eastAsia"/>
                <w:szCs w:val="21"/>
              </w:rPr>
              <w:t>、</w:t>
            </w:r>
            <w:r w:rsidRPr="00862A6B">
              <w:rPr>
                <w:rFonts w:ascii="SimSun" w:eastAsia="SimSun" w:hAnsi="SimSun" w:cs="SimSun" w:hint="eastAsia"/>
                <w:szCs w:val="21"/>
              </w:rPr>
              <w:t>生产日期或批号</w:t>
            </w:r>
            <w:r w:rsidRPr="00862A6B">
              <w:rPr>
                <w:rFonts w:ascii="SimSun" w:eastAsia="SimSun" w:hAnsi="SimSun" w:cs="Malgun Gothic" w:hint="eastAsia"/>
                <w:szCs w:val="21"/>
              </w:rPr>
              <w:t>、</w:t>
            </w:r>
            <w:r w:rsidRPr="00862A6B">
              <w:rPr>
                <w:rFonts w:ascii="SimSun" w:eastAsia="SimSun" w:hAnsi="SimSun" w:cs="SimSun" w:hint="eastAsia"/>
                <w:szCs w:val="21"/>
              </w:rPr>
              <w:t>不合格项目</w:t>
            </w:r>
            <w:r w:rsidRPr="00862A6B">
              <w:rPr>
                <w:rFonts w:ascii="SimSun" w:eastAsia="SimSun" w:hAnsi="SimSun" w:cs="Malgun Gothic" w:hint="eastAsia"/>
                <w:szCs w:val="21"/>
              </w:rPr>
              <w:t>，</w:t>
            </w:r>
            <w:r w:rsidRPr="00862A6B">
              <w:rPr>
                <w:rFonts w:ascii="SimSun" w:eastAsia="SimSun" w:hAnsi="SimSun" w:cs="SimSun" w:hint="eastAsia"/>
                <w:szCs w:val="21"/>
              </w:rPr>
              <w:t>被抽检食品标称的生产者名称</w:t>
            </w:r>
            <w:r w:rsidRPr="00862A6B">
              <w:rPr>
                <w:rFonts w:ascii="SimSun" w:eastAsia="SimSun" w:hAnsi="SimSun" w:cs="Malgun Gothic" w:hint="eastAsia"/>
                <w:szCs w:val="21"/>
              </w:rPr>
              <w:t>、</w:t>
            </w:r>
            <w:r w:rsidRPr="00862A6B">
              <w:rPr>
                <w:rFonts w:ascii="SimSun" w:eastAsia="SimSun" w:hAnsi="SimSun" w:cs="SimSun" w:hint="eastAsia"/>
                <w:szCs w:val="21"/>
              </w:rPr>
              <w:t>商标</w:t>
            </w:r>
            <w:r w:rsidRPr="00862A6B">
              <w:rPr>
                <w:rFonts w:ascii="SimSun" w:eastAsia="SimSun" w:hAnsi="SimSun" w:cs="Malgun Gothic" w:hint="eastAsia"/>
                <w:szCs w:val="21"/>
              </w:rPr>
              <w:t>、</w:t>
            </w:r>
            <w:r w:rsidRPr="00862A6B">
              <w:rPr>
                <w:rFonts w:ascii="SimSun" w:eastAsia="SimSun" w:hAnsi="SimSun" w:cs="SimSun" w:hint="eastAsia"/>
                <w:szCs w:val="21"/>
              </w:rPr>
              <w:t>地址</w:t>
            </w:r>
            <w:r w:rsidRPr="00862A6B">
              <w:rPr>
                <w:rFonts w:ascii="SimSun" w:eastAsia="SimSun" w:hAnsi="SimSun" w:cs="Malgun Gothic" w:hint="eastAsia"/>
                <w:szCs w:val="21"/>
              </w:rPr>
              <w:t>，</w:t>
            </w:r>
            <w:r w:rsidRPr="00862A6B">
              <w:rPr>
                <w:rFonts w:ascii="SimSun" w:eastAsia="SimSun" w:hAnsi="SimSun" w:cs="SimSun" w:hint="eastAsia"/>
                <w:szCs w:val="21"/>
              </w:rPr>
              <w:t>经营者名称</w:t>
            </w:r>
            <w:r w:rsidRPr="00862A6B">
              <w:rPr>
                <w:rFonts w:ascii="SimSun" w:eastAsia="SimSun" w:hAnsi="SimSun" w:cs="Malgun Gothic" w:hint="eastAsia"/>
                <w:szCs w:val="21"/>
              </w:rPr>
              <w:t>、</w:t>
            </w:r>
            <w:r w:rsidRPr="00862A6B">
              <w:rPr>
                <w:rFonts w:ascii="SimSun" w:eastAsia="SimSun" w:hAnsi="SimSun" w:cs="SimSun" w:hint="eastAsia"/>
                <w:szCs w:val="21"/>
              </w:rPr>
              <w:t>地址等内容</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第四十三条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食品安全风险监测结果发现食品可能存在安全隐患的</w:t>
            </w:r>
            <w:r w:rsidRPr="00862A6B">
              <w:rPr>
                <w:rFonts w:ascii="SimSun" w:eastAsia="SimSun" w:hAnsi="SimSun" w:cs="Malgun Gothic" w:hint="eastAsia"/>
                <w:szCs w:val="21"/>
              </w:rPr>
              <w:t>，</w:t>
            </w:r>
            <w:r w:rsidRPr="00862A6B">
              <w:rPr>
                <w:rFonts w:ascii="SimSun" w:eastAsia="SimSun" w:hAnsi="SimSun" w:cs="SimSun" w:hint="eastAsia"/>
                <w:szCs w:val="21"/>
              </w:rPr>
              <w:t>国家和省级食品药品监督管理部门可以组织相关领域专家进行分析评价</w:t>
            </w:r>
            <w:r w:rsidRPr="00862A6B">
              <w:rPr>
                <w:rFonts w:ascii="SimSun" w:eastAsia="SimSun" w:hAnsi="SimSun" w:cs="Malgun Gothic" w:hint="eastAsia"/>
                <w:szCs w:val="21"/>
              </w:rPr>
              <w:t>。</w:t>
            </w:r>
            <w:r w:rsidRPr="00862A6B">
              <w:rPr>
                <w:rFonts w:ascii="SimSun" w:eastAsia="SimSun" w:hAnsi="SimSun" w:cs="SimSun" w:hint="eastAsia"/>
                <w:szCs w:val="21"/>
              </w:rPr>
              <w:t>分析评价结论表明相关食品存在安全隐患的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食品药品监督管理部门可以根据工作需要告知相关食品生产经营者采取控制措施</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食品生产经营者接到食品安全风险隐患告知书后</w:t>
            </w:r>
            <w:r w:rsidRPr="00862A6B">
              <w:rPr>
                <w:rFonts w:ascii="SimSun" w:eastAsia="SimSun" w:hAnsi="SimSun" w:cs="Malgun Gothic" w:hint="eastAsia"/>
                <w:szCs w:val="21"/>
              </w:rPr>
              <w:t>，</w:t>
            </w:r>
            <w:r w:rsidRPr="00862A6B">
              <w:rPr>
                <w:rFonts w:ascii="SimSun" w:eastAsia="SimSun" w:hAnsi="SimSun" w:cs="SimSun" w:hint="eastAsia"/>
                <w:szCs w:val="21"/>
              </w:rPr>
              <w:t>应当立即采取封存库存问题食品</w:t>
            </w:r>
            <w:r w:rsidRPr="00862A6B">
              <w:rPr>
                <w:rFonts w:ascii="SimSun" w:eastAsia="SimSun" w:hAnsi="SimSun" w:cs="Malgun Gothic" w:hint="eastAsia"/>
                <w:szCs w:val="21"/>
              </w:rPr>
              <w:t>，</w:t>
            </w:r>
            <w:r w:rsidRPr="00862A6B">
              <w:rPr>
                <w:rFonts w:ascii="SimSun" w:eastAsia="SimSun" w:hAnsi="SimSun" w:cs="SimSun" w:hint="eastAsia"/>
                <w:szCs w:val="21"/>
              </w:rPr>
              <w:t>暂停生产</w:t>
            </w:r>
            <w:r w:rsidRPr="00862A6B">
              <w:rPr>
                <w:rFonts w:ascii="SimSun" w:eastAsia="SimSun" w:hAnsi="SimSun" w:cs="Malgun Gothic" w:hint="eastAsia"/>
                <w:szCs w:val="21"/>
              </w:rPr>
              <w:t>、</w:t>
            </w:r>
            <w:r w:rsidRPr="00862A6B">
              <w:rPr>
                <w:rFonts w:ascii="SimSun" w:eastAsia="SimSun" w:hAnsi="SimSun" w:cs="SimSun" w:hint="eastAsia"/>
                <w:szCs w:val="21"/>
              </w:rPr>
              <w:t>销售和使用问题食品</w:t>
            </w:r>
            <w:r w:rsidRPr="00862A6B">
              <w:rPr>
                <w:rFonts w:ascii="SimSun" w:eastAsia="SimSun" w:hAnsi="SimSun" w:cs="Malgun Gothic" w:hint="eastAsia"/>
                <w:szCs w:val="21"/>
              </w:rPr>
              <w:t>，</w:t>
            </w:r>
            <w:r w:rsidRPr="00862A6B">
              <w:rPr>
                <w:rFonts w:ascii="SimSun" w:eastAsia="SimSun" w:hAnsi="SimSun" w:cs="SimSun" w:hint="eastAsia"/>
                <w:szCs w:val="21"/>
              </w:rPr>
              <w:t>召回问题食品等措施控制食品安全风险</w:t>
            </w:r>
            <w:r w:rsidRPr="00862A6B">
              <w:rPr>
                <w:rFonts w:ascii="SimSun" w:eastAsia="SimSun" w:hAnsi="SimSun" w:cs="Malgun Gothic" w:hint="eastAsia"/>
                <w:szCs w:val="21"/>
              </w:rPr>
              <w:t>，</w:t>
            </w:r>
            <w:r w:rsidRPr="00862A6B">
              <w:rPr>
                <w:rFonts w:ascii="SimSun" w:eastAsia="SimSun" w:hAnsi="SimSun" w:cs="SimSun" w:hint="eastAsia"/>
                <w:szCs w:val="21"/>
              </w:rPr>
              <w:t>排查问题发生的原因并进行整改</w:t>
            </w:r>
            <w:r w:rsidRPr="00862A6B">
              <w:rPr>
                <w:rFonts w:ascii="SimSun" w:eastAsia="SimSun" w:hAnsi="SimSun" w:cs="Malgun Gothic" w:hint="eastAsia"/>
                <w:szCs w:val="21"/>
              </w:rPr>
              <w:t>，</w:t>
            </w:r>
            <w:r w:rsidRPr="00862A6B">
              <w:rPr>
                <w:rFonts w:ascii="SimSun" w:eastAsia="SimSun" w:hAnsi="SimSun" w:cs="SimSun" w:hint="eastAsia"/>
                <w:szCs w:val="21"/>
              </w:rPr>
              <w:t>及时向住所地食品药品监督管理部门报告相关处理情况</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食品生产经营者不按规定及时履行前款规定的义务的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食品药品监督管理部门应当责令其履行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第四十四条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食品安全风险监测结果公布依照有关法律法规的规定执行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第六章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法律责任</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第四十五条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食品生产经营者违反本办法第二十一条的规定</w:t>
            </w:r>
            <w:r w:rsidRPr="00862A6B">
              <w:rPr>
                <w:rFonts w:ascii="SimSun" w:eastAsia="SimSun" w:hAnsi="SimSun" w:cs="Malgun Gothic" w:hint="eastAsia"/>
                <w:szCs w:val="21"/>
              </w:rPr>
              <w:t>，</w:t>
            </w:r>
            <w:r w:rsidRPr="00862A6B">
              <w:rPr>
                <w:rFonts w:ascii="SimSun" w:eastAsia="SimSun" w:hAnsi="SimSun" w:cs="SimSun" w:hint="eastAsia"/>
                <w:szCs w:val="21"/>
              </w:rPr>
              <w:t>拒绝在食品安全监督抽检抽样文书上签字或者盖章的</w:t>
            </w:r>
            <w:r w:rsidRPr="00862A6B">
              <w:rPr>
                <w:rFonts w:ascii="SimSun" w:eastAsia="SimSun" w:hAnsi="SimSun" w:cs="Malgun Gothic" w:hint="eastAsia"/>
                <w:szCs w:val="21"/>
              </w:rPr>
              <w:t>，</w:t>
            </w:r>
            <w:r w:rsidRPr="00862A6B">
              <w:rPr>
                <w:rFonts w:ascii="SimSun" w:eastAsia="SimSun" w:hAnsi="SimSun" w:cs="SimSun" w:hint="eastAsia"/>
                <w:szCs w:val="21"/>
              </w:rPr>
              <w:t>由食品药品监督管理部门根据情节</w:t>
            </w:r>
            <w:r w:rsidRPr="00862A6B">
              <w:rPr>
                <w:rFonts w:ascii="SimSun" w:eastAsia="SimSun" w:hAnsi="SimSun" w:cs="SimSun" w:hint="eastAsia"/>
                <w:szCs w:val="21"/>
              </w:rPr>
              <w:lastRenderedPageBreak/>
              <w:t>依法单处或者并处警告</w:t>
            </w:r>
            <w:r w:rsidRPr="00862A6B">
              <w:rPr>
                <w:rFonts w:ascii="SimSun" w:eastAsia="SimSun" w:hAnsi="SimSun" w:cs="Malgun Gothic" w:hint="eastAsia"/>
                <w:szCs w:val="21"/>
              </w:rPr>
              <w:t>、</w:t>
            </w:r>
            <w:r w:rsidRPr="00862A6B">
              <w:rPr>
                <w:rFonts w:ascii="SimSun" w:eastAsia="SimSun" w:hAnsi="SimSun" w:hint="eastAsia"/>
                <w:szCs w:val="21"/>
              </w:rPr>
              <w:t>3</w:t>
            </w:r>
            <w:r w:rsidRPr="00862A6B">
              <w:rPr>
                <w:rFonts w:ascii="SimSun" w:eastAsia="SimSun" w:hAnsi="SimSun" w:cs="SimSun" w:hint="eastAsia"/>
                <w:szCs w:val="21"/>
              </w:rPr>
              <w:t>万元以下罚款</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第四十六条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食品生产经营者违反本办法第三十八条的规定</w:t>
            </w:r>
            <w:r w:rsidRPr="00862A6B">
              <w:rPr>
                <w:rFonts w:ascii="SimSun" w:eastAsia="SimSun" w:hAnsi="SimSun" w:cs="Malgun Gothic" w:hint="eastAsia"/>
                <w:szCs w:val="21"/>
              </w:rPr>
              <w:t>，</w:t>
            </w:r>
            <w:r w:rsidRPr="00862A6B">
              <w:rPr>
                <w:rFonts w:ascii="SimSun" w:eastAsia="SimSun" w:hAnsi="SimSun" w:cs="SimSun" w:hint="eastAsia"/>
                <w:szCs w:val="21"/>
              </w:rPr>
              <w:t>提供虚假证明材料的</w:t>
            </w:r>
            <w:r w:rsidRPr="00862A6B">
              <w:rPr>
                <w:rFonts w:ascii="SimSun" w:eastAsia="SimSun" w:hAnsi="SimSun" w:cs="Malgun Gothic" w:hint="eastAsia"/>
                <w:szCs w:val="21"/>
              </w:rPr>
              <w:t>，</w:t>
            </w:r>
            <w:r w:rsidRPr="00862A6B">
              <w:rPr>
                <w:rFonts w:ascii="SimSun" w:eastAsia="SimSun" w:hAnsi="SimSun" w:cs="SimSun" w:hint="eastAsia"/>
                <w:szCs w:val="21"/>
              </w:rPr>
              <w:t>由食品药品监督管理部门根据情节依法单处或者并处警告</w:t>
            </w:r>
            <w:r w:rsidRPr="00862A6B">
              <w:rPr>
                <w:rFonts w:ascii="SimSun" w:eastAsia="SimSun" w:hAnsi="SimSun" w:cs="Malgun Gothic" w:hint="eastAsia"/>
                <w:szCs w:val="21"/>
              </w:rPr>
              <w:t>、</w:t>
            </w:r>
            <w:r w:rsidRPr="00862A6B">
              <w:rPr>
                <w:rFonts w:ascii="SimSun" w:eastAsia="SimSun" w:hAnsi="SimSun" w:hint="eastAsia"/>
                <w:szCs w:val="21"/>
              </w:rPr>
              <w:t>3</w:t>
            </w:r>
            <w:r w:rsidRPr="00862A6B">
              <w:rPr>
                <w:rFonts w:ascii="SimSun" w:eastAsia="SimSun" w:hAnsi="SimSun" w:cs="SimSun" w:hint="eastAsia"/>
                <w:szCs w:val="21"/>
              </w:rPr>
              <w:t>万元以下罚款</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第四十七条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食品生产经营者违反本办法第三十九条和第四十三条的规定</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食品药品监督管理部门责令采取的封存库存问题食品</w:t>
            </w:r>
            <w:r w:rsidRPr="00862A6B">
              <w:rPr>
                <w:rFonts w:ascii="SimSun" w:eastAsia="SimSun" w:hAnsi="SimSun" w:cs="Malgun Gothic" w:hint="eastAsia"/>
                <w:szCs w:val="21"/>
              </w:rPr>
              <w:t>，</w:t>
            </w:r>
            <w:r w:rsidRPr="00862A6B">
              <w:rPr>
                <w:rFonts w:ascii="SimSun" w:eastAsia="SimSun" w:hAnsi="SimSun" w:cs="SimSun" w:hint="eastAsia"/>
                <w:szCs w:val="21"/>
              </w:rPr>
              <w:t>暂停生产</w:t>
            </w:r>
            <w:r w:rsidRPr="00862A6B">
              <w:rPr>
                <w:rFonts w:ascii="SimSun" w:eastAsia="SimSun" w:hAnsi="SimSun" w:cs="Malgun Gothic" w:hint="eastAsia"/>
                <w:szCs w:val="21"/>
              </w:rPr>
              <w:t>、</w:t>
            </w:r>
            <w:r w:rsidRPr="00862A6B">
              <w:rPr>
                <w:rFonts w:ascii="SimSun" w:eastAsia="SimSun" w:hAnsi="SimSun" w:cs="SimSun" w:hint="eastAsia"/>
                <w:szCs w:val="21"/>
              </w:rPr>
              <w:t>销售和使用问题食品</w:t>
            </w:r>
            <w:r w:rsidRPr="00862A6B">
              <w:rPr>
                <w:rFonts w:ascii="SimSun" w:eastAsia="SimSun" w:hAnsi="SimSun" w:cs="Malgun Gothic" w:hint="eastAsia"/>
                <w:szCs w:val="21"/>
              </w:rPr>
              <w:t>，</w:t>
            </w:r>
            <w:r w:rsidRPr="00862A6B">
              <w:rPr>
                <w:rFonts w:ascii="SimSun" w:eastAsia="SimSun" w:hAnsi="SimSun" w:cs="SimSun" w:hint="eastAsia"/>
                <w:szCs w:val="21"/>
              </w:rPr>
              <w:t>召回问题食品等措施</w:t>
            </w:r>
            <w:r w:rsidRPr="00862A6B">
              <w:rPr>
                <w:rFonts w:ascii="SimSun" w:eastAsia="SimSun" w:hAnsi="SimSun" w:cs="Malgun Gothic" w:hint="eastAsia"/>
                <w:szCs w:val="21"/>
              </w:rPr>
              <w:t>，</w:t>
            </w:r>
            <w:r w:rsidRPr="00862A6B">
              <w:rPr>
                <w:rFonts w:ascii="SimSun" w:eastAsia="SimSun" w:hAnsi="SimSun" w:cs="SimSun" w:hint="eastAsia"/>
                <w:szCs w:val="21"/>
              </w:rPr>
              <w:t>食品生产经营者拒绝履行或者拖延履行的</w:t>
            </w:r>
            <w:r w:rsidRPr="00862A6B">
              <w:rPr>
                <w:rFonts w:ascii="SimSun" w:eastAsia="SimSun" w:hAnsi="SimSun" w:cs="Malgun Gothic" w:hint="eastAsia"/>
                <w:szCs w:val="21"/>
              </w:rPr>
              <w:t>，</w:t>
            </w:r>
            <w:r w:rsidRPr="00862A6B">
              <w:rPr>
                <w:rFonts w:ascii="SimSun" w:eastAsia="SimSun" w:hAnsi="SimSun" w:cs="SimSun" w:hint="eastAsia"/>
                <w:szCs w:val="21"/>
              </w:rPr>
              <w:t>由食品药品监督管理部门根据情节依法单处或者并处警告</w:t>
            </w:r>
            <w:r w:rsidRPr="00862A6B">
              <w:rPr>
                <w:rFonts w:ascii="SimSun" w:eastAsia="SimSun" w:hAnsi="SimSun" w:cs="Malgun Gothic" w:hint="eastAsia"/>
                <w:szCs w:val="21"/>
              </w:rPr>
              <w:t>、</w:t>
            </w:r>
            <w:r w:rsidRPr="00862A6B">
              <w:rPr>
                <w:rFonts w:ascii="SimSun" w:eastAsia="SimSun" w:hAnsi="SimSun" w:hint="eastAsia"/>
                <w:szCs w:val="21"/>
              </w:rPr>
              <w:t>3</w:t>
            </w:r>
            <w:r w:rsidRPr="00862A6B">
              <w:rPr>
                <w:rFonts w:ascii="SimSun" w:eastAsia="SimSun" w:hAnsi="SimSun" w:cs="SimSun" w:hint="eastAsia"/>
                <w:szCs w:val="21"/>
              </w:rPr>
              <w:t>万元以下罚款</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第四十八条</w:t>
            </w:r>
            <w:r w:rsidRPr="00862A6B">
              <w:rPr>
                <w:rFonts w:ascii="SimSun" w:eastAsia="SimSun" w:hAnsi="SimSun" w:cs="Malgun Gothic" w:hint="eastAsia"/>
                <w:szCs w:val="21"/>
              </w:rPr>
              <w:t xml:space="preserve">　</w:t>
            </w:r>
            <w:r w:rsidRPr="00862A6B">
              <w:rPr>
                <w:rFonts w:ascii="SimSun" w:eastAsia="SimSun" w:hAnsi="SimSun" w:cs="SimSun" w:hint="eastAsia"/>
                <w:szCs w:val="21"/>
              </w:rPr>
              <w:t>检验机构有下列情形之一的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食品药品监督管理部门可以向社会公布</w:t>
            </w:r>
            <w:r w:rsidRPr="00862A6B">
              <w:rPr>
                <w:rFonts w:ascii="SimSun" w:eastAsia="SimSun" w:hAnsi="SimSun" w:cs="Malgun Gothic" w:hint="eastAsia"/>
                <w:szCs w:val="21"/>
              </w:rPr>
              <w:t>，</w:t>
            </w:r>
            <w:r w:rsidRPr="00862A6B">
              <w:rPr>
                <w:rFonts w:ascii="SimSun" w:eastAsia="SimSun" w:hAnsi="SimSun" w:cs="SimSun" w:hint="eastAsia"/>
                <w:szCs w:val="21"/>
              </w:rPr>
              <w:t>并在五年内不得委托其承担抽样检验任务</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一</w:t>
            </w:r>
            <w:r w:rsidRPr="00862A6B">
              <w:rPr>
                <w:rFonts w:ascii="SimSun" w:eastAsia="SimSun" w:hAnsi="SimSun" w:cs="Malgun Gothic" w:hint="eastAsia"/>
                <w:szCs w:val="21"/>
              </w:rPr>
              <w:t>）</w:t>
            </w:r>
            <w:r w:rsidRPr="00862A6B">
              <w:rPr>
                <w:rFonts w:ascii="SimSun" w:eastAsia="SimSun" w:hAnsi="SimSun" w:cs="SimSun" w:hint="eastAsia"/>
                <w:szCs w:val="21"/>
              </w:rPr>
              <w:t>非法更换样品</w:t>
            </w:r>
            <w:r w:rsidRPr="00862A6B">
              <w:rPr>
                <w:rFonts w:ascii="SimSun" w:eastAsia="SimSun" w:hAnsi="SimSun" w:cs="Malgun Gothic" w:hint="eastAsia"/>
                <w:szCs w:val="21"/>
              </w:rPr>
              <w:t>、</w:t>
            </w:r>
            <w:r w:rsidRPr="00862A6B">
              <w:rPr>
                <w:rFonts w:ascii="SimSun" w:eastAsia="SimSun" w:hAnsi="SimSun" w:cs="SimSun" w:hint="eastAsia"/>
                <w:szCs w:val="21"/>
              </w:rPr>
              <w:t>伪造检验数据或者出具虚假检验报告的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二</w:t>
            </w:r>
            <w:r w:rsidRPr="00862A6B">
              <w:rPr>
                <w:rFonts w:ascii="SimSun" w:eastAsia="SimSun" w:hAnsi="SimSun" w:cs="Malgun Gothic" w:hint="eastAsia"/>
                <w:szCs w:val="21"/>
              </w:rPr>
              <w:t>）</w:t>
            </w:r>
            <w:r w:rsidRPr="00862A6B">
              <w:rPr>
                <w:rFonts w:ascii="SimSun" w:eastAsia="SimSun" w:hAnsi="SimSun" w:cs="SimSun" w:hint="eastAsia"/>
                <w:szCs w:val="21"/>
              </w:rPr>
              <w:t>利用抽样检验工作之便牟取不正当利益的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三</w:t>
            </w:r>
            <w:r w:rsidRPr="00862A6B">
              <w:rPr>
                <w:rFonts w:ascii="SimSun" w:eastAsia="SimSun" w:hAnsi="SimSun" w:cs="Malgun Gothic" w:hint="eastAsia"/>
                <w:szCs w:val="21"/>
              </w:rPr>
              <w:t>）</w:t>
            </w:r>
            <w:r w:rsidRPr="00862A6B">
              <w:rPr>
                <w:rFonts w:ascii="SimSun" w:eastAsia="SimSun" w:hAnsi="SimSun" w:cs="SimSun" w:hint="eastAsia"/>
                <w:szCs w:val="21"/>
              </w:rPr>
              <w:t>违反规定事先通知被抽检食品生产经营者的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四</w:t>
            </w:r>
            <w:r w:rsidRPr="00862A6B">
              <w:rPr>
                <w:rFonts w:ascii="SimSun" w:eastAsia="SimSun" w:hAnsi="SimSun" w:cs="Malgun Gothic" w:hint="eastAsia"/>
                <w:szCs w:val="21"/>
              </w:rPr>
              <w:t>）</w:t>
            </w:r>
            <w:r w:rsidRPr="00862A6B">
              <w:rPr>
                <w:rFonts w:ascii="SimSun" w:eastAsia="SimSun" w:hAnsi="SimSun" w:cs="SimSun" w:hint="eastAsia"/>
                <w:szCs w:val="21"/>
              </w:rPr>
              <w:t>擅自发布食品安全抽样检验信息的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五</w:t>
            </w:r>
            <w:r w:rsidRPr="00862A6B">
              <w:rPr>
                <w:rFonts w:ascii="SimSun" w:eastAsia="SimSun" w:hAnsi="SimSun" w:cs="Malgun Gothic" w:hint="eastAsia"/>
                <w:szCs w:val="21"/>
              </w:rPr>
              <w:t>）</w:t>
            </w:r>
            <w:r w:rsidRPr="00862A6B">
              <w:rPr>
                <w:rFonts w:ascii="SimSun" w:eastAsia="SimSun" w:hAnsi="SimSun" w:cs="SimSun" w:hint="eastAsia"/>
                <w:szCs w:val="21"/>
              </w:rPr>
              <w:t>未按照规定的时限和程序报告不合格检验结论的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六</w:t>
            </w:r>
            <w:r w:rsidRPr="00862A6B">
              <w:rPr>
                <w:rFonts w:ascii="SimSun" w:eastAsia="SimSun" w:hAnsi="SimSun" w:cs="Malgun Gothic" w:hint="eastAsia"/>
                <w:szCs w:val="21"/>
              </w:rPr>
              <w:t>）</w:t>
            </w:r>
            <w:r w:rsidRPr="00862A6B">
              <w:rPr>
                <w:rFonts w:ascii="SimSun" w:eastAsia="SimSun" w:hAnsi="SimSun" w:cs="SimSun" w:hint="eastAsia"/>
                <w:szCs w:val="21"/>
              </w:rPr>
              <w:t>有其他违法行为的</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复检机构有本条第一款第一项</w:t>
            </w:r>
            <w:r w:rsidRPr="00862A6B">
              <w:rPr>
                <w:rFonts w:ascii="SimSun" w:eastAsia="SimSun" w:hAnsi="SimSun" w:cs="Malgun Gothic" w:hint="eastAsia"/>
                <w:szCs w:val="21"/>
              </w:rPr>
              <w:t>、</w:t>
            </w:r>
            <w:r w:rsidRPr="00862A6B">
              <w:rPr>
                <w:rFonts w:ascii="SimSun" w:eastAsia="SimSun" w:hAnsi="SimSun" w:cs="SimSun" w:hint="eastAsia"/>
                <w:szCs w:val="21"/>
              </w:rPr>
              <w:t>第二项</w:t>
            </w:r>
            <w:r w:rsidRPr="00862A6B">
              <w:rPr>
                <w:rFonts w:ascii="SimSun" w:eastAsia="SimSun" w:hAnsi="SimSun" w:cs="Malgun Gothic" w:hint="eastAsia"/>
                <w:szCs w:val="21"/>
              </w:rPr>
              <w:t>、</w:t>
            </w:r>
            <w:r w:rsidRPr="00862A6B">
              <w:rPr>
                <w:rFonts w:ascii="SimSun" w:eastAsia="SimSun" w:hAnsi="SimSun" w:cs="SimSun" w:hint="eastAsia"/>
                <w:szCs w:val="21"/>
              </w:rPr>
              <w:t>第四项所列情形之一的</w:t>
            </w:r>
            <w:r w:rsidRPr="00862A6B">
              <w:rPr>
                <w:rFonts w:ascii="SimSun" w:eastAsia="SimSun" w:hAnsi="SimSun" w:cs="Malgun Gothic" w:hint="eastAsia"/>
                <w:szCs w:val="21"/>
              </w:rPr>
              <w:t>，</w:t>
            </w:r>
            <w:r w:rsidRPr="00862A6B">
              <w:rPr>
                <w:rFonts w:ascii="SimSun" w:eastAsia="SimSun" w:hAnsi="SimSun" w:cs="SimSun" w:hint="eastAsia"/>
                <w:szCs w:val="21"/>
              </w:rPr>
              <w:t>食品药品监督管理部门可以商请有关部门将其从复检机构名录中删除</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食品检验机构及检验人员非法更换样品</w:t>
            </w:r>
            <w:r w:rsidRPr="00862A6B">
              <w:rPr>
                <w:rFonts w:ascii="SimSun" w:eastAsia="SimSun" w:hAnsi="SimSun" w:cs="Malgun Gothic" w:hint="eastAsia"/>
                <w:szCs w:val="21"/>
              </w:rPr>
              <w:t>、</w:t>
            </w:r>
            <w:r w:rsidRPr="00862A6B">
              <w:rPr>
                <w:rFonts w:ascii="SimSun" w:eastAsia="SimSun" w:hAnsi="SimSun" w:cs="SimSun" w:hint="eastAsia"/>
                <w:szCs w:val="21"/>
              </w:rPr>
              <w:t>伪造检验数据或者出具虚假检验报告的</w:t>
            </w:r>
            <w:r w:rsidRPr="00862A6B">
              <w:rPr>
                <w:rFonts w:ascii="SimSun" w:eastAsia="SimSun" w:hAnsi="SimSun" w:cs="Malgun Gothic" w:hint="eastAsia"/>
                <w:szCs w:val="21"/>
              </w:rPr>
              <w:t>，</w:t>
            </w:r>
            <w:r w:rsidRPr="00862A6B">
              <w:rPr>
                <w:rFonts w:ascii="SimSun" w:eastAsia="SimSun" w:hAnsi="SimSun" w:cs="SimSun" w:hint="eastAsia"/>
                <w:szCs w:val="21"/>
              </w:rPr>
              <w:t>检验结论无效</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第四十九条</w:t>
            </w:r>
            <w:r w:rsidRPr="00862A6B">
              <w:rPr>
                <w:rFonts w:ascii="SimSun" w:eastAsia="SimSun" w:hAnsi="SimSun" w:cs="Malgun Gothic" w:hint="eastAsia"/>
                <w:szCs w:val="21"/>
              </w:rPr>
              <w:t xml:space="preserve">　</w:t>
            </w:r>
            <w:r w:rsidRPr="00862A6B">
              <w:rPr>
                <w:rFonts w:ascii="SimSun" w:eastAsia="SimSun" w:hAnsi="SimSun" w:cs="SimSun" w:hint="eastAsia"/>
                <w:szCs w:val="21"/>
              </w:rPr>
              <w:t>县级以上地方食品药品监督管理部门未按照规定报告或通报不合格检验结论</w:t>
            </w:r>
            <w:r w:rsidRPr="00862A6B">
              <w:rPr>
                <w:rFonts w:ascii="SimSun" w:eastAsia="SimSun" w:hAnsi="SimSun" w:cs="Malgun Gothic" w:hint="eastAsia"/>
                <w:szCs w:val="21"/>
              </w:rPr>
              <w:t>，</w:t>
            </w:r>
            <w:r w:rsidRPr="00862A6B">
              <w:rPr>
                <w:rFonts w:ascii="SimSun" w:eastAsia="SimSun" w:hAnsi="SimSun" w:cs="SimSun" w:hint="eastAsia"/>
                <w:szCs w:val="21"/>
              </w:rPr>
              <w:t>造成不良后果的</w:t>
            </w:r>
            <w:r w:rsidRPr="00862A6B">
              <w:rPr>
                <w:rFonts w:ascii="SimSun" w:eastAsia="SimSun" w:hAnsi="SimSun" w:cs="Malgun Gothic" w:hint="eastAsia"/>
                <w:szCs w:val="21"/>
              </w:rPr>
              <w:t>，</w:t>
            </w:r>
            <w:r w:rsidRPr="00862A6B">
              <w:rPr>
                <w:rFonts w:ascii="SimSun" w:eastAsia="SimSun" w:hAnsi="SimSun" w:cs="SimSun" w:hint="eastAsia"/>
                <w:szCs w:val="21"/>
              </w:rPr>
              <w:t>依照</w:t>
            </w:r>
            <w:r w:rsidRPr="00862A6B">
              <w:rPr>
                <w:rFonts w:ascii="SimSun" w:eastAsia="SimSun" w:hAnsi="SimSun" w:cs="Malgun Gothic" w:hint="eastAsia"/>
                <w:szCs w:val="21"/>
              </w:rPr>
              <w:t>《</w:t>
            </w:r>
            <w:r w:rsidRPr="00862A6B">
              <w:rPr>
                <w:rFonts w:ascii="SimSun" w:eastAsia="SimSun" w:hAnsi="SimSun" w:cs="SimSun" w:hint="eastAsia"/>
                <w:szCs w:val="21"/>
              </w:rPr>
              <w:t>中华人民共和国食品安全法</w:t>
            </w:r>
            <w:r w:rsidRPr="00862A6B">
              <w:rPr>
                <w:rFonts w:ascii="SimSun" w:eastAsia="SimSun" w:hAnsi="SimSun" w:cs="Malgun Gothic" w:hint="eastAsia"/>
                <w:szCs w:val="21"/>
              </w:rPr>
              <w:t>》</w:t>
            </w:r>
            <w:r w:rsidRPr="00862A6B">
              <w:rPr>
                <w:rFonts w:ascii="SimSun" w:eastAsia="SimSun" w:hAnsi="SimSun" w:cs="SimSun" w:hint="eastAsia"/>
                <w:szCs w:val="21"/>
              </w:rPr>
              <w:t>的有关规定</w:t>
            </w:r>
            <w:r w:rsidRPr="00862A6B">
              <w:rPr>
                <w:rFonts w:ascii="SimSun" w:eastAsia="SimSun" w:hAnsi="SimSun" w:cs="Malgun Gothic" w:hint="eastAsia"/>
                <w:szCs w:val="21"/>
              </w:rPr>
              <w:t>，</w:t>
            </w:r>
            <w:r w:rsidRPr="00862A6B">
              <w:rPr>
                <w:rFonts w:ascii="SimSun" w:eastAsia="SimSun" w:hAnsi="SimSun" w:cs="SimSun" w:hint="eastAsia"/>
                <w:szCs w:val="21"/>
              </w:rPr>
              <w:t>对直接负责的主管人员和其他直接责任人员给予相应的行政处分</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cs="SimSun" w:hint="eastAsia"/>
                <w:b/>
                <w:szCs w:val="21"/>
              </w:rPr>
              <w:t>第七章</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附</w:t>
            </w:r>
            <w:r w:rsidRPr="00862A6B">
              <w:rPr>
                <w:rFonts w:ascii="SimSun" w:eastAsia="SimSun" w:hAnsi="SimSun" w:cs="Malgun Gothic" w:hint="eastAsia"/>
                <w:b/>
                <w:szCs w:val="21"/>
              </w:rPr>
              <w:t xml:space="preserve">　</w:t>
            </w:r>
            <w:r w:rsidRPr="00862A6B">
              <w:rPr>
                <w:rFonts w:ascii="SimSun" w:eastAsia="SimSun" w:hAnsi="SimSun" w:cs="SimSun" w:hint="eastAsia"/>
                <w:b/>
                <w:szCs w:val="21"/>
              </w:rPr>
              <w:t>则</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lastRenderedPageBreak/>
              <w:t xml:space="preserve">　　</w:t>
            </w:r>
            <w:r w:rsidRPr="00862A6B">
              <w:rPr>
                <w:rFonts w:ascii="SimSun" w:eastAsia="SimSun" w:hAnsi="SimSun" w:cs="SimSun" w:hint="eastAsia"/>
                <w:b/>
                <w:szCs w:val="21"/>
              </w:rPr>
              <w:t>第五十条</w:t>
            </w:r>
            <w:r w:rsidRPr="00862A6B">
              <w:rPr>
                <w:rFonts w:ascii="SimSun" w:eastAsia="SimSun" w:hAnsi="SimSun" w:cs="Malgun Gothic" w:hint="eastAsia"/>
                <w:szCs w:val="21"/>
              </w:rPr>
              <w:t xml:space="preserve">　</w:t>
            </w:r>
            <w:r w:rsidRPr="00862A6B">
              <w:rPr>
                <w:rFonts w:ascii="SimSun" w:eastAsia="SimSun" w:hAnsi="SimSun" w:cs="SimSun" w:hint="eastAsia"/>
                <w:szCs w:val="21"/>
              </w:rPr>
              <w:t>食用农产品进入食品生产经营环节的抽样检验以及保质期短的食品</w:t>
            </w:r>
            <w:r w:rsidRPr="00862A6B">
              <w:rPr>
                <w:rFonts w:ascii="SimSun" w:eastAsia="SimSun" w:hAnsi="SimSun" w:cs="Malgun Gothic" w:hint="eastAsia"/>
                <w:szCs w:val="21"/>
              </w:rPr>
              <w:t>、</w:t>
            </w:r>
            <w:r w:rsidRPr="00862A6B">
              <w:rPr>
                <w:rFonts w:ascii="SimSun" w:eastAsia="SimSun" w:hAnsi="SimSun" w:cs="SimSun" w:hint="eastAsia"/>
                <w:szCs w:val="21"/>
              </w:rPr>
              <w:t>节令性食品的抽样检验</w:t>
            </w:r>
            <w:r w:rsidRPr="00862A6B">
              <w:rPr>
                <w:rFonts w:ascii="SimSun" w:eastAsia="SimSun" w:hAnsi="SimSun" w:cs="Malgun Gothic" w:hint="eastAsia"/>
                <w:szCs w:val="21"/>
              </w:rPr>
              <w:t>，</w:t>
            </w:r>
            <w:r w:rsidRPr="00862A6B">
              <w:rPr>
                <w:rFonts w:ascii="SimSun" w:eastAsia="SimSun" w:hAnsi="SimSun" w:cs="SimSun" w:hint="eastAsia"/>
                <w:szCs w:val="21"/>
              </w:rPr>
              <w:t>参照本办法执行</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第五十一条</w:t>
            </w:r>
            <w:r w:rsidRPr="00862A6B">
              <w:rPr>
                <w:rFonts w:ascii="SimSun" w:eastAsia="SimSun" w:hAnsi="SimSun" w:cs="Malgun Gothic" w:hint="eastAsia"/>
                <w:szCs w:val="21"/>
              </w:rPr>
              <w:t xml:space="preserve">　</w:t>
            </w:r>
            <w:r w:rsidRPr="00862A6B">
              <w:rPr>
                <w:rFonts w:ascii="SimSun" w:eastAsia="SimSun" w:hAnsi="SimSun" w:cs="SimSun" w:hint="eastAsia"/>
                <w:szCs w:val="21"/>
              </w:rPr>
              <w:t>本办法所称食品安全监督抽检是指食品药品监督管理部门在日常监督检查</w:t>
            </w:r>
            <w:r w:rsidRPr="00862A6B">
              <w:rPr>
                <w:rFonts w:ascii="SimSun" w:eastAsia="SimSun" w:hAnsi="SimSun" w:cs="Malgun Gothic" w:hint="eastAsia"/>
                <w:szCs w:val="21"/>
              </w:rPr>
              <w:t>、</w:t>
            </w:r>
            <w:r w:rsidRPr="00862A6B">
              <w:rPr>
                <w:rFonts w:ascii="SimSun" w:eastAsia="SimSun" w:hAnsi="SimSun" w:cs="SimSun" w:hint="eastAsia"/>
                <w:szCs w:val="21"/>
              </w:rPr>
              <w:t>专项整治</w:t>
            </w:r>
            <w:r w:rsidRPr="00862A6B">
              <w:rPr>
                <w:rFonts w:ascii="SimSun" w:eastAsia="SimSun" w:hAnsi="SimSun" w:cs="Malgun Gothic" w:hint="eastAsia"/>
                <w:szCs w:val="21"/>
              </w:rPr>
              <w:t>、</w:t>
            </w:r>
            <w:r w:rsidRPr="00862A6B">
              <w:rPr>
                <w:rFonts w:ascii="SimSun" w:eastAsia="SimSun" w:hAnsi="SimSun" w:cs="SimSun" w:hint="eastAsia"/>
                <w:szCs w:val="21"/>
              </w:rPr>
              <w:t>案件稽查</w:t>
            </w:r>
            <w:r w:rsidRPr="00862A6B">
              <w:rPr>
                <w:rFonts w:ascii="SimSun" w:eastAsia="SimSun" w:hAnsi="SimSun" w:cs="Malgun Gothic" w:hint="eastAsia"/>
                <w:szCs w:val="21"/>
              </w:rPr>
              <w:t>、</w:t>
            </w:r>
            <w:r w:rsidRPr="00862A6B">
              <w:rPr>
                <w:rFonts w:ascii="SimSun" w:eastAsia="SimSun" w:hAnsi="SimSun" w:cs="SimSun" w:hint="eastAsia"/>
                <w:szCs w:val="21"/>
              </w:rPr>
              <w:t>事故调查</w:t>
            </w:r>
            <w:r w:rsidRPr="00862A6B">
              <w:rPr>
                <w:rFonts w:ascii="SimSun" w:eastAsia="SimSun" w:hAnsi="SimSun" w:cs="Malgun Gothic" w:hint="eastAsia"/>
                <w:szCs w:val="21"/>
              </w:rPr>
              <w:t>、</w:t>
            </w:r>
            <w:r w:rsidRPr="00862A6B">
              <w:rPr>
                <w:rFonts w:ascii="SimSun" w:eastAsia="SimSun" w:hAnsi="SimSun" w:cs="SimSun" w:hint="eastAsia"/>
                <w:szCs w:val="21"/>
              </w:rPr>
              <w:t>应急处置等工作中依法对食品</w:t>
            </w:r>
            <w:r w:rsidRPr="00862A6B">
              <w:rPr>
                <w:rFonts w:ascii="SimSun" w:eastAsia="SimSun" w:hAnsi="SimSun" w:cs="Malgun Gothic" w:hint="eastAsia"/>
                <w:szCs w:val="21"/>
              </w:rPr>
              <w:t>（</w:t>
            </w:r>
            <w:r w:rsidRPr="00862A6B">
              <w:rPr>
                <w:rFonts w:ascii="SimSun" w:eastAsia="SimSun" w:hAnsi="SimSun" w:cs="SimSun" w:hint="eastAsia"/>
                <w:szCs w:val="21"/>
              </w:rPr>
              <w:t>含食品添加剂</w:t>
            </w:r>
            <w:r w:rsidRPr="00862A6B">
              <w:rPr>
                <w:rFonts w:ascii="SimSun" w:eastAsia="SimSun" w:hAnsi="SimSun" w:cs="Malgun Gothic" w:hint="eastAsia"/>
                <w:szCs w:val="21"/>
              </w:rPr>
              <w:t>、</w:t>
            </w:r>
            <w:r w:rsidRPr="00862A6B">
              <w:rPr>
                <w:rFonts w:ascii="SimSun" w:eastAsia="SimSun" w:hAnsi="SimSun" w:cs="SimSun" w:hint="eastAsia"/>
                <w:szCs w:val="21"/>
              </w:rPr>
              <w:t>保健食品</w:t>
            </w:r>
            <w:r w:rsidRPr="00862A6B">
              <w:rPr>
                <w:rFonts w:ascii="SimSun" w:eastAsia="SimSun" w:hAnsi="SimSun" w:cs="Malgun Gothic" w:hint="eastAsia"/>
                <w:szCs w:val="21"/>
              </w:rPr>
              <w:t>）</w:t>
            </w:r>
            <w:r w:rsidRPr="00862A6B">
              <w:rPr>
                <w:rFonts w:ascii="SimSun" w:eastAsia="SimSun" w:hAnsi="SimSun" w:cs="SimSun" w:hint="eastAsia"/>
                <w:szCs w:val="21"/>
              </w:rPr>
              <w:t>组织的抽样</w:t>
            </w:r>
            <w:r w:rsidRPr="00862A6B">
              <w:rPr>
                <w:rFonts w:ascii="SimSun" w:eastAsia="SimSun" w:hAnsi="SimSun" w:cs="Malgun Gothic" w:hint="eastAsia"/>
                <w:szCs w:val="21"/>
              </w:rPr>
              <w:t>、</w:t>
            </w:r>
            <w:r w:rsidRPr="00862A6B">
              <w:rPr>
                <w:rFonts w:ascii="SimSun" w:eastAsia="SimSun" w:hAnsi="SimSun" w:cs="SimSun" w:hint="eastAsia"/>
                <w:szCs w:val="21"/>
              </w:rPr>
              <w:t>检验</w:t>
            </w:r>
            <w:r w:rsidRPr="00862A6B">
              <w:rPr>
                <w:rFonts w:ascii="SimSun" w:eastAsia="SimSun" w:hAnsi="SimSun" w:cs="Malgun Gothic" w:hint="eastAsia"/>
                <w:szCs w:val="21"/>
              </w:rPr>
              <w:t>、</w:t>
            </w:r>
            <w:r w:rsidRPr="00862A6B">
              <w:rPr>
                <w:rFonts w:ascii="SimSun" w:eastAsia="SimSun" w:hAnsi="SimSun" w:cs="SimSun" w:hint="eastAsia"/>
                <w:szCs w:val="21"/>
              </w:rPr>
              <w:t>复检</w:t>
            </w:r>
            <w:r w:rsidRPr="00862A6B">
              <w:rPr>
                <w:rFonts w:ascii="SimSun" w:eastAsia="SimSun" w:hAnsi="SimSun" w:cs="Malgun Gothic" w:hint="eastAsia"/>
                <w:szCs w:val="21"/>
              </w:rPr>
              <w:t>、</w:t>
            </w:r>
            <w:r w:rsidRPr="00862A6B">
              <w:rPr>
                <w:rFonts w:ascii="SimSun" w:eastAsia="SimSun" w:hAnsi="SimSun" w:cs="SimSun" w:hint="eastAsia"/>
                <w:szCs w:val="21"/>
              </w:rPr>
              <w:t>处理等活动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szCs w:val="21"/>
              </w:rPr>
              <w:t>本办法所称食品安全风险监测是指食品药品监督管理部门系统和持续地收集食品中有害因素的监测数据及相关信息</w:t>
            </w:r>
            <w:r w:rsidRPr="00862A6B">
              <w:rPr>
                <w:rFonts w:ascii="SimSun" w:eastAsia="SimSun" w:hAnsi="SimSun" w:cs="Malgun Gothic" w:hint="eastAsia"/>
                <w:szCs w:val="21"/>
              </w:rPr>
              <w:t>，</w:t>
            </w:r>
            <w:r w:rsidRPr="00862A6B">
              <w:rPr>
                <w:rFonts w:ascii="SimSun" w:eastAsia="SimSun" w:hAnsi="SimSun" w:cs="SimSun" w:hint="eastAsia"/>
                <w:szCs w:val="21"/>
              </w:rPr>
              <w:t>并进行分析处理的活动</w:t>
            </w:r>
            <w:r w:rsidRPr="00862A6B">
              <w:rPr>
                <w:rFonts w:ascii="SimSun" w:eastAsia="SimSun" w:hAnsi="SimSun" w:cs="Malgun Gothic" w:hint="eastAsia"/>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第五十二条</w:t>
            </w:r>
            <w:r w:rsidRPr="00862A6B">
              <w:rPr>
                <w:rFonts w:ascii="SimSun" w:eastAsia="SimSun" w:hAnsi="SimSun" w:cs="Malgun Gothic" w:hint="eastAsia"/>
                <w:szCs w:val="21"/>
              </w:rPr>
              <w:t xml:space="preserve">　</w:t>
            </w:r>
            <w:r w:rsidRPr="00B41E67">
              <w:rPr>
                <w:rFonts w:ascii="SimSun" w:eastAsia="SimSun" w:hAnsi="SimSun" w:cs="SimSun" w:hint="eastAsia"/>
                <w:spacing w:val="-6"/>
                <w:szCs w:val="21"/>
              </w:rPr>
              <w:t>省</w:t>
            </w:r>
            <w:r w:rsidRPr="00B41E67">
              <w:rPr>
                <w:rFonts w:ascii="SimSun" w:eastAsia="SimSun" w:hAnsi="SimSun" w:cs="Malgun Gothic" w:hint="eastAsia"/>
                <w:spacing w:val="-6"/>
                <w:szCs w:val="21"/>
              </w:rPr>
              <w:t>、</w:t>
            </w:r>
            <w:r w:rsidRPr="00B41E67">
              <w:rPr>
                <w:rFonts w:ascii="SimSun" w:eastAsia="SimSun" w:hAnsi="SimSun" w:cs="SimSun" w:hint="eastAsia"/>
                <w:spacing w:val="-6"/>
                <w:szCs w:val="21"/>
              </w:rPr>
              <w:t>自治区</w:t>
            </w:r>
            <w:r w:rsidRPr="00B41E67">
              <w:rPr>
                <w:rFonts w:ascii="SimSun" w:eastAsia="SimSun" w:hAnsi="SimSun" w:cs="Malgun Gothic" w:hint="eastAsia"/>
                <w:spacing w:val="-6"/>
                <w:szCs w:val="21"/>
              </w:rPr>
              <w:t>、</w:t>
            </w:r>
            <w:r w:rsidRPr="00B41E67">
              <w:rPr>
                <w:rFonts w:ascii="SimSun" w:eastAsia="SimSun" w:hAnsi="SimSun" w:cs="SimSun" w:hint="eastAsia"/>
                <w:spacing w:val="-6"/>
                <w:szCs w:val="21"/>
              </w:rPr>
              <w:t>直辖市食品药品监督管理部门可以结合本地实际情况</w:t>
            </w:r>
            <w:r w:rsidRPr="00B41E67">
              <w:rPr>
                <w:rFonts w:ascii="SimSun" w:eastAsia="SimSun" w:hAnsi="SimSun" w:cs="Malgun Gothic" w:hint="eastAsia"/>
                <w:spacing w:val="-6"/>
                <w:szCs w:val="21"/>
              </w:rPr>
              <w:t>，</w:t>
            </w:r>
            <w:r w:rsidRPr="00B41E67">
              <w:rPr>
                <w:rFonts w:ascii="SimSun" w:eastAsia="SimSun" w:hAnsi="SimSun" w:cs="SimSun" w:hint="eastAsia"/>
                <w:spacing w:val="-6"/>
                <w:szCs w:val="21"/>
              </w:rPr>
              <w:t>根据本办法的规定制定实施细则</w:t>
            </w:r>
            <w:r w:rsidRPr="00B41E67">
              <w:rPr>
                <w:rFonts w:ascii="SimSun" w:eastAsia="SimSun" w:hAnsi="SimSun" w:cs="Malgun Gothic" w:hint="eastAsia"/>
                <w:spacing w:val="-6"/>
                <w:szCs w:val="21"/>
              </w:rPr>
              <w:t>。</w:t>
            </w:r>
          </w:p>
          <w:p w:rsidR="00862A6B" w:rsidRPr="00862A6B" w:rsidRDefault="00862A6B" w:rsidP="00862A6B">
            <w:pPr>
              <w:wordWrap w:val="0"/>
              <w:autoSpaceDE w:val="0"/>
              <w:autoSpaceDN w:val="0"/>
              <w:snapToGrid w:val="0"/>
              <w:spacing w:line="290" w:lineRule="atLeast"/>
              <w:ind w:firstLineChars="0" w:firstLine="0"/>
              <w:jc w:val="both"/>
              <w:rPr>
                <w:rFonts w:ascii="SimSun" w:eastAsia="SimSun" w:hAnsi="SimSun"/>
                <w:szCs w:val="21"/>
              </w:rPr>
            </w:pPr>
            <w:r w:rsidRPr="00862A6B">
              <w:rPr>
                <w:rFonts w:ascii="SimSun" w:eastAsia="SimSun" w:hAnsi="SimSun" w:hint="eastAsia"/>
                <w:szCs w:val="21"/>
              </w:rPr>
              <w:t xml:space="preserve">　　</w:t>
            </w:r>
            <w:r w:rsidRPr="00862A6B">
              <w:rPr>
                <w:rFonts w:ascii="SimSun" w:eastAsia="SimSun" w:hAnsi="SimSun" w:cs="SimSun" w:hint="eastAsia"/>
                <w:b/>
                <w:szCs w:val="21"/>
              </w:rPr>
              <w:t>第五十三条</w:t>
            </w:r>
            <w:r w:rsidRPr="00862A6B">
              <w:rPr>
                <w:rFonts w:ascii="SimSun" w:eastAsia="SimSun" w:hAnsi="SimSun" w:cs="Malgun Gothic" w:hint="eastAsia"/>
                <w:szCs w:val="21"/>
              </w:rPr>
              <w:t xml:space="preserve">　</w:t>
            </w:r>
            <w:r w:rsidRPr="00862A6B">
              <w:rPr>
                <w:rFonts w:ascii="SimSun" w:eastAsia="SimSun" w:hAnsi="SimSun" w:cs="SimSun" w:hint="eastAsia"/>
                <w:szCs w:val="21"/>
              </w:rPr>
              <w:t>本办法自</w:t>
            </w:r>
            <w:r w:rsidRPr="00862A6B">
              <w:rPr>
                <w:rFonts w:ascii="SimSun" w:eastAsia="SimSun" w:hAnsi="SimSun" w:hint="eastAsia"/>
                <w:szCs w:val="21"/>
              </w:rPr>
              <w:t>2015</w:t>
            </w:r>
            <w:r w:rsidRPr="00862A6B">
              <w:rPr>
                <w:rFonts w:ascii="SimSun" w:eastAsia="SimSun" w:hAnsi="SimSun" w:cs="SimSun" w:hint="eastAsia"/>
                <w:szCs w:val="21"/>
              </w:rPr>
              <w:t>年</w:t>
            </w:r>
            <w:r w:rsidRPr="00862A6B">
              <w:rPr>
                <w:rFonts w:ascii="SimSun" w:eastAsia="SimSun" w:hAnsi="SimSun" w:hint="eastAsia"/>
                <w:szCs w:val="21"/>
              </w:rPr>
              <w:t>2</w:t>
            </w:r>
            <w:r w:rsidRPr="00862A6B">
              <w:rPr>
                <w:rFonts w:ascii="SimSun" w:eastAsia="SimSun" w:hAnsi="SimSun" w:cs="SimSun" w:hint="eastAsia"/>
                <w:szCs w:val="21"/>
              </w:rPr>
              <w:t>月</w:t>
            </w:r>
            <w:r w:rsidRPr="00862A6B">
              <w:rPr>
                <w:rFonts w:ascii="SimSun" w:eastAsia="SimSun" w:hAnsi="SimSun" w:hint="eastAsia"/>
                <w:szCs w:val="21"/>
              </w:rPr>
              <w:t>1</w:t>
            </w:r>
            <w:r w:rsidRPr="00862A6B">
              <w:rPr>
                <w:rFonts w:ascii="SimSun" w:eastAsia="SimSun" w:hAnsi="SimSun" w:cs="SimSun" w:hint="eastAsia"/>
                <w:szCs w:val="21"/>
              </w:rPr>
              <w:t>日起施行</w:t>
            </w:r>
            <w:r w:rsidRPr="00862A6B">
              <w:rPr>
                <w:rFonts w:ascii="SimSun" w:eastAsia="SimSun" w:hAnsi="SimSun" w:cs="Malgun Gothic" w:hint="eastAsia"/>
                <w:szCs w:val="21"/>
              </w:rPr>
              <w:t>。</w:t>
            </w:r>
          </w:p>
          <w:p w:rsidR="00862A6B" w:rsidRPr="00862A6B" w:rsidRDefault="00862A6B" w:rsidP="00862A6B">
            <w:pPr>
              <w:wordWrap w:val="0"/>
              <w:autoSpaceDE w:val="0"/>
              <w:autoSpaceDN w:val="0"/>
              <w:spacing w:line="290" w:lineRule="atLeast"/>
              <w:ind w:firstLine="420"/>
              <w:jc w:val="both"/>
              <w:rPr>
                <w:rFonts w:ascii="SimSun" w:eastAsia="SimSun" w:hAnsi="SimSun"/>
                <w:szCs w:val="21"/>
              </w:rPr>
            </w:pPr>
          </w:p>
        </w:tc>
      </w:tr>
    </w:tbl>
    <w:p w:rsidR="000F6D82" w:rsidRDefault="000F6D82" w:rsidP="00862A6B">
      <w:pPr>
        <w:ind w:firstLine="420"/>
      </w:pPr>
    </w:p>
    <w:sectPr w:rsidR="000F6D82" w:rsidSect="00862A6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62A6B"/>
    <w:rsid w:val="000F6D82"/>
    <w:rsid w:val="005A724A"/>
    <w:rsid w:val="007E5AB9"/>
    <w:rsid w:val="00862A6B"/>
    <w:rsid w:val="00B41E67"/>
    <w:rsid w:val="00DC11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6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2698</Words>
  <Characters>15380</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2015-01-22T02:22:00Z</dcterms:created>
  <dcterms:modified xsi:type="dcterms:W3CDTF">2015-01-22T04:07:00Z</dcterms:modified>
</cp:coreProperties>
</file>