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538"/>
        <w:gridCol w:w="3958"/>
      </w:tblGrid>
      <w:tr w:rsidR="00DB5008" w:rsidRPr="00DB5008" w:rsidTr="00E738E3">
        <w:tc>
          <w:tcPr>
            <w:tcW w:w="4786" w:type="dxa"/>
          </w:tcPr>
          <w:p w:rsidR="00E738E3" w:rsidRPr="00E738E3" w:rsidRDefault="00E738E3" w:rsidP="00E738E3">
            <w:pPr>
              <w:wordWrap w:val="0"/>
              <w:autoSpaceDN w:val="0"/>
              <w:snapToGrid w:val="0"/>
              <w:spacing w:line="290" w:lineRule="atLeast"/>
              <w:jc w:val="center"/>
              <w:rPr>
                <w:rFonts w:ascii="한컴바탕" w:eastAsia="한컴바탕" w:hAnsi="한컴바탕" w:cs="한컴바탕"/>
                <w:b/>
                <w:sz w:val="26"/>
                <w:szCs w:val="26"/>
                <w:lang w:eastAsia="ko-KR"/>
              </w:rPr>
            </w:pPr>
            <w:r w:rsidRPr="00E738E3">
              <w:rPr>
                <w:rFonts w:ascii="한컴바탕" w:eastAsia="한컴바탕" w:hAnsi="한컴바탕" w:cs="한컴바탕" w:hint="eastAsia"/>
                <w:b/>
                <w:sz w:val="26"/>
                <w:szCs w:val="26"/>
                <w:lang w:eastAsia="ko-KR"/>
              </w:rPr>
              <w:t>노동분쟁안건중재</w:t>
            </w:r>
            <w:r w:rsidRPr="00E738E3">
              <w:rPr>
                <w:rFonts w:ascii="한컴바탕" w:eastAsia="한컴바탕" w:hAnsi="한컴바탕" w:cs="한컴바탕"/>
                <w:b/>
                <w:sz w:val="26"/>
                <w:szCs w:val="26"/>
                <w:lang w:eastAsia="ko-KR"/>
              </w:rPr>
              <w:t xml:space="preserve"> 종국재결업무의</w:t>
            </w:r>
            <w:r w:rsidRPr="00E738E3">
              <w:rPr>
                <w:rFonts w:ascii="한컴바탕" w:eastAsia="한컴바탕" w:hAnsi="한컴바탕" w:cs="한컴바탕" w:hint="eastAsia"/>
                <w:b/>
                <w:sz w:val="26"/>
                <w:szCs w:val="26"/>
                <w:lang w:eastAsia="ko-KR"/>
              </w:rPr>
              <w:t xml:space="preserve"> </w:t>
            </w:r>
            <w:r w:rsidRPr="00E738E3">
              <w:rPr>
                <w:rFonts w:ascii="한컴바탕" w:eastAsia="한컴바탕" w:hAnsi="한컴바탕" w:cs="한컴바탕" w:hint="eastAsia"/>
                <w:b/>
                <w:sz w:val="26"/>
                <w:szCs w:val="26"/>
                <w:lang w:eastAsia="ko-KR"/>
              </w:rPr>
              <w:t>진일보한</w:t>
            </w:r>
            <w:r w:rsidRPr="00E738E3">
              <w:rPr>
                <w:rFonts w:ascii="한컴바탕" w:eastAsia="한컴바탕" w:hAnsi="한컴바탕" w:cs="한컴바탕"/>
                <w:b/>
                <w:sz w:val="26"/>
                <w:szCs w:val="26"/>
                <w:lang w:eastAsia="ko-KR"/>
              </w:rPr>
              <w:t xml:space="preserve"> 처리에 관한 통지</w:t>
            </w:r>
          </w:p>
          <w:p w:rsidR="00E738E3" w:rsidRPr="00E738E3" w:rsidRDefault="00E738E3" w:rsidP="00E738E3">
            <w:pPr>
              <w:wordWrap w:val="0"/>
              <w:autoSpaceDN w:val="0"/>
              <w:snapToGrid w:val="0"/>
              <w:spacing w:line="290" w:lineRule="atLeast"/>
              <w:jc w:val="center"/>
              <w:rPr>
                <w:rFonts w:ascii="한컴바탕" w:eastAsia="한컴바탕" w:hAnsi="한컴바탕" w:cs="한컴바탕"/>
                <w:spacing w:val="-6"/>
                <w:szCs w:val="21"/>
                <w:lang w:eastAsia="ko-KR"/>
              </w:rPr>
            </w:pPr>
            <w:r w:rsidRPr="00E738E3">
              <w:rPr>
                <w:rFonts w:ascii="한컴바탕" w:eastAsia="한컴바탕" w:hAnsi="한컴바탕" w:cs="한컴바탕" w:hint="eastAsia"/>
                <w:spacing w:val="-6"/>
                <w:szCs w:val="21"/>
                <w:lang w:eastAsia="ko-KR"/>
              </w:rPr>
              <w:t>경인사중발</w:t>
            </w:r>
            <w:r w:rsidRPr="00E738E3">
              <w:rPr>
                <w:rFonts w:ascii="한컴바탕" w:eastAsia="한컴바탕" w:hAnsi="한컴바탕" w:cs="한컴바탕"/>
                <w:spacing w:val="-6"/>
                <w:szCs w:val="21"/>
                <w:lang w:eastAsia="ko-KR"/>
              </w:rPr>
              <w:t xml:space="preserve"> [2016] 32호</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hint="eastAsia"/>
                <w:spacing w:val="6"/>
                <w:szCs w:val="21"/>
                <w:lang w:eastAsia="ko-KR"/>
              </w:rPr>
              <w:t>각</w:t>
            </w:r>
            <w:r w:rsidRPr="00E738E3">
              <w:rPr>
                <w:rFonts w:ascii="한컴바탕" w:eastAsia="한컴바탕" w:hAnsi="한컴바탕" w:cs="한컴바탕"/>
                <w:spacing w:val="6"/>
                <w:szCs w:val="21"/>
                <w:lang w:eastAsia="ko-KR"/>
              </w:rPr>
              <w:t xml:space="preserve"> 구 인력자원과 사회보장국 및 북경시 경제기술개발구 인사노동과 사회보장국 중재과(원):</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8"/>
                <w:szCs w:val="21"/>
                <w:lang w:eastAsia="ko-KR"/>
              </w:rPr>
            </w:pPr>
            <w:r w:rsidRPr="00E738E3">
              <w:rPr>
                <w:rFonts w:ascii="한컴바탕" w:eastAsia="한컴바탕" w:hAnsi="한컴바탕" w:cs="한컴바탕" w:hint="eastAsia"/>
                <w:spacing w:val="-8"/>
                <w:szCs w:val="21"/>
                <w:lang w:eastAsia="ko-KR"/>
              </w:rPr>
              <w:t>노동분쟁안건</w:t>
            </w:r>
            <w:r w:rsidRPr="00E738E3">
              <w:rPr>
                <w:rFonts w:ascii="한컴바탕" w:eastAsia="한컴바탕" w:hAnsi="한컴바탕" w:cs="한컴바탕"/>
                <w:spacing w:val="-8"/>
                <w:szCs w:val="21"/>
                <w:lang w:eastAsia="ko-KR"/>
              </w:rPr>
              <w:t xml:space="preserve"> 종국재결 적용범위를 보다 명확히 하며, 노동분쟁안건 중재척도를 통일화시키고, 본(</w:t>
            </w:r>
            <w:r w:rsidRPr="00E738E3">
              <w:rPr>
                <w:rFonts w:ascii="한컴바탕" w:eastAsia="한컴바탕" w:hAnsi="한컴바탕" w:cs="한컴바탕" w:hint="eastAsia"/>
                <w:spacing w:val="-8"/>
                <w:szCs w:val="21"/>
                <w:lang w:eastAsia="ko-KR"/>
              </w:rPr>
              <w:t>本</w:t>
            </w:r>
            <w:r w:rsidRPr="00E738E3">
              <w:rPr>
                <w:rFonts w:ascii="한컴바탕" w:eastAsia="한컴바탕" w:hAnsi="한컴바탕" w:cs="한컴바탕"/>
                <w:spacing w:val="-8"/>
                <w:szCs w:val="21"/>
                <w:lang w:eastAsia="ko-KR"/>
              </w:rPr>
              <w:t>)시 노동분쟁안건을 법에 의거, 공정하고 효율적으로 처리함을 보증하기 위해, &lt;중화인민공화국 노동분쟁 조정중재법&gt;, &lt;최고인민법원의 노동분쟁안건 적용법률의 몇 가지 문제 심리에 관한 해석(3)&gt;, &lt;노동인사분쟁 중재처리규칙&gt;등 관련 규정에 의거하여, 본(</w:t>
            </w:r>
            <w:r w:rsidRPr="00E738E3">
              <w:rPr>
                <w:rFonts w:ascii="한컴바탕" w:eastAsia="한컴바탕" w:hAnsi="한컴바탕" w:cs="한컴바탕" w:hint="eastAsia"/>
                <w:spacing w:val="-8"/>
                <w:szCs w:val="21"/>
                <w:lang w:eastAsia="ko-KR"/>
              </w:rPr>
              <w:t>本</w:t>
            </w:r>
            <w:r w:rsidRPr="00E738E3">
              <w:rPr>
                <w:rFonts w:ascii="한컴바탕" w:eastAsia="한컴바탕" w:hAnsi="한컴바탕" w:cs="한컴바탕"/>
                <w:spacing w:val="-8"/>
                <w:szCs w:val="21"/>
                <w:lang w:eastAsia="ko-KR"/>
              </w:rPr>
              <w:t xml:space="preserve">)시 노동분쟁처리업무 실천을 결합하여 이에 노동분쟁안건 중재종국 재결업무의 진일보한 처리에 관해 다음과 같이 통지한다. </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1. 종국재결 적용범위</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1.1 근로자가 근로보수, 공상의료비, 경제보상 또는 배상금을 청구하는 경우, 본(</w:t>
            </w:r>
            <w:r w:rsidRPr="00E738E3">
              <w:rPr>
                <w:rFonts w:ascii="한컴바탕" w:eastAsia="한컴바탕" w:hAnsi="한컴바탕" w:cs="한컴바탕" w:hint="eastAsia"/>
                <w:spacing w:val="-6"/>
                <w:szCs w:val="21"/>
                <w:lang w:eastAsia="ko-KR"/>
              </w:rPr>
              <w:t>本</w:t>
            </w:r>
            <w:r w:rsidRPr="00E738E3">
              <w:rPr>
                <w:rFonts w:ascii="한컴바탕" w:eastAsia="한컴바탕" w:hAnsi="한컴바탕" w:cs="한컴바탕"/>
                <w:spacing w:val="-6"/>
                <w:szCs w:val="21"/>
                <w:lang w:eastAsia="ko-KR"/>
              </w:rPr>
              <w:t xml:space="preserve">)시 월 최저임금표준 12개월 금액을 초과하지 않는 분쟁  </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 xml:space="preserve">1.1.1 근로보수는 주로 이하의 항목을 포함한다. </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1.1.1.1 시간(성과)임금 (병가임금, 조업을 중단하고 남은 기간의 임금, 기초생활비 등 특수상황아래 지급한 임금 포함) 및 해당 항목과 관련된 경제 보상금 또는 배상금</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1.1.1.2 상여금 및 해당 항목과 관련된 경제 보상금 또는 배상금</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1.1.1.3 수당과 보조금 및 해당 항목과 관련된 경제 보상금 또는 배상금</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1.1.1.4 야근수당 및 해당 항목과 관련된 경제 보상금 또는 배상금</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1.1.2 공상의료비는 다음을 포함한다.</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hint="eastAsia"/>
                <w:spacing w:val="-6"/>
                <w:szCs w:val="21"/>
                <w:lang w:eastAsia="ko-KR"/>
              </w:rPr>
              <w:t>접수비</w:t>
            </w:r>
            <w:r w:rsidRPr="00E738E3">
              <w:rPr>
                <w:rFonts w:ascii="한컴바탕" w:eastAsia="한컴바탕" w:hAnsi="한컴바탕" w:cs="한컴바탕"/>
                <w:spacing w:val="-6"/>
                <w:szCs w:val="21"/>
                <w:lang w:eastAsia="ko-KR"/>
              </w:rPr>
              <w:t>, 검사비, 치료비, 화학검사비, 수술비, 입원비, 조제비, 입원식대보조비, 총괄지역을 벗어나 치료하는 식비 및 교통비 또는 공상직업병 치료와 관련된 비용 등</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1.1.3 경제보상금은 주로 이하의 항목을 포함한다.</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1.1.3.1 근로계약을 해지/만료함으로 인한 경제보상금</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 xml:space="preserve">1.1.3.2 사전 30일 서면으로 근로계약 해지통지를 하지 않은 1개월 임금 </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1.1.3.3 유급연차휴가에 쉬지 않은 임금보수 차액</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lastRenderedPageBreak/>
              <w:t>1.1.3.4 경업제한 보상금</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1.1.4 배상금은 주로 이하의 항목을 포함한다.</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1.1.4.1 불법적으로 근로계약을 해지/만료함으로 인한 배상금</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1.1.4.2 사전 30일 서면으로 근로계약 만료통지를 하지 않은 배상금</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1.1.4.3 서면으로 근로계약을 체결하지 않음으로 인한 2배의 입금차액</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 xml:space="preserve">1.1.4.4 불법적으로 수습기간을 약정한 배상금 </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10"/>
                <w:szCs w:val="21"/>
                <w:lang w:eastAsia="ko-KR"/>
              </w:rPr>
            </w:pPr>
            <w:r w:rsidRPr="00E738E3">
              <w:rPr>
                <w:rFonts w:ascii="한컴바탕" w:eastAsia="한컴바탕" w:hAnsi="한컴바탕" w:cs="한컴바탕"/>
                <w:spacing w:val="-6"/>
                <w:szCs w:val="21"/>
                <w:lang w:eastAsia="ko-KR"/>
              </w:rPr>
              <w:t xml:space="preserve">1.2 </w:t>
            </w:r>
            <w:r w:rsidRPr="00E738E3">
              <w:rPr>
                <w:rFonts w:ascii="한컴바탕" w:eastAsia="한컴바탕" w:hAnsi="한컴바탕" w:cs="한컴바탕"/>
                <w:spacing w:val="10"/>
                <w:szCs w:val="21"/>
                <w:lang w:eastAsia="ko-KR"/>
              </w:rPr>
              <w:t>&lt;중화인민공화국 노동분쟁 조정중재법&gt; 제47조 제2항 규정에 의거하여, 국가의 근로표준을 집행함으로 인해 업무시간, 휴식휴가, 사회보험 등 방면에서 발생한 분쟁</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 xml:space="preserve">2. 종국재결 적용원칙 </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2.1 &lt;중화인민공화국 노동분쟁 조정중재법&gt; 제47조 제1항에 서술된 유형의 노동분쟁안건에 부합하며, 중재재결을 거쳐, 매 재결 결과 확정된 금액이 모두 재결 시 본(</w:t>
            </w:r>
            <w:r w:rsidRPr="00E738E3">
              <w:rPr>
                <w:rFonts w:ascii="한컴바탕" w:eastAsia="한컴바탕" w:hAnsi="한컴바탕" w:cs="한컴바탕" w:hint="eastAsia"/>
                <w:spacing w:val="-6"/>
                <w:szCs w:val="21"/>
                <w:lang w:eastAsia="ko-KR"/>
              </w:rPr>
              <w:t>本</w:t>
            </w:r>
            <w:r w:rsidRPr="00E738E3">
              <w:rPr>
                <w:rFonts w:ascii="한컴바탕" w:eastAsia="한컴바탕" w:hAnsi="한컴바탕" w:cs="한컴바탕"/>
                <w:spacing w:val="-6"/>
                <w:szCs w:val="21"/>
                <w:lang w:eastAsia="ko-KR"/>
              </w:rPr>
              <w:t xml:space="preserve">)시 월 최저임금 표준 12개월 금액을 초과하지 않은 경우, 종국재결에 따라 처리하여야 한다. </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2.2 &lt;중화인민공화국 노동분쟁 조정중재법&gt; 제47조 제1항에 서술된 유형의 노동분쟁안건에 부합하며, 중재재결을 거쳐 기각될 경우, 종국재결에 따라 처리하여야 한다.</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2.3 중재재결 고용단위가 근로자에게 근로보수, 경제보상금 및 배상금을 지급할 때, 대응되는 각 항목 (관련된 경제보상금 또는 배상금 포함)에 따라 본(</w:t>
            </w:r>
            <w:r w:rsidRPr="00E738E3">
              <w:rPr>
                <w:rFonts w:ascii="한컴바탕" w:eastAsia="한컴바탕" w:hAnsi="한컴바탕" w:cs="한컴바탕" w:hint="eastAsia"/>
                <w:spacing w:val="-6"/>
                <w:szCs w:val="21"/>
                <w:lang w:eastAsia="ko-KR"/>
              </w:rPr>
              <w:t>本</w:t>
            </w:r>
            <w:r w:rsidRPr="00E738E3">
              <w:rPr>
                <w:rFonts w:ascii="한컴바탕" w:eastAsia="한컴바탕" w:hAnsi="한컴바탕" w:cs="한컴바탕"/>
                <w:spacing w:val="-6"/>
                <w:szCs w:val="21"/>
                <w:lang w:eastAsia="ko-KR"/>
              </w:rPr>
              <w:t>)시 월 최저임금표준 12개월 금액을 초과하지 않았는지 여부를 각각 확정한다.</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2.4 중재재결 고용단위가 근로자에게 공상의료비를 지급할 때, 각 항목 합산에 따라 본(</w:t>
            </w:r>
            <w:r w:rsidRPr="00E738E3">
              <w:rPr>
                <w:rFonts w:ascii="한컴바탕" w:eastAsia="한컴바탕" w:hAnsi="한컴바탕" w:cs="한컴바탕" w:hint="eastAsia"/>
                <w:spacing w:val="-6"/>
                <w:szCs w:val="21"/>
                <w:lang w:eastAsia="ko-KR"/>
              </w:rPr>
              <w:t>本</w:t>
            </w:r>
            <w:r w:rsidRPr="00E738E3">
              <w:rPr>
                <w:rFonts w:ascii="한컴바탕" w:eastAsia="한컴바탕" w:hAnsi="한컴바탕" w:cs="한컴바탕"/>
                <w:spacing w:val="-6"/>
                <w:szCs w:val="21"/>
                <w:lang w:eastAsia="ko-KR"/>
              </w:rPr>
              <w:t xml:space="preserve">)시 월 최저임금표준 12개월 금액을 초과하지 않았는지 여부를 확정한다. </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 xml:space="preserve">2.5 종국재결은, 신청인이 근로자인 노동분쟁안건에 한정된다. </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2.6 동일한 중재재결 중 종국재결사항도 포함되고, 비(</w:t>
            </w:r>
            <w:r w:rsidRPr="00E738E3">
              <w:rPr>
                <w:rFonts w:ascii="한컴바탕" w:eastAsia="한컴바탕" w:hAnsi="한컴바탕" w:cs="한컴바탕" w:hint="eastAsia"/>
                <w:spacing w:val="-6"/>
                <w:szCs w:val="21"/>
                <w:lang w:eastAsia="ko-KR"/>
              </w:rPr>
              <w:t>非</w:t>
            </w:r>
            <w:r w:rsidRPr="00E738E3">
              <w:rPr>
                <w:rFonts w:ascii="한컴바탕" w:eastAsia="한컴바탕" w:hAnsi="한컴바탕" w:cs="한컴바탕"/>
                <w:spacing w:val="-6"/>
                <w:szCs w:val="21"/>
                <w:lang w:eastAsia="ko-KR"/>
              </w:rPr>
              <w:t xml:space="preserve">)종국재결사항도 포함되는 경우, 종국재결을 적용하지 않는다. </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 xml:space="preserve">2.7 단체분쟁입안인 노동분쟁안건에 따라, 단위근로자의 청구사항이 &lt;중화인민공화국 분쟁조정중재법&gt; 제 47조에 규정된 종국재결 상황에 부합할 경우 종국재결을 적용한다. </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 xml:space="preserve">2.8 노동관계에 의문이 있는 안건에 대해서는 종국재결을 적용하지 않는다. </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lastRenderedPageBreak/>
              <w:t xml:space="preserve">3. 부칙 </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3.1 입안단계에서 당사자의 청구사항은 근로보수, 공상의료비, 경제보상금, 배상금, 국가의 근로표준과 기타사항을 집행하는 것에 따라 분류하여 기입한다. 본(</w:t>
            </w:r>
            <w:r w:rsidRPr="00E738E3">
              <w:rPr>
                <w:rFonts w:ascii="한컴바탕" w:eastAsia="한컴바탕" w:hAnsi="한컴바탕" w:cs="한컴바탕" w:hint="eastAsia"/>
                <w:spacing w:val="-6"/>
                <w:szCs w:val="21"/>
                <w:lang w:eastAsia="ko-KR"/>
              </w:rPr>
              <w:t>本</w:t>
            </w:r>
            <w:r w:rsidRPr="00E738E3">
              <w:rPr>
                <w:rFonts w:ascii="한컴바탕" w:eastAsia="한컴바탕" w:hAnsi="한컴바탕" w:cs="한컴바탕"/>
                <w:spacing w:val="-6"/>
                <w:szCs w:val="21"/>
                <w:lang w:eastAsia="ko-KR"/>
              </w:rPr>
              <w:t>)시 각 급 노동인사분쟁 중재기구는 입안단계에서 당사자가 본 통지 요구에 따라 신청서를 작성하도록 규범화 한다.</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3.2 종국재결의 후단부에 권리구제를 기재하는 경우에는 다음과 같이 기재한다. 본 재결은 XXX(고용단위)에 대한 종국재결이다. XXX(고용단위)가 본 재결이 &lt;중화인민공화국 노동분쟁 조정중재법&gt; 제 49조 제1항에 규정된 상황 중 하나에 해당된다는 증거를 가지고 있는 경우, 본 재결서를 수령한 날로부터 30일 내, 북경시 제 XXX 중급인민법원(중재소재지 중급인민법원)에 재결철회를 신청한다. XXX(근로자)가 만약 본 재결에 불복할 경우, 본 재결서 송</w:t>
            </w:r>
            <w:r w:rsidRPr="00E738E3">
              <w:rPr>
                <w:rFonts w:ascii="한컴바탕" w:eastAsia="한컴바탕" w:hAnsi="한컴바탕" w:cs="한컴바탕" w:hint="eastAsia"/>
                <w:spacing w:val="-6"/>
                <w:szCs w:val="21"/>
                <w:lang w:eastAsia="ko-KR"/>
              </w:rPr>
              <w:t>달일로부터</w:t>
            </w:r>
            <w:r w:rsidRPr="00E738E3">
              <w:rPr>
                <w:rFonts w:ascii="한컴바탕" w:eastAsia="한컴바탕" w:hAnsi="한컴바탕" w:cs="한컴바탕"/>
                <w:spacing w:val="-6"/>
                <w:szCs w:val="21"/>
                <w:lang w:eastAsia="ko-KR"/>
              </w:rPr>
              <w:t xml:space="preserve"> 15일 이내 북경시 XXX구 인민법원에 소송을 제기할 수 있으며, 기한을 넘겨 기소하지 않을 경우 본 재결이 된 날로부터 법적 효력이 발생한다. </w:t>
            </w: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p>
          <w:p w:rsidR="00E738E3" w:rsidRPr="00E738E3" w:rsidRDefault="00E738E3" w:rsidP="00E738E3">
            <w:pPr>
              <w:wordWrap w:val="0"/>
              <w:autoSpaceDN w:val="0"/>
              <w:snapToGrid w:val="0"/>
              <w:spacing w:line="290" w:lineRule="atLeast"/>
              <w:jc w:val="left"/>
              <w:rPr>
                <w:rFonts w:ascii="한컴바탕" w:eastAsia="한컴바탕" w:hAnsi="한컴바탕" w:cs="한컴바탕"/>
                <w:spacing w:val="-6"/>
                <w:szCs w:val="21"/>
                <w:lang w:eastAsia="ko-KR"/>
              </w:rPr>
            </w:pPr>
          </w:p>
          <w:p w:rsidR="00E738E3" w:rsidRPr="00E738E3" w:rsidRDefault="00E738E3" w:rsidP="00E738E3">
            <w:pPr>
              <w:wordWrap w:val="0"/>
              <w:autoSpaceDN w:val="0"/>
              <w:snapToGrid w:val="0"/>
              <w:spacing w:line="290" w:lineRule="atLeast"/>
              <w:jc w:val="right"/>
              <w:rPr>
                <w:rFonts w:ascii="한컴바탕" w:eastAsia="한컴바탕" w:hAnsi="한컴바탕" w:cs="한컴바탕"/>
                <w:spacing w:val="-6"/>
                <w:szCs w:val="21"/>
                <w:lang w:eastAsia="ko-KR"/>
              </w:rPr>
            </w:pPr>
            <w:r w:rsidRPr="00E738E3">
              <w:rPr>
                <w:rFonts w:ascii="한컴바탕" w:eastAsia="한컴바탕" w:hAnsi="한컴바탕" w:cs="한컴바탕" w:hint="eastAsia"/>
                <w:spacing w:val="-6"/>
                <w:szCs w:val="21"/>
                <w:lang w:eastAsia="ko-KR"/>
              </w:rPr>
              <w:t>북경시</w:t>
            </w:r>
            <w:r w:rsidRPr="00E738E3">
              <w:rPr>
                <w:rFonts w:ascii="한컴바탕" w:eastAsia="한컴바탕" w:hAnsi="한컴바탕" w:cs="한컴바탕"/>
                <w:spacing w:val="-6"/>
                <w:szCs w:val="21"/>
                <w:lang w:eastAsia="ko-KR"/>
              </w:rPr>
              <w:t xml:space="preserve"> 인력자원과 사회보장국</w:t>
            </w:r>
          </w:p>
          <w:p w:rsidR="00F6633C" w:rsidRPr="00F6633C" w:rsidRDefault="00E738E3" w:rsidP="00E738E3">
            <w:pPr>
              <w:wordWrap w:val="0"/>
              <w:autoSpaceDN w:val="0"/>
              <w:snapToGrid w:val="0"/>
              <w:spacing w:line="290" w:lineRule="atLeast"/>
              <w:jc w:val="right"/>
              <w:rPr>
                <w:rFonts w:ascii="한컴바탕" w:eastAsia="한컴바탕" w:hAnsi="한컴바탕" w:cs="한컴바탕"/>
                <w:spacing w:val="-6"/>
                <w:szCs w:val="21"/>
                <w:lang w:eastAsia="ko-KR"/>
              </w:rPr>
            </w:pPr>
            <w:r w:rsidRPr="00E738E3">
              <w:rPr>
                <w:rFonts w:ascii="한컴바탕" w:eastAsia="한컴바탕" w:hAnsi="한컴바탕" w:cs="한컴바탕"/>
                <w:spacing w:val="-6"/>
                <w:szCs w:val="21"/>
                <w:lang w:eastAsia="ko-KR"/>
              </w:rPr>
              <w:t>2016년2월19일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8" w:type="dxa"/>
          </w:tcPr>
          <w:p w:rsidR="00DB5008" w:rsidRPr="00587FEA" w:rsidRDefault="00DB5008" w:rsidP="00DB5008">
            <w:pPr>
              <w:wordWrap w:val="0"/>
              <w:spacing w:line="290" w:lineRule="atLeast"/>
              <w:rPr>
                <w:spacing w:val="-14"/>
                <w:szCs w:val="21"/>
                <w:lang w:eastAsia="ko-KR"/>
              </w:rPr>
            </w:pPr>
          </w:p>
        </w:tc>
        <w:tc>
          <w:tcPr>
            <w:tcW w:w="3958" w:type="dxa"/>
          </w:tcPr>
          <w:p w:rsidR="00E738E3" w:rsidRPr="00E738E3" w:rsidRDefault="00E738E3" w:rsidP="00E738E3">
            <w:pPr>
              <w:wordWrap w:val="0"/>
              <w:autoSpaceDE w:val="0"/>
              <w:autoSpaceDN w:val="0"/>
              <w:snapToGrid w:val="0"/>
              <w:spacing w:line="290" w:lineRule="atLeast"/>
              <w:jc w:val="center"/>
              <w:rPr>
                <w:rFonts w:ascii="SimSun" w:eastAsia="SimSun" w:hAnsi="SimSun"/>
                <w:b/>
                <w:spacing w:val="-14"/>
                <w:sz w:val="26"/>
                <w:szCs w:val="26"/>
              </w:rPr>
            </w:pPr>
            <w:r w:rsidRPr="00E738E3">
              <w:rPr>
                <w:rFonts w:ascii="SimSun" w:eastAsia="SimSun" w:hAnsi="SimSun" w:hint="eastAsia"/>
                <w:b/>
                <w:spacing w:val="-14"/>
                <w:sz w:val="26"/>
                <w:szCs w:val="26"/>
              </w:rPr>
              <w:t>关于进一步做好劳动争议案件仲裁终局裁决工作的通知</w:t>
            </w:r>
          </w:p>
          <w:p w:rsidR="00E738E3" w:rsidRPr="00E738E3" w:rsidRDefault="00E738E3" w:rsidP="00E738E3">
            <w:pPr>
              <w:wordWrap w:val="0"/>
              <w:autoSpaceDE w:val="0"/>
              <w:autoSpaceDN w:val="0"/>
              <w:snapToGrid w:val="0"/>
              <w:spacing w:line="290" w:lineRule="atLeast"/>
              <w:jc w:val="center"/>
              <w:rPr>
                <w:rFonts w:ascii="SimSun" w:eastAsia="SimSun" w:hAnsi="SimSun"/>
                <w:szCs w:val="21"/>
              </w:rPr>
            </w:pPr>
            <w:r w:rsidRPr="00E738E3">
              <w:rPr>
                <w:rFonts w:ascii="SimSun" w:eastAsia="SimSun" w:hAnsi="SimSun" w:hint="eastAsia"/>
                <w:szCs w:val="21"/>
              </w:rPr>
              <w:t>京人社仲发〔</w:t>
            </w:r>
            <w:r w:rsidRPr="00E738E3">
              <w:rPr>
                <w:rFonts w:ascii="SimSun" w:eastAsia="SimSun" w:hAnsi="SimSun"/>
                <w:szCs w:val="21"/>
              </w:rPr>
              <w:t>2016〕32</w:t>
            </w:r>
            <w:r w:rsidRPr="00E738E3">
              <w:rPr>
                <w:rFonts w:ascii="SimSun" w:eastAsia="SimSun" w:hAnsi="SimSun" w:hint="eastAsia"/>
                <w:szCs w:val="21"/>
              </w:rPr>
              <w:t>号</w:t>
            </w:r>
          </w:p>
          <w:p w:rsidR="00E738E3" w:rsidRPr="00E738E3" w:rsidRDefault="00E738E3" w:rsidP="00E738E3">
            <w:pPr>
              <w:wordWrap w:val="0"/>
              <w:autoSpaceDE w:val="0"/>
              <w:autoSpaceDN w:val="0"/>
              <w:snapToGrid w:val="0"/>
              <w:spacing w:line="290" w:lineRule="atLeast"/>
              <w:rPr>
                <w:rFonts w:ascii="SimSun" w:eastAsia="SimSun" w:hAnsi="SimSun"/>
                <w:szCs w:val="21"/>
              </w:rPr>
            </w:pPr>
          </w:p>
          <w:p w:rsidR="00E738E3" w:rsidRPr="00E738E3" w:rsidRDefault="00E738E3" w:rsidP="00E738E3">
            <w:pPr>
              <w:wordWrap w:val="0"/>
              <w:autoSpaceDE w:val="0"/>
              <w:autoSpaceDN w:val="0"/>
              <w:snapToGrid w:val="0"/>
              <w:spacing w:line="290" w:lineRule="atLeast"/>
              <w:rPr>
                <w:rFonts w:ascii="SimSun" w:eastAsia="SimSun" w:hAnsi="SimSun"/>
                <w:szCs w:val="21"/>
              </w:rPr>
            </w:pP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各区人力资源和社会保障局、北京市经济技术开发区人事劳动和社会保障局仲裁科（院）：</w:t>
            </w:r>
          </w:p>
          <w:p w:rsidR="00E738E3" w:rsidRPr="00E738E3" w:rsidRDefault="00E738E3" w:rsidP="00E738E3">
            <w:pPr>
              <w:wordWrap w:val="0"/>
              <w:autoSpaceDE w:val="0"/>
              <w:autoSpaceDN w:val="0"/>
              <w:snapToGrid w:val="0"/>
              <w:spacing w:line="290" w:lineRule="atLeast"/>
              <w:rPr>
                <w:rFonts w:ascii="SimSun" w:eastAsia="SimSun" w:hAnsi="SimSun"/>
                <w:szCs w:val="21"/>
              </w:rPr>
            </w:pP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为进一步明确劳动争议案件终局裁决适用范围，统一劳动争议案件仲裁尺度，保证本市劳动争议案件依法、公正、高效处理，依据《中华人民共和国劳动争议调解仲裁法》《最高人民法院关于审理劳动争议案件适用法律若干问题的解释（三）》《劳动人事争议仲裁办案规则》等相关规定，结合本市劳动争议处理工作实践，现就进一步做好劳动争议案件仲裁终局裁决工作通知如下：</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一、终局裁决适用范围</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（一）劳动者追索劳动报酬、工伤医疗费、经济补偿或者赔偿金，不超过本市月最低工资标准十二个月金额的争议。</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szCs w:val="21"/>
              </w:rPr>
              <w:t>1.</w:t>
            </w:r>
            <w:r w:rsidRPr="00E738E3">
              <w:rPr>
                <w:rFonts w:ascii="SimSun" w:eastAsia="SimSun" w:hAnsi="SimSun" w:hint="eastAsia"/>
                <w:szCs w:val="21"/>
              </w:rPr>
              <w:t>劳动报酬主要包括以下分项：</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w:t>
            </w:r>
            <w:r w:rsidRPr="00E738E3">
              <w:rPr>
                <w:rFonts w:ascii="SimSun" w:eastAsia="SimSun" w:hAnsi="SimSun"/>
                <w:szCs w:val="21"/>
              </w:rPr>
              <w:t>1）</w:t>
            </w:r>
            <w:r w:rsidRPr="00E738E3">
              <w:rPr>
                <w:rFonts w:ascii="SimSun" w:eastAsia="SimSun" w:hAnsi="SimSun" w:hint="eastAsia"/>
                <w:szCs w:val="21"/>
              </w:rPr>
              <w:t>计时（件）工资（含病假工资、停工留薪期工资、基本生活费等特殊情况下支付的工资）以及与该分项相关联的经济补偿金或赔偿金；</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w:t>
            </w:r>
            <w:r w:rsidRPr="00E738E3">
              <w:rPr>
                <w:rFonts w:ascii="SimSun" w:eastAsia="SimSun" w:hAnsi="SimSun"/>
                <w:szCs w:val="21"/>
              </w:rPr>
              <w:t>2）</w:t>
            </w:r>
            <w:r w:rsidRPr="00E738E3">
              <w:rPr>
                <w:rFonts w:ascii="SimSun" w:eastAsia="SimSun" w:hAnsi="SimSun" w:hint="eastAsia"/>
                <w:szCs w:val="21"/>
              </w:rPr>
              <w:t>奖金以及与该分项相关联的经济补偿金或赔偿金；</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w:t>
            </w:r>
            <w:r w:rsidRPr="00E738E3">
              <w:rPr>
                <w:rFonts w:ascii="SimSun" w:eastAsia="SimSun" w:hAnsi="SimSun"/>
                <w:szCs w:val="21"/>
              </w:rPr>
              <w:t>3）</w:t>
            </w:r>
            <w:r w:rsidRPr="00E738E3">
              <w:rPr>
                <w:rFonts w:ascii="SimSun" w:eastAsia="SimSun" w:hAnsi="SimSun" w:hint="eastAsia"/>
                <w:szCs w:val="21"/>
              </w:rPr>
              <w:t>津贴和补贴以及与该分项相关联的经济补偿金或赔偿金；</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w:t>
            </w:r>
            <w:r w:rsidRPr="00E738E3">
              <w:rPr>
                <w:rFonts w:ascii="SimSun" w:eastAsia="SimSun" w:hAnsi="SimSun"/>
                <w:szCs w:val="21"/>
              </w:rPr>
              <w:t>4）</w:t>
            </w:r>
            <w:r w:rsidRPr="00E738E3">
              <w:rPr>
                <w:rFonts w:ascii="SimSun" w:eastAsia="SimSun" w:hAnsi="SimSun" w:hint="eastAsia"/>
                <w:szCs w:val="21"/>
              </w:rPr>
              <w:t>加班工资以及与该分项相关联的经济补偿金或赔偿金。</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szCs w:val="21"/>
              </w:rPr>
              <w:t>2.</w:t>
            </w:r>
            <w:r w:rsidRPr="00E738E3">
              <w:rPr>
                <w:rFonts w:ascii="SimSun" w:eastAsia="SimSun" w:hAnsi="SimSun" w:hint="eastAsia"/>
                <w:szCs w:val="21"/>
              </w:rPr>
              <w:t>工伤医疗费包括：</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挂号费、检查费、治疗费、化验费、手术费、住院费、药费、住院伙食补助费、跨统筹地区就医的食宿费、交通费或者与工伤职业病治疗有关的费用等。</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szCs w:val="21"/>
              </w:rPr>
              <w:t>3.</w:t>
            </w:r>
            <w:r w:rsidRPr="00E738E3">
              <w:rPr>
                <w:rFonts w:ascii="SimSun" w:eastAsia="SimSun" w:hAnsi="SimSun" w:hint="eastAsia"/>
                <w:szCs w:val="21"/>
              </w:rPr>
              <w:t>经济补偿金主要包括以下分项：</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w:t>
            </w:r>
            <w:r w:rsidRPr="00E738E3">
              <w:rPr>
                <w:rFonts w:ascii="SimSun" w:eastAsia="SimSun" w:hAnsi="SimSun"/>
                <w:szCs w:val="21"/>
              </w:rPr>
              <w:t>1）</w:t>
            </w:r>
            <w:r w:rsidRPr="00E738E3">
              <w:rPr>
                <w:rFonts w:ascii="SimSun" w:eastAsia="SimSun" w:hAnsi="SimSun" w:hint="eastAsia"/>
                <w:szCs w:val="21"/>
              </w:rPr>
              <w:t>解除</w:t>
            </w:r>
            <w:r w:rsidRPr="00E738E3">
              <w:rPr>
                <w:rFonts w:ascii="SimSun" w:eastAsia="SimSun" w:hAnsi="SimSun"/>
                <w:szCs w:val="21"/>
              </w:rPr>
              <w:t>/</w:t>
            </w:r>
            <w:r w:rsidRPr="00E738E3">
              <w:rPr>
                <w:rFonts w:ascii="SimSun" w:eastAsia="SimSun" w:hAnsi="SimSun" w:hint="eastAsia"/>
                <w:szCs w:val="21"/>
              </w:rPr>
              <w:t>终止劳动合同的经济补偿金；</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w:t>
            </w:r>
            <w:r w:rsidRPr="00E738E3">
              <w:rPr>
                <w:rFonts w:ascii="SimSun" w:eastAsia="SimSun" w:hAnsi="SimSun"/>
                <w:szCs w:val="21"/>
              </w:rPr>
              <w:t>2）</w:t>
            </w:r>
            <w:r w:rsidRPr="00E738E3">
              <w:rPr>
                <w:rFonts w:ascii="SimSun" w:eastAsia="SimSun" w:hAnsi="SimSun" w:hint="eastAsia"/>
                <w:szCs w:val="21"/>
              </w:rPr>
              <w:t>未提前三十日书面通知解除劳动合同的一个月工资；</w:t>
            </w:r>
          </w:p>
          <w:p w:rsidR="00E738E3" w:rsidRDefault="00E738E3" w:rsidP="00E738E3">
            <w:pPr>
              <w:wordWrap w:val="0"/>
              <w:autoSpaceDE w:val="0"/>
              <w:autoSpaceDN w:val="0"/>
              <w:snapToGrid w:val="0"/>
              <w:spacing w:line="290" w:lineRule="atLeast"/>
              <w:rPr>
                <w:rFonts w:ascii="SimSun" w:hAnsi="SimSun" w:hint="eastAsia"/>
                <w:szCs w:val="21"/>
                <w:lang w:eastAsia="ko-KR"/>
              </w:rPr>
            </w:pPr>
            <w:r w:rsidRPr="00E738E3">
              <w:rPr>
                <w:rFonts w:ascii="SimSun" w:eastAsia="SimSun" w:hAnsi="SimSun" w:hint="eastAsia"/>
                <w:szCs w:val="21"/>
              </w:rPr>
              <w:t>（</w:t>
            </w:r>
            <w:r w:rsidRPr="00E738E3">
              <w:rPr>
                <w:rFonts w:ascii="SimSun" w:eastAsia="SimSun" w:hAnsi="SimSun"/>
                <w:szCs w:val="21"/>
              </w:rPr>
              <w:t>3）</w:t>
            </w:r>
            <w:r w:rsidRPr="00E738E3">
              <w:rPr>
                <w:rFonts w:ascii="SimSun" w:eastAsia="SimSun" w:hAnsi="SimSun" w:hint="eastAsia"/>
                <w:szCs w:val="21"/>
              </w:rPr>
              <w:t>未休带薪年休假工资报酬差额；</w:t>
            </w:r>
          </w:p>
          <w:p w:rsidR="00E738E3" w:rsidRPr="00E738E3" w:rsidRDefault="00E738E3" w:rsidP="00E738E3">
            <w:pPr>
              <w:wordWrap w:val="0"/>
              <w:autoSpaceDE w:val="0"/>
              <w:autoSpaceDN w:val="0"/>
              <w:snapToGrid w:val="0"/>
              <w:spacing w:line="290" w:lineRule="atLeast"/>
              <w:rPr>
                <w:rFonts w:ascii="SimSun" w:hAnsi="SimSun"/>
                <w:szCs w:val="21"/>
                <w:lang w:eastAsia="ko-KR"/>
              </w:rPr>
            </w:pP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lastRenderedPageBreak/>
              <w:t>（</w:t>
            </w:r>
            <w:r w:rsidRPr="00E738E3">
              <w:rPr>
                <w:rFonts w:ascii="SimSun" w:eastAsia="SimSun" w:hAnsi="SimSun"/>
                <w:szCs w:val="21"/>
              </w:rPr>
              <w:t>4）</w:t>
            </w:r>
            <w:r w:rsidRPr="00E738E3">
              <w:rPr>
                <w:rFonts w:ascii="SimSun" w:eastAsia="SimSun" w:hAnsi="SimSun" w:hint="eastAsia"/>
                <w:szCs w:val="21"/>
              </w:rPr>
              <w:t>竞业限制补偿金。</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szCs w:val="21"/>
              </w:rPr>
              <w:t>4.</w:t>
            </w:r>
            <w:r w:rsidRPr="00E738E3">
              <w:rPr>
                <w:rFonts w:ascii="SimSun" w:eastAsia="SimSun" w:hAnsi="SimSun" w:hint="eastAsia"/>
                <w:szCs w:val="21"/>
              </w:rPr>
              <w:t>赔偿金主要包括以下分项：</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w:t>
            </w:r>
            <w:r w:rsidRPr="00E738E3">
              <w:rPr>
                <w:rFonts w:ascii="SimSun" w:eastAsia="SimSun" w:hAnsi="SimSun"/>
                <w:szCs w:val="21"/>
              </w:rPr>
              <w:t>1）</w:t>
            </w:r>
            <w:r w:rsidRPr="00E738E3">
              <w:rPr>
                <w:rFonts w:ascii="SimSun" w:eastAsia="SimSun" w:hAnsi="SimSun" w:hint="eastAsia"/>
                <w:szCs w:val="21"/>
              </w:rPr>
              <w:t>违法解除</w:t>
            </w:r>
            <w:r w:rsidRPr="00E738E3">
              <w:rPr>
                <w:rFonts w:ascii="SimSun" w:eastAsia="SimSun" w:hAnsi="SimSun"/>
                <w:szCs w:val="21"/>
              </w:rPr>
              <w:t>/</w:t>
            </w:r>
            <w:r w:rsidRPr="00E738E3">
              <w:rPr>
                <w:rFonts w:ascii="SimSun" w:eastAsia="SimSun" w:hAnsi="SimSun" w:hint="eastAsia"/>
                <w:szCs w:val="21"/>
              </w:rPr>
              <w:t>终止劳动合同的赔偿金；</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w:t>
            </w:r>
            <w:r w:rsidRPr="00E738E3">
              <w:rPr>
                <w:rFonts w:ascii="SimSun" w:eastAsia="SimSun" w:hAnsi="SimSun"/>
                <w:szCs w:val="21"/>
              </w:rPr>
              <w:t>2）</w:t>
            </w:r>
            <w:r w:rsidRPr="00E738E3">
              <w:rPr>
                <w:rFonts w:ascii="SimSun" w:eastAsia="SimSun" w:hAnsi="SimSun" w:hint="eastAsia"/>
                <w:szCs w:val="21"/>
              </w:rPr>
              <w:t>未提前三十日书面通知终止劳动合同的赔偿金；</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w:t>
            </w:r>
            <w:r w:rsidRPr="00E738E3">
              <w:rPr>
                <w:rFonts w:ascii="SimSun" w:eastAsia="SimSun" w:hAnsi="SimSun"/>
                <w:szCs w:val="21"/>
              </w:rPr>
              <w:t>3）</w:t>
            </w:r>
            <w:r w:rsidRPr="00E738E3">
              <w:rPr>
                <w:rFonts w:ascii="SimSun" w:eastAsia="SimSun" w:hAnsi="SimSun" w:hint="eastAsia"/>
                <w:szCs w:val="21"/>
              </w:rPr>
              <w:t>未签订书面劳动合同的二倍工资差额；</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w:t>
            </w:r>
            <w:r w:rsidRPr="00E738E3">
              <w:rPr>
                <w:rFonts w:ascii="SimSun" w:eastAsia="SimSun" w:hAnsi="SimSun"/>
                <w:szCs w:val="21"/>
              </w:rPr>
              <w:t>4）</w:t>
            </w:r>
            <w:r w:rsidRPr="00E738E3">
              <w:rPr>
                <w:rFonts w:ascii="SimSun" w:eastAsia="SimSun" w:hAnsi="SimSun" w:hint="eastAsia"/>
                <w:szCs w:val="21"/>
              </w:rPr>
              <w:t>违法约定试用期的赔偿金。</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（二）依据《中华人民共和国劳动争议调解仲裁法》第四十七条第（二）项的规定，因执行国家的劳动标准在工作时间、休息休假、社会保险等方面发生的争议。</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二、终局裁决适用原则</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一）符合《中华人民共和国劳动争议调解仲裁法》第四十七条第（一）项所述类型的劳动争议案件，经仲裁裁决，每项裁决结果所确定的数额均不超过裁决做出时本市月最低工资标准十二个月金额的，应当按照终局裁决处理。</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（二）符合《中华人民共和国劳动争议调解仲裁法》第四十七条第（一）项所述类型的劳动争议案件，经仲裁裁决予以驳回的，应当按照终局裁决处理。</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（三）仲裁裁决用人单位支付劳动者劳动报酬、经济补偿、赔偿金时，按对应的各分项（含相关联的经济补偿金或赔偿金）分别确定是否未超过本市月最低工资标准十二个月金额。</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（四）</w:t>
            </w:r>
            <w:r w:rsidRPr="00E738E3">
              <w:rPr>
                <w:rFonts w:ascii="SimSun" w:eastAsia="SimSun" w:hAnsi="SimSun" w:hint="eastAsia"/>
                <w:spacing w:val="8"/>
                <w:szCs w:val="21"/>
              </w:rPr>
              <w:t>仲裁裁决用人单位支付劳动者工伤医疗费时，按各项之和确定是否未超过本市月最低工资标准十二个月金额。</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（五）终局裁决仅限于申请人为劳动者的劳动争议案件。</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（六）同一仲裁裁决中既含终局裁决事项又含非终局裁决事项的，不适用终局裁决。</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（七）按集体争议立案的劳动争议案件，单个劳动者的请求事项符合《中华人民共和国劳动争议调解仲裁法》第四十七条规定的终局裁决情形的，适用终局裁决。</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（八）对劳动关系存疑的案件，不适用终局裁决。</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lastRenderedPageBreak/>
              <w:t>三、附则</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一）在立案阶段，当事人的请求事项应按劳动报酬、工伤医疗费、经济补偿金、赔偿金、执行国家的劳动标准和其他事项分类填写。本市各级劳动人事争议仲裁机构应在立案阶段，规范当事人按本通知要求填写申请书。</w:t>
            </w:r>
          </w:p>
          <w:p w:rsidR="00E738E3" w:rsidRPr="00E738E3" w:rsidRDefault="00E738E3" w:rsidP="00E738E3">
            <w:pPr>
              <w:wordWrap w:val="0"/>
              <w:autoSpaceDE w:val="0"/>
              <w:autoSpaceDN w:val="0"/>
              <w:snapToGrid w:val="0"/>
              <w:spacing w:line="290" w:lineRule="atLeast"/>
              <w:rPr>
                <w:rFonts w:ascii="SimSun" w:eastAsia="SimSun" w:hAnsi="SimSun"/>
                <w:szCs w:val="21"/>
              </w:rPr>
            </w:pPr>
            <w:r w:rsidRPr="00E738E3">
              <w:rPr>
                <w:rFonts w:ascii="SimSun" w:eastAsia="SimSun" w:hAnsi="SimSun" w:hint="eastAsia"/>
                <w:szCs w:val="21"/>
              </w:rPr>
              <w:t>（二）终局裁决在尾部表述权利救济时应为：本裁决对×××（用人单位）为终局裁决。×××（用人单位）有证据证明本裁决有《中华人民共和国劳动争议调解仲裁法》第四十九条第一款规定的情形之一的，可自本裁决书收到之日起三十日内，向北京市第×××中级人民法院（仲裁委所在地中级人民法院）申请撤销裁决。×××</w:t>
            </w:r>
            <w:r w:rsidRPr="00E738E3">
              <w:rPr>
                <w:rFonts w:ascii="SimSun" w:eastAsia="SimSun" w:hAnsi="SimSun"/>
                <w:szCs w:val="21"/>
              </w:rPr>
              <w:t>(</w:t>
            </w:r>
            <w:r w:rsidRPr="00E738E3">
              <w:rPr>
                <w:rFonts w:ascii="SimSun" w:eastAsia="SimSun" w:hAnsi="SimSun" w:hint="eastAsia"/>
                <w:szCs w:val="21"/>
              </w:rPr>
              <w:t>劳动者</w:t>
            </w:r>
            <w:r w:rsidRPr="00E738E3">
              <w:rPr>
                <w:rFonts w:ascii="SimSun" w:eastAsia="SimSun" w:hAnsi="SimSun"/>
                <w:szCs w:val="21"/>
              </w:rPr>
              <w:t>)</w:t>
            </w:r>
            <w:r w:rsidRPr="00E738E3">
              <w:rPr>
                <w:rFonts w:ascii="SimSun" w:eastAsia="SimSun" w:hAnsi="SimSun" w:hint="eastAsia"/>
                <w:szCs w:val="21"/>
              </w:rPr>
              <w:t>如不服本裁决，可于本裁决书送达之日起十五日内，向北京市×××区人民法院提起诉讼，逾期不起诉，本裁决自作出之日起发生法律效力。</w:t>
            </w:r>
          </w:p>
          <w:p w:rsidR="00E738E3" w:rsidRPr="00E738E3" w:rsidRDefault="00E738E3" w:rsidP="00E738E3">
            <w:pPr>
              <w:wordWrap w:val="0"/>
              <w:autoSpaceDE w:val="0"/>
              <w:autoSpaceDN w:val="0"/>
              <w:snapToGrid w:val="0"/>
              <w:spacing w:line="290" w:lineRule="atLeast"/>
              <w:rPr>
                <w:rFonts w:ascii="SimSun" w:eastAsia="SimSun" w:hAnsi="SimSun"/>
                <w:szCs w:val="21"/>
              </w:rPr>
            </w:pPr>
          </w:p>
          <w:p w:rsidR="00E738E3" w:rsidRPr="00E738E3" w:rsidRDefault="00E738E3" w:rsidP="00E738E3">
            <w:pPr>
              <w:wordWrap w:val="0"/>
              <w:autoSpaceDE w:val="0"/>
              <w:autoSpaceDN w:val="0"/>
              <w:snapToGrid w:val="0"/>
              <w:spacing w:line="290" w:lineRule="atLeast"/>
              <w:rPr>
                <w:rFonts w:ascii="SimSun" w:eastAsia="SimSun" w:hAnsi="SimSun"/>
                <w:szCs w:val="21"/>
              </w:rPr>
            </w:pPr>
          </w:p>
          <w:p w:rsidR="00E738E3" w:rsidRPr="00E738E3" w:rsidRDefault="00E738E3" w:rsidP="00E738E3">
            <w:pPr>
              <w:wordWrap w:val="0"/>
              <w:autoSpaceDE w:val="0"/>
              <w:autoSpaceDN w:val="0"/>
              <w:snapToGrid w:val="0"/>
              <w:spacing w:line="290" w:lineRule="atLeast"/>
              <w:jc w:val="right"/>
              <w:rPr>
                <w:rFonts w:ascii="SimSun" w:eastAsia="SimSun" w:hAnsi="SimSun"/>
                <w:szCs w:val="21"/>
              </w:rPr>
            </w:pPr>
            <w:r w:rsidRPr="00E738E3">
              <w:rPr>
                <w:rFonts w:ascii="SimSun" w:eastAsia="SimSun" w:hAnsi="SimSun" w:hint="eastAsia"/>
                <w:szCs w:val="21"/>
              </w:rPr>
              <w:t>北京市人力资源和社会保障局</w:t>
            </w:r>
          </w:p>
          <w:p w:rsidR="00F6633C" w:rsidRPr="00F6633C" w:rsidRDefault="00E738E3" w:rsidP="00E738E3">
            <w:pPr>
              <w:wordWrap w:val="0"/>
              <w:autoSpaceDE w:val="0"/>
              <w:autoSpaceDN w:val="0"/>
              <w:snapToGrid w:val="0"/>
              <w:spacing w:line="290" w:lineRule="atLeast"/>
              <w:jc w:val="right"/>
              <w:rPr>
                <w:rFonts w:ascii="SimSun" w:eastAsia="SimSun" w:hAnsi="SimSun"/>
                <w:szCs w:val="21"/>
              </w:rPr>
            </w:pPr>
            <w:r>
              <w:rPr>
                <w:rFonts w:ascii="SimSun" w:eastAsia="SimSun" w:hAnsi="SimSun"/>
                <w:szCs w:val="21"/>
              </w:rPr>
              <w:t xml:space="preserve">                 </w:t>
            </w:r>
            <w:r w:rsidRPr="00E738E3">
              <w:rPr>
                <w:rFonts w:ascii="SimSun" w:eastAsia="SimSun" w:hAnsi="SimSun"/>
                <w:szCs w:val="21"/>
              </w:rPr>
              <w:t>2016</w:t>
            </w:r>
            <w:r w:rsidRPr="00E738E3">
              <w:rPr>
                <w:rFonts w:ascii="SimSun" w:eastAsia="SimSun" w:hAnsi="SimSun" w:hint="eastAsia"/>
                <w:szCs w:val="21"/>
              </w:rPr>
              <w:t>年</w:t>
            </w:r>
            <w:r w:rsidRPr="00E738E3">
              <w:rPr>
                <w:rFonts w:ascii="SimSun" w:eastAsia="SimSun" w:hAnsi="SimSun"/>
                <w:szCs w:val="21"/>
              </w:rPr>
              <w:t>2</w:t>
            </w:r>
            <w:r w:rsidRPr="00E738E3">
              <w:rPr>
                <w:rFonts w:ascii="SimSun" w:eastAsia="SimSun" w:hAnsi="SimSun" w:hint="eastAsia"/>
                <w:szCs w:val="21"/>
              </w:rPr>
              <w:t>月</w:t>
            </w:r>
            <w:r w:rsidRPr="00E738E3">
              <w:rPr>
                <w:rFonts w:ascii="SimSun" w:eastAsia="SimSun" w:hAnsi="SimSun"/>
                <w:szCs w:val="21"/>
              </w:rPr>
              <w:t>19</w:t>
            </w:r>
            <w:r w:rsidRPr="00E738E3">
              <w:rPr>
                <w:rFonts w:ascii="SimSun" w:eastAsia="SimSun" w:hAnsi="SimSun" w:hint="eastAsia"/>
                <w:szCs w:val="21"/>
              </w:rPr>
              <w:t>日</w:t>
            </w:r>
          </w:p>
          <w:p w:rsidR="00E738E3" w:rsidRPr="00F6633C" w:rsidRDefault="00F6633C" w:rsidP="00E738E3">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C38" w:rsidRDefault="006F5C38" w:rsidP="00C278F4">
      <w:r>
        <w:separator/>
      </w:r>
    </w:p>
  </w:endnote>
  <w:endnote w:type="continuationSeparator" w:id="1">
    <w:p w:rsidR="006F5C38" w:rsidRDefault="006F5C3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C38" w:rsidRDefault="006F5C38" w:rsidP="00C278F4">
      <w:r>
        <w:separator/>
      </w:r>
    </w:p>
  </w:footnote>
  <w:footnote w:type="continuationSeparator" w:id="1">
    <w:p w:rsidR="006F5C38" w:rsidRDefault="006F5C3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6F5C38"/>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3089C"/>
    <w:rsid w:val="00E738E3"/>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865</Words>
  <Characters>3306</Characters>
  <Application>Microsoft Office Word</Application>
  <DocSecurity>0</DocSecurity>
  <Lines>183</Lines>
  <Paragraphs>81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2016-05-27T03:43:00Z</dcterms:modified>
</cp:coreProperties>
</file>