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A0864" w:rsidRPr="00CA0864" w:rsidRDefault="00CA0864" w:rsidP="00CA0864">
            <w:pPr>
              <w:wordWrap w:val="0"/>
              <w:autoSpaceDN w:val="0"/>
              <w:snapToGrid w:val="0"/>
              <w:jc w:val="center"/>
              <w:rPr>
                <w:rFonts w:ascii="한컴바탕" w:eastAsia="한컴바탕" w:hAnsi="한컴바탕" w:cs="한컴바탕"/>
                <w:b/>
                <w:sz w:val="26"/>
                <w:szCs w:val="26"/>
                <w:lang w:eastAsia="ko-KR"/>
              </w:rPr>
            </w:pPr>
            <w:r w:rsidRPr="00CA0864">
              <w:rPr>
                <w:rFonts w:ascii="한컴바탕" w:eastAsia="한컴바탕" w:hAnsi="한컴바탕" w:cs="한컴바탕"/>
                <w:b/>
                <w:sz w:val="26"/>
                <w:szCs w:val="26"/>
                <w:lang w:eastAsia="ko-KR"/>
              </w:rPr>
              <w:t xml:space="preserve">외국투자 국제화물 운수대리 기업 관리방법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(상무부 령 2005년 제19호, 2015년 10월 2</w:t>
            </w:r>
            <w:r w:rsidR="0054254B">
              <w:rPr>
                <w:rFonts w:ascii="한컴바탕" w:eastAsia="한컴바탕" w:hAnsi="한컴바탕" w:cs="한컴바탕" w:hint="eastAsia"/>
                <w:spacing w:val="-6"/>
                <w:szCs w:val="21"/>
                <w:lang w:eastAsia="ko-KR"/>
              </w:rPr>
              <w:t>8</w:t>
            </w:r>
            <w:r w:rsidRPr="00CA0864">
              <w:rPr>
                <w:rFonts w:ascii="한컴바탕" w:eastAsia="한컴바탕" w:hAnsi="한컴바탕" w:cs="한컴바탕"/>
                <w:spacing w:val="-6"/>
                <w:szCs w:val="21"/>
                <w:lang w:eastAsia="ko-KR"/>
              </w:rPr>
              <w:t>일 &lt;상무부의 일부 규장 및 규범성 문건 개정에 대한 결정&gt;에 따라 개정</w:t>
            </w:r>
          </w:p>
          <w:p w:rsidR="00CA0864" w:rsidRPr="0054254B"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1조 중국 국제화물 운수대리업의 건전한 발전을 촉진하고 외국투자 국제화물 운수대리기업의 설립 및 경영행위를 규범화하기 위하여, 국가 외국투자기업 관련 법률, 법규와 《중화인민공화국 국제화물 운수대리업 관리규정》에 의거 이 방법을 제정한다.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2조 이 방법에서 외국투자 국제화물 운수대리기업이라 함은 외국투자자가 중외합자, 중외합작 및 외국독자 형식으로 설립한, 수출입화물의 수하인, 적송인의 위탁을 받고 위탁인의 명의 또는 자신의 명의로 위탁인을 위해 국제화물운수 및 관련 업무를 취급하고 아울러 서비스보수를 수취하는 외국투자기업(이하 외국투자 국제화물 운수대리기업이라 약칭함)을 말한다.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3조 외국투자자가 국제 속달우편업무를 경영하는 국제화물 운수대리기업을 설립할 경우에는 상무부가 심사 비준 및 관리를 책임지며, 외국투자자가 기타 업무를 경영하는 국제화물 운수대리기업을 설립할 경우에는 각 성, 자치구, 직할시, 계획단독배정시 또는 신강생산건설병단 상무 주관부서(이하 성급 상무 주관부서라 함)가 심사 비준 및 관리를 책임진다.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이</w:t>
            </w:r>
            <w:r w:rsidRPr="00CA0864">
              <w:rPr>
                <w:rFonts w:ascii="한컴바탕" w:eastAsia="한컴바탕" w:hAnsi="한컴바탕" w:cs="한컴바탕"/>
                <w:spacing w:val="-6"/>
                <w:szCs w:val="21"/>
                <w:lang w:eastAsia="ko-KR"/>
              </w:rPr>
              <w:t xml:space="preserve"> 방법을 시행하기 전에 설립된 외국투자 국제화물 운수대리기업이 국제 속달우편업무에 종사하지 않을 경우 그 변경 등 사항은 등록지의 성급 상무 주관부서가 관리한다.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4조 외국투자 국제화물 운수대리기업은 중화인민공화국의 법률, 행정법규 및 관련 규정을 준수해야 하며, 그 정당한 경영활동과 합법적인 권익은 중국 법률의 보호를 받는다.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5조 외국투자자는 합자, 합작방식으로 중국 경내에서 외국투자 국제화물 운수대리기업을 설립할 수 있다.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2005년 12월 11일부터는 외국독자 국제화물 운수대리기업의 설립을 허용한다.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외국투자자는</w:t>
            </w:r>
            <w:r w:rsidRPr="00CA0864">
              <w:rPr>
                <w:rFonts w:ascii="한컴바탕" w:eastAsia="한컴바탕" w:hAnsi="한컴바탕" w:cs="한컴바탕"/>
                <w:spacing w:val="-6"/>
                <w:szCs w:val="21"/>
                <w:lang w:eastAsia="ko-KR"/>
              </w:rPr>
              <w:t xml:space="preserve"> 지분매입의 방식으로 기존의 국제화물 운수대리기업을 인수할 수 있다. 단 지분비율 및 투자자의 자격은 반드시 이 방법의 규정에 부합되어야 하며, 국유자산과 관련되는 사항은 법률, 법규의 규정을 따라 수속해야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lastRenderedPageBreak/>
              <w:t>제</w:t>
            </w:r>
            <w:r w:rsidRPr="00CA0864">
              <w:rPr>
                <w:rFonts w:ascii="한컴바탕" w:eastAsia="한컴바탕" w:hAnsi="한컴바탕" w:cs="한컴바탕"/>
                <w:spacing w:val="-6"/>
                <w:szCs w:val="21"/>
                <w:lang w:eastAsia="ko-KR"/>
              </w:rPr>
              <w:t xml:space="preserve">6조 외국투자 국제화물 운수대리기업은 허가를 받고 하기 업무의 전부 또는 일부를 경영할 수 있다.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1. 선창주문(선박임대, 전세기, 전세선창), 탁송, 창고보관, 포장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2. 화물의 선적감독, 하역감독, 컨테이너의 집합 분리작업, 분견(</w:t>
            </w:r>
            <w:r w:rsidRPr="00CA0864">
              <w:rPr>
                <w:rFonts w:ascii="한컴바탕" w:eastAsia="한컴바탕" w:hAnsi="한컴바탕" w:cs="한컴바탕" w:hint="eastAsia"/>
                <w:spacing w:val="-6"/>
                <w:szCs w:val="21"/>
                <w:lang w:eastAsia="ko-KR"/>
              </w:rPr>
              <w:t>分遣</w:t>
            </w:r>
            <w:r w:rsidRPr="00CA0864">
              <w:rPr>
                <w:rFonts w:ascii="한컴바탕" w:eastAsia="한컴바탕" w:hAnsi="한컴바탕" w:cs="한컴바탕"/>
                <w:spacing w:val="-6"/>
                <w:szCs w:val="21"/>
                <w:lang w:eastAsia="ko-KR"/>
              </w:rPr>
              <w:t xml:space="preserve">), 중개 및 관련 단거리 운수 서비스 </w:t>
            </w:r>
          </w:p>
          <w:p w:rsid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3. 통관, 검증, 검사 및 보험수속 대행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4. 관련 증빙서류 작성, 운임납부, 결산 및 잡비납부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5. 국제전시품, 개인 물품 및 국경통과 화물의 운수대행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6. 국제 복합운수, 집합운수(컨테이너의 집합 분리 포함)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7. 국제 속달우편(개인 서한과 현급 이상의 당, 정, 군 기관의 공문서 우송업무 제외) </w:t>
            </w:r>
          </w:p>
          <w:p w:rsid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8. 컨설팅 업무 및 기타 국제화물 운수대리업무.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7조 서한과 서한 성격의 물품(개인 서한과 현급 이상의 당, 정, 군 기관의 공문서 우송업무 제외)의 국제 속달우편업무에 종사하는 기업은 상무 주관부서의 허가를 받고 우체부서에서 우체 위탁수속을 밟아야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8조 외국투자 국제화물 운수대리기업은 국가의 현행 외국투자기업 관련 법률, 법규에서 규정한 절차에 따라 성급 상무부서에 제10조에서 규정한 서류를 제출해야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성급</w:t>
            </w:r>
            <w:r w:rsidRPr="00CA0864">
              <w:rPr>
                <w:rFonts w:ascii="한컴바탕" w:eastAsia="한컴바탕" w:hAnsi="한컴바탕" w:cs="한컴바탕"/>
                <w:spacing w:val="-6"/>
                <w:szCs w:val="21"/>
                <w:lang w:eastAsia="ko-KR"/>
              </w:rPr>
              <w:t xml:space="preserve"> 상무 주관부서는 모든 신청서류를 접수한 날로부터 30일 내에 동의여부를 결정한다. 심사를 거쳐 허가할 경우 《외국투자기업 비준증서》를 발급하며, 허가하지 않을 경우에는 그 이유를 설명한다. 이 방법 제3조 및 기타 외국투자 법률, 법규에 따라 성급 상무 주관부서의 심사 허가권한을 벗어났을 경우 성급 상무 주관부서는 신청서류를 초보적으로 심사한 후 모든 신청서류를 접수한 날로부터 15일 내에 상무부에 보고해야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상무부는</w:t>
            </w:r>
            <w:r w:rsidRPr="00CA0864">
              <w:rPr>
                <w:rFonts w:ascii="한컴바탕" w:eastAsia="한컴바탕" w:hAnsi="한컴바탕" w:cs="한컴바탕"/>
                <w:spacing w:val="-6"/>
                <w:szCs w:val="21"/>
                <w:lang w:eastAsia="ko-KR"/>
              </w:rPr>
              <w:t xml:space="preserve"> 모든 신청서류를 접수한 날로부터 60일 내에 동의여부를 결정한다. 심사를 거쳐 허가할 경우 《외국투자기업 비준증서》를 발급하며, 허가하지 않을 경우에는 그 이유를 설명한다.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9조 외국투자 국제화물 운수대리기업을 설립하려면 하기 서류를 제출해야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1. 신청서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2. 프로젝트 사업성보고서 </w:t>
            </w:r>
          </w:p>
          <w:p w:rsid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3. 외국투자 국제화물 운수대리기업의 계약과 정관, 외국독자 국제화물 운수대리기업은 정관 제출</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lastRenderedPageBreak/>
              <w:t xml:space="preserve">4. 이사회 구성원 명단 및 각방의 이사 위임장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5. 공상행정부서가 발급한 기업명칭 사전 인가통지서 </w:t>
            </w:r>
          </w:p>
          <w:p w:rsid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6. 투자자 소재국가 또는 지역의 등록등기 증명서류 및 은행의 신용증명서류.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10조 지사의 경영범위는 그 본사의 경영범위 내에로 국한된다. 지사의 민사책임은 본사가 부담한다.</w:t>
            </w:r>
          </w:p>
          <w:p w:rsid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11조 지사 설립 신청은 본사 소재지의 성급 상무 주관부서에 제출해야 하며, 본사 소재지의 성급 상무 주관부서는 지사 설립지의 성급 상무 주관부서의 동의를 얻은 후 허가한다. 이 방법 제3조 및 기타 외국투자 법률, 법규에 따라 성급 상무 주관부서의 심사 허가권한을 벗어났을 경우 성급 상무 주관부서는 초보적으로 심사한 후 모든 신청서류와 지사 설립지의 상무 주관부서의 동의서를 상무부에 보고하여 상무부의 심사 허가를 받는다. 심사 허가절차의 기간은 제9조</w:t>
            </w:r>
            <w:r w:rsidRPr="00CA0864">
              <w:rPr>
                <w:rFonts w:ascii="한컴바탕" w:eastAsia="한컴바탕" w:hAnsi="한컴바탕" w:cs="한컴바탕" w:hint="eastAsia"/>
                <w:spacing w:val="-6"/>
                <w:szCs w:val="21"/>
                <w:lang w:eastAsia="ko-KR"/>
              </w:rPr>
              <w:t>와</w:t>
            </w:r>
            <w:r w:rsidRPr="00CA0864">
              <w:rPr>
                <w:rFonts w:ascii="한컴바탕" w:eastAsia="한컴바탕" w:hAnsi="한컴바탕" w:cs="한컴바탕"/>
                <w:spacing w:val="-6"/>
                <w:szCs w:val="21"/>
                <w:lang w:eastAsia="ko-KR"/>
              </w:rPr>
              <w:t xml:space="preserve"> 동일하다.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12조 외국투자 국제화물 운수대리기업이 지사를 설립하려면 하기 서류를 제출해야 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1. 신청서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2. 이사회의 결의서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spacing w:val="-6"/>
                <w:szCs w:val="21"/>
                <w:lang w:eastAsia="ko-KR"/>
              </w:rPr>
              <w:t xml:space="preserve">3. 증자가 필요할 경우에는 증자 관련 이사회의 결의 및 증자사항에 대한 합영 계약, 정관 개정합의서, 외국독자 국제화물 운수대리기업은 정관 개정합의서만 제출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13조 외국투자 국제화물 운수대리기업이 중국 국제화물 운수대리협회, 중국 외국투자기업협회 등 민간단체 또는 업종협회에 가입하고 자발적으로 업종 감독, 지도를 받는 것을 권장한다.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14조 홍콩, 마카오, 대만지역의 회사와 기업, 기타 경제조직과 개인이 대륙에서 국제화물 운수대리기업을 설립할 경우 이 방법을 참조하여 처리한다.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15조 외국투자기업이 국제화물 운수대리 업무를 추가하고자 할 경우 이 방법을 참조하여 처리한다.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16조 외국투자 국제화물 운수대리기업의 등록비치 작업은 상무부가 통일적으로 관리하며 구체 사항은 상무부가 별도로 통지한다.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17조 이 방법에 대한 해석은 상무부가 책임진다. </w:t>
            </w:r>
          </w:p>
          <w:p w:rsidR="00CA0864" w:rsidRPr="00CA0864" w:rsidRDefault="00CA0864" w:rsidP="00CA0864">
            <w:pPr>
              <w:wordWrap w:val="0"/>
              <w:autoSpaceDN w:val="0"/>
              <w:snapToGrid w:val="0"/>
              <w:jc w:val="left"/>
              <w:rPr>
                <w:rFonts w:ascii="한컴바탕" w:eastAsia="한컴바탕" w:hAnsi="한컴바탕" w:cs="한컴바탕"/>
                <w:spacing w:val="-6"/>
                <w:szCs w:val="21"/>
                <w:lang w:eastAsia="ko-KR"/>
              </w:rPr>
            </w:pPr>
            <w:r w:rsidRPr="00CA0864">
              <w:rPr>
                <w:rFonts w:ascii="한컴바탕" w:eastAsia="한컴바탕" w:hAnsi="한컴바탕" w:cs="한컴바탕" w:hint="eastAsia"/>
                <w:spacing w:val="-6"/>
                <w:szCs w:val="21"/>
                <w:lang w:eastAsia="ko-KR"/>
              </w:rPr>
              <w:t>제</w:t>
            </w:r>
            <w:r w:rsidRPr="00CA0864">
              <w:rPr>
                <w:rFonts w:ascii="한컴바탕" w:eastAsia="한컴바탕" w:hAnsi="한컴바탕" w:cs="한컴바탕"/>
                <w:spacing w:val="-6"/>
                <w:szCs w:val="21"/>
                <w:lang w:eastAsia="ko-KR"/>
              </w:rPr>
              <w:t xml:space="preserve">18조 이 방법은 2005년 12월 11일부터 시행한다. 원 《외국투자 국제화물 운수대리기업 관리규정》(대외무역경제합작부 령 [2002] 제36호)과 《&lt;외국투자 국제화물 운수대리기업 관리규정&gt; 보충규정》(상무부 령 [2003] 제12호)은 동시에 </w:t>
            </w:r>
            <w:r w:rsidRPr="00CA0864">
              <w:rPr>
                <w:rFonts w:ascii="한컴바탕" w:eastAsia="한컴바탕" w:hAnsi="한컴바탕" w:cs="한컴바탕"/>
                <w:spacing w:val="-6"/>
                <w:szCs w:val="21"/>
                <w:lang w:eastAsia="ko-KR"/>
              </w:rPr>
              <w:lastRenderedPageBreak/>
              <w:t xml:space="preserve">폐지한다. </w:t>
            </w:r>
          </w:p>
          <w:p w:rsidR="00626AB6" w:rsidRPr="00CA0864" w:rsidRDefault="00626AB6" w:rsidP="00626AB6">
            <w:pPr>
              <w:wordWrap w:val="0"/>
              <w:autoSpaceDN w:val="0"/>
              <w:snapToGrid w:val="0"/>
              <w:jc w:val="left"/>
              <w:rPr>
                <w:rFonts w:ascii="한컴바탕" w:eastAsia="한컴바탕" w:hAnsi="한컴바탕" w:cs="한컴바탕"/>
                <w:spacing w:val="-6"/>
                <w:szCs w:val="21"/>
                <w:lang w:eastAsia="ko-KR"/>
              </w:rPr>
            </w:pPr>
          </w:p>
          <w:p w:rsidR="00DB5008" w:rsidRPr="007B1D46" w:rsidRDefault="00DB5008" w:rsidP="00CA0864">
            <w:pPr>
              <w:wordWrap w:val="0"/>
              <w:autoSpaceDN w:val="0"/>
              <w:snapToGrid w:val="0"/>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A0864" w:rsidRPr="00CA0864" w:rsidRDefault="00CA0864" w:rsidP="00CA0864">
            <w:pPr>
              <w:autoSpaceDE w:val="0"/>
              <w:autoSpaceDN w:val="0"/>
              <w:snapToGrid w:val="0"/>
              <w:jc w:val="center"/>
              <w:rPr>
                <w:rFonts w:ascii="SimSun" w:eastAsia="SimSun" w:hAnsi="SimSun"/>
                <w:b/>
                <w:spacing w:val="-14"/>
                <w:sz w:val="26"/>
                <w:szCs w:val="26"/>
              </w:rPr>
            </w:pPr>
            <w:r w:rsidRPr="00CA0864">
              <w:rPr>
                <w:rFonts w:ascii="SimSun" w:eastAsia="SimSun" w:hAnsi="SimSun" w:hint="eastAsia"/>
                <w:b/>
                <w:spacing w:val="-14"/>
                <w:sz w:val="26"/>
                <w:szCs w:val="26"/>
              </w:rPr>
              <w:t>外商投资国际货物运输代理企业</w:t>
            </w:r>
          </w:p>
          <w:p w:rsidR="00CA0864" w:rsidRPr="00CA0864" w:rsidRDefault="00CA0864" w:rsidP="00CA0864">
            <w:pPr>
              <w:autoSpaceDE w:val="0"/>
              <w:autoSpaceDN w:val="0"/>
              <w:snapToGrid w:val="0"/>
              <w:jc w:val="center"/>
              <w:rPr>
                <w:rFonts w:ascii="SimSun" w:eastAsia="SimSun" w:hAnsi="SimSun"/>
                <w:b/>
                <w:spacing w:val="-14"/>
                <w:sz w:val="26"/>
                <w:szCs w:val="26"/>
              </w:rPr>
            </w:pPr>
            <w:r w:rsidRPr="00CA0864">
              <w:rPr>
                <w:rFonts w:ascii="SimSun" w:eastAsia="SimSun" w:hAnsi="SimSun" w:hint="eastAsia"/>
                <w:b/>
                <w:spacing w:val="-14"/>
                <w:sz w:val="26"/>
                <w:szCs w:val="26"/>
              </w:rPr>
              <w:t>管理办法</w:t>
            </w:r>
          </w:p>
          <w:p w:rsidR="00CA0864" w:rsidRPr="00CA0864" w:rsidRDefault="00CA0864" w:rsidP="00CA0864">
            <w:pPr>
              <w:autoSpaceDE w:val="0"/>
              <w:autoSpaceDN w:val="0"/>
              <w:snapToGrid w:val="0"/>
              <w:jc w:val="left"/>
              <w:rPr>
                <w:rFonts w:ascii="SimSun" w:eastAsia="SimSun" w:hAnsi="SimSun"/>
                <w:szCs w:val="21"/>
              </w:rPr>
            </w:pP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（商务部令</w:t>
            </w:r>
            <w:r w:rsidRPr="00CA0864">
              <w:rPr>
                <w:rFonts w:ascii="SimSun" w:eastAsia="SimSun" w:hAnsi="SimSun"/>
                <w:szCs w:val="21"/>
              </w:rPr>
              <w:t>2005</w:t>
            </w:r>
            <w:r w:rsidRPr="00CA0864">
              <w:rPr>
                <w:rFonts w:ascii="SimSun" w:eastAsia="SimSun" w:hAnsi="SimSun" w:hint="eastAsia"/>
                <w:szCs w:val="21"/>
              </w:rPr>
              <w:t>年第</w:t>
            </w:r>
            <w:r w:rsidRPr="00CA0864">
              <w:rPr>
                <w:rFonts w:ascii="SimSun" w:eastAsia="SimSun" w:hAnsi="SimSun"/>
                <w:szCs w:val="21"/>
              </w:rPr>
              <w:t>19</w:t>
            </w:r>
            <w:r w:rsidRPr="00CA0864">
              <w:rPr>
                <w:rFonts w:ascii="SimSun" w:eastAsia="SimSun" w:hAnsi="SimSun" w:hint="eastAsia"/>
                <w:szCs w:val="21"/>
              </w:rPr>
              <w:t>号，根据</w:t>
            </w:r>
            <w:r w:rsidRPr="00CA0864">
              <w:rPr>
                <w:rFonts w:ascii="SimSun" w:eastAsia="SimSun" w:hAnsi="SimSun"/>
                <w:szCs w:val="21"/>
              </w:rPr>
              <w:t>2015</w:t>
            </w:r>
            <w:r w:rsidRPr="00CA0864">
              <w:rPr>
                <w:rFonts w:ascii="SimSun" w:eastAsia="SimSun" w:hAnsi="SimSun" w:hint="eastAsia"/>
                <w:szCs w:val="21"/>
              </w:rPr>
              <w:t>年</w:t>
            </w:r>
            <w:r w:rsidRPr="00CA0864">
              <w:rPr>
                <w:rFonts w:ascii="SimSun" w:eastAsia="SimSun" w:hAnsi="SimSun"/>
                <w:szCs w:val="21"/>
              </w:rPr>
              <w:t>10</w:t>
            </w:r>
            <w:r w:rsidRPr="00CA0864">
              <w:rPr>
                <w:rFonts w:ascii="SimSun" w:eastAsia="SimSun" w:hAnsi="SimSun" w:hint="eastAsia"/>
                <w:szCs w:val="21"/>
              </w:rPr>
              <w:t>月</w:t>
            </w:r>
            <w:r w:rsidRPr="00CA0864">
              <w:rPr>
                <w:rFonts w:ascii="SimSun" w:eastAsia="SimSun" w:hAnsi="SimSun"/>
                <w:szCs w:val="21"/>
              </w:rPr>
              <w:t>28</w:t>
            </w:r>
            <w:r w:rsidRPr="00CA0864">
              <w:rPr>
                <w:rFonts w:ascii="SimSun" w:eastAsia="SimSun" w:hAnsi="SimSun" w:hint="eastAsia"/>
                <w:szCs w:val="21"/>
              </w:rPr>
              <w:t>日《商务部关于修改部分规章和规范性文件的决定》修正）</w:t>
            </w:r>
          </w:p>
          <w:p w:rsidR="00CA0864" w:rsidRDefault="00CA0864" w:rsidP="00CA0864">
            <w:pPr>
              <w:autoSpaceDE w:val="0"/>
              <w:autoSpaceDN w:val="0"/>
              <w:snapToGrid w:val="0"/>
              <w:jc w:val="left"/>
              <w:rPr>
                <w:rFonts w:ascii="SimSun" w:eastAsia="SimSun" w:hAnsi="SimSun"/>
                <w:szCs w:val="21"/>
              </w:rPr>
            </w:pPr>
          </w:p>
          <w:p w:rsidR="00CA0864" w:rsidRPr="00CA0864" w:rsidRDefault="00CA0864" w:rsidP="00CA0864">
            <w:pPr>
              <w:autoSpaceDE w:val="0"/>
              <w:autoSpaceDN w:val="0"/>
              <w:snapToGrid w:val="0"/>
              <w:jc w:val="left"/>
              <w:rPr>
                <w:rFonts w:ascii="SimSun" w:eastAsia="SimSun" w:hAnsi="SimSun"/>
                <w:szCs w:val="21"/>
              </w:rPr>
            </w:pP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第一条</w:t>
            </w:r>
            <w:r w:rsidRPr="00CA0864">
              <w:rPr>
                <w:rFonts w:ascii="SimSun" w:eastAsia="SimSun" w:hAnsi="SimSun"/>
                <w:szCs w:val="21"/>
              </w:rPr>
              <w:t xml:space="preserve"> </w:t>
            </w:r>
            <w:r w:rsidRPr="00CA0864">
              <w:rPr>
                <w:rFonts w:ascii="SimSun" w:eastAsia="SimSun" w:hAnsi="SimSun" w:hint="eastAsia"/>
                <w:szCs w:val="21"/>
              </w:rPr>
              <w:t>为促进中国国际货运代理业的健康发展，规范外商投资国际货物运输代理企业的设立及经营行为，根据有关外商投资企业的法律、法规和《中华人民共和国国际货物运输代理业管理规定》，制定本办法。</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第二条</w:t>
            </w:r>
            <w:r w:rsidRPr="00CA0864">
              <w:rPr>
                <w:rFonts w:ascii="SimSun" w:eastAsia="SimSun" w:hAnsi="SimSun"/>
                <w:szCs w:val="21"/>
              </w:rPr>
              <w:t xml:space="preserve"> </w:t>
            </w:r>
            <w:r w:rsidRPr="00CA0864">
              <w:rPr>
                <w:rFonts w:ascii="SimSun" w:eastAsia="SimSun" w:hAnsi="SimSun" w:hint="eastAsia"/>
                <w:szCs w:val="21"/>
              </w:rPr>
              <w:t>本办法所称的外商投资国际货物运输代理企业是指外国投资者以中外合资、中外合作以及外商独资形式设立的接受进出口货物收货人、发货人的委托，以委托人的名义或者以自己的名义，为委托人办理国际货物运输及相关业务并收取服务报酬的外商投资企业</w:t>
            </w:r>
            <w:r w:rsidRPr="00CA0864">
              <w:rPr>
                <w:rFonts w:ascii="SimSun" w:eastAsia="SimSun" w:hAnsi="SimSun"/>
                <w:szCs w:val="21"/>
              </w:rPr>
              <w:t>(</w:t>
            </w:r>
            <w:r w:rsidRPr="00CA0864">
              <w:rPr>
                <w:rFonts w:ascii="SimSun" w:eastAsia="SimSun" w:hAnsi="SimSun" w:hint="eastAsia"/>
                <w:szCs w:val="21"/>
              </w:rPr>
              <w:t>以下简称外商投资国际货运代理企业</w:t>
            </w:r>
            <w:r w:rsidRPr="00CA0864">
              <w:rPr>
                <w:rFonts w:ascii="SimSun" w:eastAsia="SimSun" w:hAnsi="SimSun"/>
                <w:szCs w:val="21"/>
              </w:rPr>
              <w:t>)。</w:t>
            </w:r>
          </w:p>
          <w:p w:rsidR="00CA0864" w:rsidRDefault="00CA0864" w:rsidP="00CA0864">
            <w:pPr>
              <w:autoSpaceDE w:val="0"/>
              <w:autoSpaceDN w:val="0"/>
              <w:snapToGrid w:val="0"/>
              <w:ind w:firstLine="410"/>
              <w:jc w:val="left"/>
              <w:rPr>
                <w:rFonts w:ascii="SimSun" w:eastAsia="SimSun" w:hAnsi="SimSun"/>
                <w:szCs w:val="21"/>
              </w:rPr>
            </w:pPr>
            <w:r w:rsidRPr="00CA0864">
              <w:rPr>
                <w:rFonts w:ascii="SimSun" w:eastAsia="SimSun" w:hAnsi="SimSun" w:hint="eastAsia"/>
                <w:szCs w:val="21"/>
              </w:rPr>
              <w:t>第三条</w:t>
            </w:r>
            <w:r w:rsidRPr="00CA0864">
              <w:rPr>
                <w:rFonts w:ascii="SimSun" w:eastAsia="SimSun" w:hAnsi="SimSun"/>
                <w:szCs w:val="21"/>
              </w:rPr>
              <w:t xml:space="preserve"> </w:t>
            </w:r>
            <w:r w:rsidRPr="00CA0864">
              <w:rPr>
                <w:rFonts w:ascii="SimSun" w:eastAsia="SimSun" w:hAnsi="SimSun" w:hint="eastAsia"/>
                <w:szCs w:val="21"/>
              </w:rPr>
              <w:t>外商投资设立经营国际快递业务的国际货运代理企业由商务部负责审批和管理；外商投资设立经营其他业务的国际货运代理企业由各省、自治区、直辖市、计划单列市及新疆生产建设兵团商务主管部门</w:t>
            </w:r>
            <w:r w:rsidRPr="00CA0864">
              <w:rPr>
                <w:rFonts w:ascii="SimSun" w:eastAsia="SimSun" w:hAnsi="SimSun"/>
                <w:szCs w:val="21"/>
              </w:rPr>
              <w:t>(</w:t>
            </w:r>
            <w:r w:rsidRPr="00CA0864">
              <w:rPr>
                <w:rFonts w:ascii="SimSun" w:eastAsia="SimSun" w:hAnsi="SimSun" w:hint="eastAsia"/>
                <w:szCs w:val="21"/>
              </w:rPr>
              <w:t>以下简称省级商务主管部门</w:t>
            </w:r>
            <w:r w:rsidRPr="00CA0864">
              <w:rPr>
                <w:rFonts w:ascii="SimSun" w:eastAsia="SimSun" w:hAnsi="SimSun"/>
                <w:szCs w:val="21"/>
              </w:rPr>
              <w:t>)</w:t>
            </w:r>
            <w:r w:rsidRPr="00CA0864">
              <w:rPr>
                <w:rFonts w:ascii="SimSun" w:eastAsia="SimSun" w:hAnsi="SimSun" w:hint="eastAsia"/>
                <w:szCs w:val="21"/>
              </w:rPr>
              <w:t>负责审批和管理。</w:t>
            </w:r>
          </w:p>
          <w:p w:rsidR="00CA0864" w:rsidRPr="00CA0864" w:rsidRDefault="00CA0864" w:rsidP="00CA0864">
            <w:pPr>
              <w:autoSpaceDE w:val="0"/>
              <w:autoSpaceDN w:val="0"/>
              <w:snapToGrid w:val="0"/>
              <w:ind w:firstLine="410"/>
              <w:jc w:val="left"/>
              <w:rPr>
                <w:rFonts w:ascii="SimSun" w:eastAsia="SimSun" w:hAnsi="SimSun"/>
                <w:szCs w:val="21"/>
              </w:rPr>
            </w:pP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本办法实施前已设立的外商投资国际货运代理企业，如不从事国际快递业务，其变更等事项由注册地省级商务主管部门负责办理。</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第四条</w:t>
            </w:r>
            <w:r w:rsidRPr="00CA0864">
              <w:rPr>
                <w:rFonts w:ascii="SimSun" w:eastAsia="SimSun" w:hAnsi="SimSun"/>
                <w:szCs w:val="21"/>
              </w:rPr>
              <w:t xml:space="preserve"> </w:t>
            </w:r>
            <w:r w:rsidRPr="00CA0864">
              <w:rPr>
                <w:rFonts w:ascii="SimSun" w:eastAsia="SimSun" w:hAnsi="SimSun" w:hint="eastAsia"/>
                <w:szCs w:val="21"/>
              </w:rPr>
              <w:t>外商投资国际货运代理企业应遵守中华人民共和国法律、行政法规及相关规章，其正当经营活动及合法权益受中国法律的保护。</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第五条</w:t>
            </w:r>
            <w:r w:rsidRPr="00CA0864">
              <w:rPr>
                <w:rFonts w:ascii="SimSun" w:eastAsia="SimSun" w:hAnsi="SimSun"/>
                <w:szCs w:val="21"/>
              </w:rPr>
              <w:t xml:space="preserve"> </w:t>
            </w:r>
            <w:r w:rsidRPr="00CA0864">
              <w:rPr>
                <w:rFonts w:ascii="SimSun" w:eastAsia="SimSun" w:hAnsi="SimSun" w:hint="eastAsia"/>
                <w:szCs w:val="21"/>
              </w:rPr>
              <w:t>外国投资者可以合资、合作方式在中国境内设立外商投资国际货运代理企业。</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自</w:t>
            </w:r>
            <w:r w:rsidRPr="00CA0864">
              <w:rPr>
                <w:rFonts w:ascii="SimSun" w:eastAsia="SimSun" w:hAnsi="SimSun"/>
                <w:szCs w:val="21"/>
              </w:rPr>
              <w:t>2005</w:t>
            </w:r>
            <w:r w:rsidRPr="00CA0864">
              <w:rPr>
                <w:rFonts w:ascii="SimSun" w:eastAsia="SimSun" w:hAnsi="SimSun" w:hint="eastAsia"/>
                <w:szCs w:val="21"/>
              </w:rPr>
              <w:t>年</w:t>
            </w:r>
            <w:r w:rsidRPr="00CA0864">
              <w:rPr>
                <w:rFonts w:ascii="SimSun" w:eastAsia="SimSun" w:hAnsi="SimSun"/>
                <w:szCs w:val="21"/>
              </w:rPr>
              <w:t>12</w:t>
            </w:r>
            <w:r w:rsidRPr="00CA0864">
              <w:rPr>
                <w:rFonts w:ascii="SimSun" w:eastAsia="SimSun" w:hAnsi="SimSun" w:hint="eastAsia"/>
                <w:szCs w:val="21"/>
              </w:rPr>
              <w:t>月</w:t>
            </w:r>
            <w:r w:rsidRPr="00CA0864">
              <w:rPr>
                <w:rFonts w:ascii="SimSun" w:eastAsia="SimSun" w:hAnsi="SimSun"/>
                <w:szCs w:val="21"/>
              </w:rPr>
              <w:t>11</w:t>
            </w:r>
            <w:r w:rsidRPr="00CA0864">
              <w:rPr>
                <w:rFonts w:ascii="SimSun" w:eastAsia="SimSun" w:hAnsi="SimSun" w:hint="eastAsia"/>
                <w:szCs w:val="21"/>
              </w:rPr>
              <w:t>日起，允许设立外商独资国际货运代理企业。</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外国投资者可以收购股权方式收购已经设立的国际货运代理企业，但股权比例以及投资者资质须符合本规定要求，涉及国有资产的须按有关法律、法规的规定办理。</w:t>
            </w:r>
          </w:p>
          <w:p w:rsidR="00CA0864" w:rsidRDefault="00CA0864" w:rsidP="00CA0864">
            <w:pPr>
              <w:autoSpaceDE w:val="0"/>
              <w:autoSpaceDN w:val="0"/>
              <w:snapToGrid w:val="0"/>
              <w:ind w:firstLine="410"/>
              <w:jc w:val="left"/>
              <w:rPr>
                <w:rFonts w:ascii="SimSun" w:eastAsia="SimSun" w:hAnsi="SimSun"/>
                <w:szCs w:val="21"/>
              </w:rPr>
            </w:pPr>
            <w:r w:rsidRPr="00CA0864">
              <w:rPr>
                <w:rFonts w:ascii="SimSun" w:eastAsia="SimSun" w:hAnsi="SimSun" w:hint="eastAsia"/>
                <w:szCs w:val="21"/>
              </w:rPr>
              <w:lastRenderedPageBreak/>
              <w:t>第六条</w:t>
            </w:r>
            <w:r w:rsidRPr="00CA0864">
              <w:rPr>
                <w:rFonts w:ascii="SimSun" w:eastAsia="SimSun" w:hAnsi="SimSun"/>
                <w:szCs w:val="21"/>
              </w:rPr>
              <w:t xml:space="preserve"> </w:t>
            </w:r>
            <w:r w:rsidRPr="00CA0864">
              <w:rPr>
                <w:rFonts w:ascii="SimSun" w:eastAsia="SimSun" w:hAnsi="SimSun" w:hint="eastAsia"/>
                <w:szCs w:val="21"/>
              </w:rPr>
              <w:t>经批准，外商投资国际货运代理企业可经营下列部分或全部业务：</w:t>
            </w:r>
          </w:p>
          <w:p w:rsidR="00CA0864" w:rsidRPr="00CA0864" w:rsidRDefault="00CA0864" w:rsidP="00CA0864">
            <w:pPr>
              <w:autoSpaceDE w:val="0"/>
              <w:autoSpaceDN w:val="0"/>
              <w:snapToGrid w:val="0"/>
              <w:ind w:firstLine="410"/>
              <w:jc w:val="left"/>
              <w:rPr>
                <w:rFonts w:ascii="SimSun" w:eastAsia="SimSun" w:hAnsi="SimSun"/>
                <w:szCs w:val="21"/>
              </w:rPr>
            </w:pP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一</w:t>
            </w:r>
            <w:r w:rsidRPr="00CA0864">
              <w:rPr>
                <w:rFonts w:ascii="SimSun" w:eastAsia="SimSun" w:hAnsi="SimSun"/>
                <w:szCs w:val="21"/>
              </w:rPr>
              <w:t xml:space="preserve">) </w:t>
            </w:r>
            <w:r w:rsidRPr="00CA0864">
              <w:rPr>
                <w:rFonts w:ascii="SimSun" w:eastAsia="SimSun" w:hAnsi="SimSun" w:hint="eastAsia"/>
                <w:szCs w:val="21"/>
              </w:rPr>
              <w:t>订舱</w:t>
            </w:r>
            <w:r w:rsidRPr="00CA0864">
              <w:rPr>
                <w:rFonts w:ascii="SimSun" w:eastAsia="SimSun" w:hAnsi="SimSun"/>
                <w:szCs w:val="21"/>
              </w:rPr>
              <w:t>(</w:t>
            </w:r>
            <w:r w:rsidRPr="00CA0864">
              <w:rPr>
                <w:rFonts w:ascii="SimSun" w:eastAsia="SimSun" w:hAnsi="SimSun" w:hint="eastAsia"/>
                <w:szCs w:val="21"/>
              </w:rPr>
              <w:t>租船、包机、包舱</w:t>
            </w:r>
            <w:r w:rsidRPr="00CA0864">
              <w:rPr>
                <w:rFonts w:ascii="SimSun" w:eastAsia="SimSun" w:hAnsi="SimSun"/>
                <w:szCs w:val="21"/>
              </w:rPr>
              <w:t>)、</w:t>
            </w:r>
            <w:r w:rsidRPr="00CA0864">
              <w:rPr>
                <w:rFonts w:ascii="SimSun" w:eastAsia="SimSun" w:hAnsi="SimSun" w:hint="eastAsia"/>
                <w:szCs w:val="21"/>
              </w:rPr>
              <w:t>托运、仓储、包装；</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二</w:t>
            </w:r>
            <w:r w:rsidRPr="00CA0864">
              <w:rPr>
                <w:rFonts w:ascii="SimSun" w:eastAsia="SimSun" w:hAnsi="SimSun"/>
                <w:szCs w:val="21"/>
              </w:rPr>
              <w:t xml:space="preserve">) </w:t>
            </w:r>
            <w:r w:rsidRPr="00CA0864">
              <w:rPr>
                <w:rFonts w:ascii="SimSun" w:eastAsia="SimSun" w:hAnsi="SimSun" w:hint="eastAsia"/>
                <w:szCs w:val="21"/>
              </w:rPr>
              <w:t>货物的监装、监卸、集装箱拼装拆箱、分拨、中转及相关的短途运输服务；</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三</w:t>
            </w:r>
            <w:r w:rsidRPr="00CA0864">
              <w:rPr>
                <w:rFonts w:ascii="SimSun" w:eastAsia="SimSun" w:hAnsi="SimSun"/>
                <w:szCs w:val="21"/>
              </w:rPr>
              <w:t xml:space="preserve">) </w:t>
            </w:r>
            <w:r w:rsidRPr="00CA0864">
              <w:rPr>
                <w:rFonts w:ascii="SimSun" w:eastAsia="SimSun" w:hAnsi="SimSun" w:hint="eastAsia"/>
                <w:szCs w:val="21"/>
              </w:rPr>
              <w:t>代理报关、报验、报检、保险；</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四</w:t>
            </w:r>
            <w:r w:rsidRPr="00CA0864">
              <w:rPr>
                <w:rFonts w:ascii="SimSun" w:eastAsia="SimSun" w:hAnsi="SimSun"/>
                <w:szCs w:val="21"/>
              </w:rPr>
              <w:t xml:space="preserve">) </w:t>
            </w:r>
            <w:r w:rsidRPr="00CA0864">
              <w:rPr>
                <w:rFonts w:ascii="SimSun" w:eastAsia="SimSun" w:hAnsi="SimSun" w:hint="eastAsia"/>
                <w:szCs w:val="21"/>
              </w:rPr>
              <w:t>缮制有关单证、交付运费、结算及交付杂费；</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五</w:t>
            </w:r>
            <w:r w:rsidRPr="00CA0864">
              <w:rPr>
                <w:rFonts w:ascii="SimSun" w:eastAsia="SimSun" w:hAnsi="SimSun"/>
                <w:szCs w:val="21"/>
              </w:rPr>
              <w:t xml:space="preserve">) </w:t>
            </w:r>
            <w:r w:rsidRPr="00CA0864">
              <w:rPr>
                <w:rFonts w:ascii="SimSun" w:eastAsia="SimSun" w:hAnsi="SimSun" w:hint="eastAsia"/>
                <w:szCs w:val="21"/>
              </w:rPr>
              <w:t>国际展品、私人物品及过境货物运输代理；</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六</w:t>
            </w:r>
            <w:r w:rsidRPr="00CA0864">
              <w:rPr>
                <w:rFonts w:ascii="SimSun" w:eastAsia="SimSun" w:hAnsi="SimSun"/>
                <w:szCs w:val="21"/>
              </w:rPr>
              <w:t xml:space="preserve">) </w:t>
            </w:r>
            <w:r w:rsidRPr="00CA0864">
              <w:rPr>
                <w:rFonts w:ascii="SimSun" w:eastAsia="SimSun" w:hAnsi="SimSun" w:hint="eastAsia"/>
                <w:szCs w:val="21"/>
              </w:rPr>
              <w:t>国际多式联运、集运</w:t>
            </w:r>
            <w:r w:rsidRPr="00CA0864">
              <w:rPr>
                <w:rFonts w:ascii="SimSun" w:eastAsia="SimSun" w:hAnsi="SimSun"/>
                <w:szCs w:val="21"/>
              </w:rPr>
              <w:t>(</w:t>
            </w:r>
            <w:r w:rsidRPr="00CA0864">
              <w:rPr>
                <w:rFonts w:ascii="SimSun" w:eastAsia="SimSun" w:hAnsi="SimSun" w:hint="eastAsia"/>
                <w:szCs w:val="21"/>
              </w:rPr>
              <w:t>含集装箱拼箱</w:t>
            </w:r>
            <w:r w:rsidRPr="00CA0864">
              <w:rPr>
                <w:rFonts w:ascii="SimSun" w:eastAsia="SimSun" w:hAnsi="SimSun"/>
                <w:szCs w:val="21"/>
              </w:rPr>
              <w:t>)；</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七</w:t>
            </w:r>
            <w:r w:rsidRPr="00CA0864">
              <w:rPr>
                <w:rFonts w:ascii="SimSun" w:eastAsia="SimSun" w:hAnsi="SimSun"/>
                <w:szCs w:val="21"/>
              </w:rPr>
              <w:t xml:space="preserve">) </w:t>
            </w:r>
            <w:r w:rsidRPr="00CA0864">
              <w:rPr>
                <w:rFonts w:ascii="SimSun" w:eastAsia="SimSun" w:hAnsi="SimSun" w:hint="eastAsia"/>
                <w:szCs w:val="21"/>
              </w:rPr>
              <w:t>国际快递</w:t>
            </w:r>
            <w:r w:rsidRPr="00CA0864">
              <w:rPr>
                <w:rFonts w:ascii="SimSun" w:eastAsia="SimSun" w:hAnsi="SimSun"/>
                <w:szCs w:val="21"/>
              </w:rPr>
              <w:t>(</w:t>
            </w:r>
            <w:r w:rsidRPr="00CA0864">
              <w:rPr>
                <w:rFonts w:ascii="SimSun" w:eastAsia="SimSun" w:hAnsi="SimSun" w:hint="eastAsia"/>
                <w:szCs w:val="21"/>
              </w:rPr>
              <w:t>不含私人信函和县级以上党政军机关公文的寄递业务</w:t>
            </w:r>
            <w:r w:rsidRPr="00CA0864">
              <w:rPr>
                <w:rFonts w:ascii="SimSun" w:eastAsia="SimSun" w:hAnsi="SimSun"/>
                <w:szCs w:val="21"/>
              </w:rPr>
              <w:t>)；</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八</w:t>
            </w:r>
            <w:r w:rsidRPr="00CA0864">
              <w:rPr>
                <w:rFonts w:ascii="SimSun" w:eastAsia="SimSun" w:hAnsi="SimSun"/>
                <w:szCs w:val="21"/>
              </w:rPr>
              <w:t xml:space="preserve">) </w:t>
            </w:r>
            <w:r w:rsidRPr="00CA0864">
              <w:rPr>
                <w:rFonts w:ascii="SimSun" w:eastAsia="SimSun" w:hAnsi="SimSun" w:hint="eastAsia"/>
                <w:szCs w:val="21"/>
              </w:rPr>
              <w:t>咨询及其他国际货运代理业务。</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第七条</w:t>
            </w:r>
            <w:r w:rsidRPr="00CA0864">
              <w:rPr>
                <w:rFonts w:ascii="SimSun" w:eastAsia="SimSun" w:hAnsi="SimSun"/>
                <w:szCs w:val="21"/>
              </w:rPr>
              <w:t xml:space="preserve"> </w:t>
            </w:r>
            <w:r w:rsidRPr="00CA0864">
              <w:rPr>
                <w:rFonts w:ascii="SimSun" w:eastAsia="SimSun" w:hAnsi="SimSun" w:hint="eastAsia"/>
                <w:szCs w:val="21"/>
              </w:rPr>
              <w:t>从事信件和信件性质物品</w:t>
            </w:r>
            <w:r w:rsidRPr="00CA0864">
              <w:rPr>
                <w:rFonts w:ascii="SimSun" w:eastAsia="SimSun" w:hAnsi="SimSun"/>
                <w:szCs w:val="21"/>
              </w:rPr>
              <w:t>(</w:t>
            </w:r>
            <w:r w:rsidRPr="00CA0864">
              <w:rPr>
                <w:rFonts w:ascii="SimSun" w:eastAsia="SimSun" w:hAnsi="SimSun" w:hint="eastAsia"/>
                <w:szCs w:val="21"/>
              </w:rPr>
              <w:t>不含私人信函和县级以上党政军机关公文的寄递业务</w:t>
            </w:r>
            <w:r w:rsidRPr="00CA0864">
              <w:rPr>
                <w:rFonts w:ascii="SimSun" w:eastAsia="SimSun" w:hAnsi="SimSun"/>
                <w:szCs w:val="21"/>
              </w:rPr>
              <w:t>)</w:t>
            </w:r>
            <w:r w:rsidRPr="00CA0864">
              <w:rPr>
                <w:rFonts w:ascii="SimSun" w:eastAsia="SimSun" w:hAnsi="SimSun" w:hint="eastAsia"/>
                <w:szCs w:val="21"/>
              </w:rPr>
              <w:t>国际快递业务的企业经商务主管部门批准后应向邮政部门办理邮政委托手续。</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第八条</w:t>
            </w:r>
            <w:r w:rsidRPr="00CA0864">
              <w:rPr>
                <w:rFonts w:ascii="SimSun" w:eastAsia="SimSun" w:hAnsi="SimSun"/>
                <w:szCs w:val="21"/>
              </w:rPr>
              <w:t xml:space="preserve"> </w:t>
            </w:r>
            <w:r w:rsidRPr="00CA0864">
              <w:rPr>
                <w:rFonts w:ascii="SimSun" w:eastAsia="SimSun" w:hAnsi="SimSun" w:hint="eastAsia"/>
                <w:szCs w:val="21"/>
              </w:rPr>
              <w:t>设立外商投资国际货运代理企业应按国家现行的有关外商投资企业的法律、法规所规定的程序，向省级商务主管部门呈报第十条规定的文件。</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省级商务主管部门自收到全部申报文件</w:t>
            </w:r>
            <w:r w:rsidRPr="00CA0864">
              <w:rPr>
                <w:rFonts w:ascii="SimSun" w:eastAsia="SimSun" w:hAnsi="SimSun"/>
                <w:szCs w:val="21"/>
              </w:rPr>
              <w:t>30</w:t>
            </w:r>
            <w:r w:rsidRPr="00CA0864">
              <w:rPr>
                <w:rFonts w:ascii="SimSun" w:eastAsia="SimSun" w:hAnsi="SimSun" w:hint="eastAsia"/>
                <w:szCs w:val="21"/>
              </w:rPr>
              <w:t>日内，作出同意或不同意的决定，经审查批准的，颁发《外商投资企业批准证书》；不予批准的，书面说明理由。根据本规定第三条及其他外商投资法律法规超过省级商务主管部门审批权限的，省级商务主管部门应在对报送文件进行初审后，自收到全部申请文件之日起</w:t>
            </w:r>
            <w:r w:rsidRPr="00CA0864">
              <w:rPr>
                <w:rFonts w:ascii="SimSun" w:eastAsia="SimSun" w:hAnsi="SimSun"/>
                <w:szCs w:val="21"/>
              </w:rPr>
              <w:t>15</w:t>
            </w:r>
            <w:r w:rsidRPr="00CA0864">
              <w:rPr>
                <w:rFonts w:ascii="SimSun" w:eastAsia="SimSun" w:hAnsi="SimSun" w:hint="eastAsia"/>
                <w:szCs w:val="21"/>
              </w:rPr>
              <w:t>日内上报商务部。</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商务部应自收到全部申报文件</w:t>
            </w:r>
            <w:r w:rsidRPr="00CA0864">
              <w:rPr>
                <w:rFonts w:ascii="SimSun" w:eastAsia="SimSun" w:hAnsi="SimSun"/>
                <w:szCs w:val="21"/>
              </w:rPr>
              <w:t>60</w:t>
            </w:r>
            <w:r w:rsidRPr="00CA0864">
              <w:rPr>
                <w:rFonts w:ascii="SimSun" w:eastAsia="SimSun" w:hAnsi="SimSun" w:hint="eastAsia"/>
                <w:szCs w:val="21"/>
              </w:rPr>
              <w:t>日内，作出同意或不同意的决定，经审查批准的，颁发《外商投资企业批准证书》；不予批准的，书面说明理由。第九条</w:t>
            </w:r>
            <w:r w:rsidRPr="00CA0864">
              <w:rPr>
                <w:rFonts w:ascii="SimSun" w:eastAsia="SimSun" w:hAnsi="SimSun"/>
                <w:szCs w:val="21"/>
              </w:rPr>
              <w:t xml:space="preserve"> </w:t>
            </w:r>
            <w:r w:rsidRPr="00CA0864">
              <w:rPr>
                <w:rFonts w:ascii="SimSun" w:eastAsia="SimSun" w:hAnsi="SimSun" w:hint="eastAsia"/>
                <w:szCs w:val="21"/>
              </w:rPr>
              <w:t>设立外商投资国际货运代理企业需提供如下文件：</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一</w:t>
            </w:r>
            <w:r w:rsidRPr="00CA0864">
              <w:rPr>
                <w:rFonts w:ascii="SimSun" w:eastAsia="SimSun" w:hAnsi="SimSun"/>
                <w:szCs w:val="21"/>
              </w:rPr>
              <w:t xml:space="preserve">) </w:t>
            </w:r>
            <w:r w:rsidRPr="00CA0864">
              <w:rPr>
                <w:rFonts w:ascii="SimSun" w:eastAsia="SimSun" w:hAnsi="SimSun" w:hint="eastAsia"/>
                <w:szCs w:val="21"/>
              </w:rPr>
              <w:t>申请书；</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二</w:t>
            </w:r>
            <w:r w:rsidRPr="00CA0864">
              <w:rPr>
                <w:rFonts w:ascii="SimSun" w:eastAsia="SimSun" w:hAnsi="SimSun"/>
                <w:szCs w:val="21"/>
              </w:rPr>
              <w:t xml:space="preserve">) </w:t>
            </w:r>
            <w:r w:rsidRPr="00CA0864">
              <w:rPr>
                <w:rFonts w:ascii="SimSun" w:eastAsia="SimSun" w:hAnsi="SimSun" w:hint="eastAsia"/>
                <w:szCs w:val="21"/>
              </w:rPr>
              <w:t>项目可行性研究报告；</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三</w:t>
            </w:r>
            <w:r w:rsidRPr="00CA0864">
              <w:rPr>
                <w:rFonts w:ascii="SimSun" w:eastAsia="SimSun" w:hAnsi="SimSun"/>
                <w:szCs w:val="21"/>
              </w:rPr>
              <w:t xml:space="preserve">) </w:t>
            </w:r>
            <w:r w:rsidRPr="00CA0864">
              <w:rPr>
                <w:rFonts w:ascii="SimSun" w:eastAsia="SimSun" w:hAnsi="SimSun" w:hint="eastAsia"/>
                <w:szCs w:val="21"/>
              </w:rPr>
              <w:t>设立外商投资国际货运代理企业的合同、章程，外商独资设立国际货运代理企业仅需提供章程；</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lastRenderedPageBreak/>
              <w:t xml:space="preserve">　　</w:t>
            </w:r>
            <w:r w:rsidRPr="00CA0864">
              <w:rPr>
                <w:rFonts w:ascii="SimSun" w:eastAsia="SimSun" w:hAnsi="SimSun"/>
                <w:szCs w:val="21"/>
              </w:rPr>
              <w:t>(</w:t>
            </w:r>
            <w:r w:rsidRPr="00CA0864">
              <w:rPr>
                <w:rFonts w:ascii="SimSun" w:eastAsia="SimSun" w:hAnsi="SimSun" w:hint="eastAsia"/>
                <w:szCs w:val="21"/>
              </w:rPr>
              <w:t>四</w:t>
            </w:r>
            <w:r w:rsidRPr="00CA0864">
              <w:rPr>
                <w:rFonts w:ascii="SimSun" w:eastAsia="SimSun" w:hAnsi="SimSun"/>
                <w:szCs w:val="21"/>
              </w:rPr>
              <w:t xml:space="preserve">) </w:t>
            </w:r>
            <w:r w:rsidRPr="00CA0864">
              <w:rPr>
                <w:rFonts w:ascii="SimSun" w:eastAsia="SimSun" w:hAnsi="SimSun" w:hint="eastAsia"/>
                <w:szCs w:val="21"/>
              </w:rPr>
              <w:t>董事会成员名单及各方董事委派书；</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五</w:t>
            </w:r>
            <w:r w:rsidRPr="00CA0864">
              <w:rPr>
                <w:rFonts w:ascii="SimSun" w:eastAsia="SimSun" w:hAnsi="SimSun"/>
                <w:szCs w:val="21"/>
              </w:rPr>
              <w:t xml:space="preserve">) </w:t>
            </w:r>
            <w:r w:rsidRPr="00CA0864">
              <w:rPr>
                <w:rFonts w:ascii="SimSun" w:eastAsia="SimSun" w:hAnsi="SimSun" w:hint="eastAsia"/>
                <w:szCs w:val="21"/>
              </w:rPr>
              <w:t>工商部门出具的企业名称预核准通知书；</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六</w:t>
            </w:r>
            <w:r w:rsidRPr="00CA0864">
              <w:rPr>
                <w:rFonts w:ascii="SimSun" w:eastAsia="SimSun" w:hAnsi="SimSun"/>
                <w:szCs w:val="21"/>
              </w:rPr>
              <w:t xml:space="preserve">) </w:t>
            </w:r>
            <w:r w:rsidRPr="00CA0864">
              <w:rPr>
                <w:rFonts w:ascii="SimSun" w:eastAsia="SimSun" w:hAnsi="SimSun" w:hint="eastAsia"/>
                <w:szCs w:val="21"/>
              </w:rPr>
              <w:t>投资者所在国或地区的注册登记证明文件及资信证明文件。</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第十条</w:t>
            </w:r>
            <w:r w:rsidRPr="00CA0864">
              <w:rPr>
                <w:rFonts w:ascii="SimSun" w:eastAsia="SimSun" w:hAnsi="SimSun"/>
                <w:szCs w:val="21"/>
              </w:rPr>
              <w:t xml:space="preserve"> </w:t>
            </w:r>
            <w:r w:rsidRPr="00CA0864">
              <w:rPr>
                <w:rFonts w:ascii="SimSun" w:eastAsia="SimSun" w:hAnsi="SimSun" w:hint="eastAsia"/>
                <w:szCs w:val="21"/>
              </w:rPr>
              <w:t>分公司的经营范围应在其总公司的经营范围之内。分公司民事责任由总公司承担。</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第十一条</w:t>
            </w:r>
            <w:r w:rsidRPr="00CA0864">
              <w:rPr>
                <w:rFonts w:ascii="SimSun" w:eastAsia="SimSun" w:hAnsi="SimSun"/>
                <w:szCs w:val="21"/>
              </w:rPr>
              <w:t xml:space="preserve"> </w:t>
            </w:r>
            <w:r w:rsidRPr="00CA0864">
              <w:rPr>
                <w:rFonts w:ascii="SimSun" w:eastAsia="SimSun" w:hAnsi="SimSun" w:hint="eastAsia"/>
                <w:szCs w:val="21"/>
              </w:rPr>
              <w:t>申请设立分公司的，应向总公司所在地省级商务主管部门提出申请，由总公司所在地省级商务主管部门在征得拟设立分公司所在地省级商务主管部门同意意见后批准。根据本规定第三条及其他外商投资法律法规超过省级商务主管部门审批权限的，省级商务主管部门应在初审后将全部申请材料及拟设立分公司所在地商务主管部门的同意意见函上报商务部，由商务部负责审批。审批程序时限同第九条。</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第十二条</w:t>
            </w:r>
            <w:r w:rsidRPr="00CA0864">
              <w:rPr>
                <w:rFonts w:ascii="SimSun" w:eastAsia="SimSun" w:hAnsi="SimSun"/>
                <w:szCs w:val="21"/>
              </w:rPr>
              <w:t xml:space="preserve"> </w:t>
            </w:r>
            <w:r w:rsidRPr="00CA0864">
              <w:rPr>
                <w:rFonts w:ascii="SimSun" w:eastAsia="SimSun" w:hAnsi="SimSun" w:hint="eastAsia"/>
                <w:szCs w:val="21"/>
              </w:rPr>
              <w:t>外商投资国际货运代理企业设立分公司需提供以下文件：</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一</w:t>
            </w:r>
            <w:r w:rsidRPr="00CA0864">
              <w:rPr>
                <w:rFonts w:ascii="SimSun" w:eastAsia="SimSun" w:hAnsi="SimSun"/>
                <w:szCs w:val="21"/>
              </w:rPr>
              <w:t xml:space="preserve">) </w:t>
            </w:r>
            <w:r w:rsidRPr="00CA0864">
              <w:rPr>
                <w:rFonts w:ascii="SimSun" w:eastAsia="SimSun" w:hAnsi="SimSun" w:hint="eastAsia"/>
                <w:szCs w:val="21"/>
              </w:rPr>
              <w:t>申请书；</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二</w:t>
            </w:r>
            <w:r w:rsidRPr="00CA0864">
              <w:rPr>
                <w:rFonts w:ascii="SimSun" w:eastAsia="SimSun" w:hAnsi="SimSun"/>
                <w:szCs w:val="21"/>
              </w:rPr>
              <w:t xml:space="preserve">) </w:t>
            </w:r>
            <w:r w:rsidRPr="00CA0864">
              <w:rPr>
                <w:rFonts w:ascii="SimSun" w:eastAsia="SimSun" w:hAnsi="SimSun" w:hint="eastAsia"/>
                <w:szCs w:val="21"/>
              </w:rPr>
              <w:t>董事会决议；</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w:t>
            </w:r>
            <w:r w:rsidRPr="00CA0864">
              <w:rPr>
                <w:rFonts w:ascii="SimSun" w:eastAsia="SimSun" w:hAnsi="SimSun"/>
                <w:szCs w:val="21"/>
              </w:rPr>
              <w:t>(</w:t>
            </w:r>
            <w:r w:rsidRPr="00CA0864">
              <w:rPr>
                <w:rFonts w:ascii="SimSun" w:eastAsia="SimSun" w:hAnsi="SimSun" w:hint="eastAsia"/>
                <w:szCs w:val="21"/>
              </w:rPr>
              <w:t>三</w:t>
            </w:r>
            <w:r w:rsidRPr="00CA0864">
              <w:rPr>
                <w:rFonts w:ascii="SimSun" w:eastAsia="SimSun" w:hAnsi="SimSun"/>
                <w:szCs w:val="21"/>
              </w:rPr>
              <w:t xml:space="preserve">) </w:t>
            </w:r>
            <w:r w:rsidRPr="00CA0864">
              <w:rPr>
                <w:rFonts w:ascii="SimSun" w:eastAsia="SimSun" w:hAnsi="SimSun" w:hint="eastAsia"/>
                <w:szCs w:val="21"/>
              </w:rPr>
              <w:t>如增资，需提交有关增资的董事会决议及增资事项对合营合同、章程的修改协议，外商独资国际货运代理企业仅需提交章程修改协议。</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第十三条</w:t>
            </w:r>
            <w:r w:rsidRPr="00CA0864">
              <w:rPr>
                <w:rFonts w:ascii="SimSun" w:eastAsia="SimSun" w:hAnsi="SimSun"/>
                <w:szCs w:val="21"/>
              </w:rPr>
              <w:t xml:space="preserve"> </w:t>
            </w:r>
            <w:r w:rsidRPr="00CA0864">
              <w:rPr>
                <w:rFonts w:ascii="SimSun" w:eastAsia="SimSun" w:hAnsi="SimSun" w:hint="eastAsia"/>
                <w:szCs w:val="21"/>
              </w:rPr>
              <w:t>鼓励外商投资国际货运代理企业参加中国国际货代协会、中国外商投资企业协会等民间团体及同业行会，自觉接受同业监督和指导。</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第十四条</w:t>
            </w:r>
            <w:r w:rsidRPr="00CA0864">
              <w:rPr>
                <w:rFonts w:ascii="SimSun" w:eastAsia="SimSun" w:hAnsi="SimSun"/>
                <w:szCs w:val="21"/>
              </w:rPr>
              <w:t xml:space="preserve"> </w:t>
            </w:r>
            <w:r w:rsidRPr="00CA0864">
              <w:rPr>
                <w:rFonts w:ascii="SimSun" w:eastAsia="SimSun" w:hAnsi="SimSun" w:hint="eastAsia"/>
                <w:szCs w:val="21"/>
              </w:rPr>
              <w:t>香港、澳门、台湾地区的公司、企业、其他经济组织和个人在大陆投资设立国际货运代理企业，参照本规定办理。</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第十五条</w:t>
            </w:r>
            <w:r w:rsidRPr="00CA0864">
              <w:rPr>
                <w:rFonts w:ascii="SimSun" w:eastAsia="SimSun" w:hAnsi="SimSun"/>
                <w:szCs w:val="21"/>
              </w:rPr>
              <w:t xml:space="preserve"> </w:t>
            </w:r>
            <w:r w:rsidRPr="00CA0864">
              <w:rPr>
                <w:rFonts w:ascii="SimSun" w:eastAsia="SimSun" w:hAnsi="SimSun" w:hint="eastAsia"/>
                <w:szCs w:val="21"/>
              </w:rPr>
              <w:t>外商投资企业申请增加国际货物运输代理业务的，参照本规定办理。</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第十六条</w:t>
            </w:r>
            <w:r w:rsidRPr="00CA0864">
              <w:rPr>
                <w:rFonts w:ascii="SimSun" w:eastAsia="SimSun" w:hAnsi="SimSun"/>
                <w:szCs w:val="21"/>
              </w:rPr>
              <w:t xml:space="preserve"> </w:t>
            </w:r>
            <w:r w:rsidRPr="00CA0864">
              <w:rPr>
                <w:rFonts w:ascii="SimSun" w:eastAsia="SimSun" w:hAnsi="SimSun" w:hint="eastAsia"/>
                <w:szCs w:val="21"/>
              </w:rPr>
              <w:t>外商投资国际货运代理企业的备案工作由商务部统一负责，具体事宜由商务部另行通知。</w:t>
            </w:r>
          </w:p>
          <w:p w:rsidR="00CA0864"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第十七条</w:t>
            </w:r>
            <w:r w:rsidRPr="00CA0864">
              <w:rPr>
                <w:rFonts w:ascii="SimSun" w:eastAsia="SimSun" w:hAnsi="SimSun"/>
                <w:szCs w:val="21"/>
              </w:rPr>
              <w:t xml:space="preserve"> </w:t>
            </w:r>
            <w:r w:rsidRPr="00CA0864">
              <w:rPr>
                <w:rFonts w:ascii="SimSun" w:eastAsia="SimSun" w:hAnsi="SimSun" w:hint="eastAsia"/>
                <w:szCs w:val="21"/>
              </w:rPr>
              <w:t>本办法由商务部负责解释。</w:t>
            </w:r>
          </w:p>
          <w:p w:rsidR="00626AB6" w:rsidRPr="00CA0864" w:rsidRDefault="00CA0864" w:rsidP="00CA0864">
            <w:pPr>
              <w:autoSpaceDE w:val="0"/>
              <w:autoSpaceDN w:val="0"/>
              <w:snapToGrid w:val="0"/>
              <w:jc w:val="left"/>
              <w:rPr>
                <w:rFonts w:ascii="SimSun" w:eastAsia="SimSun" w:hAnsi="SimSun"/>
                <w:szCs w:val="21"/>
              </w:rPr>
            </w:pPr>
            <w:r w:rsidRPr="00CA0864">
              <w:rPr>
                <w:rFonts w:ascii="SimSun" w:eastAsia="SimSun" w:hAnsi="SimSun" w:hint="eastAsia"/>
                <w:szCs w:val="21"/>
              </w:rPr>
              <w:t xml:space="preserve">　　第十八条</w:t>
            </w:r>
            <w:r w:rsidRPr="00CA0864">
              <w:rPr>
                <w:rFonts w:ascii="SimSun" w:eastAsia="SimSun" w:hAnsi="SimSun"/>
                <w:szCs w:val="21"/>
              </w:rPr>
              <w:t xml:space="preserve"> </w:t>
            </w:r>
            <w:r w:rsidRPr="00CA0864">
              <w:rPr>
                <w:rFonts w:ascii="SimSun" w:eastAsia="SimSun" w:hAnsi="SimSun" w:hint="eastAsia"/>
                <w:szCs w:val="21"/>
              </w:rPr>
              <w:t>本办法自</w:t>
            </w:r>
            <w:r w:rsidRPr="00CA0864">
              <w:rPr>
                <w:rFonts w:ascii="SimSun" w:eastAsia="SimSun" w:hAnsi="SimSun"/>
                <w:szCs w:val="21"/>
              </w:rPr>
              <w:t>2005</w:t>
            </w:r>
            <w:r w:rsidRPr="00CA0864">
              <w:rPr>
                <w:rFonts w:ascii="SimSun" w:eastAsia="SimSun" w:hAnsi="SimSun" w:hint="eastAsia"/>
                <w:szCs w:val="21"/>
              </w:rPr>
              <w:t>年</w:t>
            </w:r>
            <w:r w:rsidRPr="00CA0864">
              <w:rPr>
                <w:rFonts w:ascii="SimSun" w:eastAsia="SimSun" w:hAnsi="SimSun"/>
                <w:szCs w:val="21"/>
              </w:rPr>
              <w:t>12</w:t>
            </w:r>
            <w:r w:rsidRPr="00CA0864">
              <w:rPr>
                <w:rFonts w:ascii="SimSun" w:eastAsia="SimSun" w:hAnsi="SimSun" w:hint="eastAsia"/>
                <w:szCs w:val="21"/>
              </w:rPr>
              <w:t>月</w:t>
            </w:r>
            <w:r w:rsidRPr="00CA0864">
              <w:rPr>
                <w:rFonts w:ascii="SimSun" w:eastAsia="SimSun" w:hAnsi="SimSun"/>
                <w:szCs w:val="21"/>
              </w:rPr>
              <w:t>11</w:t>
            </w:r>
            <w:r w:rsidRPr="00CA0864">
              <w:rPr>
                <w:rFonts w:ascii="SimSun" w:eastAsia="SimSun" w:hAnsi="SimSun" w:hint="eastAsia"/>
                <w:szCs w:val="21"/>
              </w:rPr>
              <w:t>日施行，原《外商投资国际货物运输代理企业管理办法》</w:t>
            </w:r>
            <w:r w:rsidRPr="00CA0864">
              <w:rPr>
                <w:rFonts w:ascii="SimSun" w:eastAsia="SimSun" w:hAnsi="SimSun"/>
                <w:szCs w:val="21"/>
              </w:rPr>
              <w:t>(</w:t>
            </w:r>
            <w:r w:rsidRPr="00CA0864">
              <w:rPr>
                <w:rFonts w:ascii="SimSun" w:eastAsia="SimSun" w:hAnsi="SimSun" w:hint="eastAsia"/>
                <w:szCs w:val="21"/>
              </w:rPr>
              <w:t>对外贸易经济合作部令〔</w:t>
            </w:r>
            <w:r w:rsidRPr="00CA0864">
              <w:rPr>
                <w:rFonts w:ascii="SimSun" w:eastAsia="SimSun" w:hAnsi="SimSun"/>
                <w:szCs w:val="21"/>
              </w:rPr>
              <w:t>2002〕</w:t>
            </w:r>
            <w:r w:rsidRPr="00CA0864">
              <w:rPr>
                <w:rFonts w:ascii="SimSun" w:eastAsia="SimSun" w:hAnsi="SimSun" w:hint="eastAsia"/>
                <w:szCs w:val="21"/>
              </w:rPr>
              <w:t>第</w:t>
            </w:r>
            <w:r w:rsidRPr="00CA0864">
              <w:rPr>
                <w:rFonts w:ascii="SimSun" w:eastAsia="SimSun" w:hAnsi="SimSun"/>
                <w:szCs w:val="21"/>
              </w:rPr>
              <w:t>36</w:t>
            </w:r>
            <w:r w:rsidRPr="00CA0864">
              <w:rPr>
                <w:rFonts w:ascii="SimSun" w:eastAsia="SimSun" w:hAnsi="SimSun" w:hint="eastAsia"/>
                <w:szCs w:val="21"/>
              </w:rPr>
              <w:t>号</w:t>
            </w:r>
            <w:r w:rsidRPr="00CA0864">
              <w:rPr>
                <w:rFonts w:ascii="SimSun" w:eastAsia="SimSun" w:hAnsi="SimSun"/>
                <w:szCs w:val="21"/>
              </w:rPr>
              <w:t>)</w:t>
            </w:r>
            <w:r w:rsidRPr="00CA0864">
              <w:rPr>
                <w:rFonts w:ascii="SimSun" w:eastAsia="SimSun" w:hAnsi="SimSun" w:hint="eastAsia"/>
                <w:szCs w:val="21"/>
              </w:rPr>
              <w:t>和《外商投资国际货物运输代理企业管理办法补充规定》</w:t>
            </w:r>
            <w:r w:rsidRPr="00CA0864">
              <w:rPr>
                <w:rFonts w:ascii="SimSun" w:eastAsia="SimSun" w:hAnsi="SimSun"/>
                <w:szCs w:val="21"/>
              </w:rPr>
              <w:t>(</w:t>
            </w:r>
            <w:r w:rsidRPr="00CA0864">
              <w:rPr>
                <w:rFonts w:ascii="SimSun" w:eastAsia="SimSun" w:hAnsi="SimSun" w:hint="eastAsia"/>
                <w:szCs w:val="21"/>
              </w:rPr>
              <w:t>商务</w:t>
            </w:r>
            <w:r w:rsidRPr="00CA0864">
              <w:rPr>
                <w:rFonts w:ascii="SimSun" w:eastAsia="SimSun" w:hAnsi="SimSun" w:hint="eastAsia"/>
                <w:szCs w:val="21"/>
              </w:rPr>
              <w:lastRenderedPageBreak/>
              <w:t>部令〔</w:t>
            </w:r>
            <w:r w:rsidRPr="00CA0864">
              <w:rPr>
                <w:rFonts w:ascii="SimSun" w:eastAsia="SimSun" w:hAnsi="SimSun"/>
                <w:szCs w:val="21"/>
              </w:rPr>
              <w:t>2003〕</w:t>
            </w:r>
            <w:r w:rsidRPr="00CA0864">
              <w:rPr>
                <w:rFonts w:ascii="SimSun" w:eastAsia="SimSun" w:hAnsi="SimSun" w:hint="eastAsia"/>
                <w:szCs w:val="21"/>
              </w:rPr>
              <w:t>第</w:t>
            </w:r>
            <w:r w:rsidRPr="00CA0864">
              <w:rPr>
                <w:rFonts w:ascii="SimSun" w:eastAsia="SimSun" w:hAnsi="SimSun"/>
                <w:szCs w:val="21"/>
              </w:rPr>
              <w:t>12</w:t>
            </w:r>
            <w:r w:rsidRPr="00CA0864">
              <w:rPr>
                <w:rFonts w:ascii="SimSun" w:eastAsia="SimSun" w:hAnsi="SimSun" w:hint="eastAsia"/>
                <w:szCs w:val="21"/>
              </w:rPr>
              <w:t>号</w:t>
            </w:r>
            <w:r w:rsidRPr="00CA0864">
              <w:rPr>
                <w:rFonts w:ascii="SimSun" w:eastAsia="SimSun" w:hAnsi="SimSun"/>
                <w:szCs w:val="21"/>
              </w:rPr>
              <w:t>)</w:t>
            </w:r>
            <w:r w:rsidRPr="00CA0864">
              <w:rPr>
                <w:rFonts w:ascii="SimSun" w:eastAsia="SimSun" w:hAnsi="SimSun" w:hint="eastAsia"/>
                <w:szCs w:val="21"/>
              </w:rPr>
              <w:t>一并废止。</w:t>
            </w:r>
          </w:p>
          <w:p w:rsidR="00626AB6" w:rsidRDefault="00626AB6" w:rsidP="00CA0864">
            <w:pPr>
              <w:autoSpaceDE w:val="0"/>
              <w:autoSpaceDN w:val="0"/>
              <w:snapToGrid w:val="0"/>
              <w:jc w:val="left"/>
              <w:rPr>
                <w:rFonts w:ascii="SimSun" w:eastAsia="SimSun" w:hAnsi="SimSun"/>
                <w:szCs w:val="21"/>
              </w:rPr>
            </w:pPr>
            <w:r w:rsidRPr="00626AB6">
              <w:rPr>
                <w:rFonts w:ascii="SimSun" w:eastAsia="SimSun" w:hAnsi="SimSun"/>
                <w:szCs w:val="21"/>
              </w:rPr>
              <w:t xml:space="preserve"> </w:t>
            </w:r>
          </w:p>
          <w:p w:rsidR="00626AB6" w:rsidRPr="00626AB6" w:rsidRDefault="00626AB6" w:rsidP="00626AB6">
            <w:pPr>
              <w:autoSpaceDE w:val="0"/>
              <w:autoSpaceDN w:val="0"/>
              <w:snapToGrid w:val="0"/>
              <w:ind w:firstLine="410"/>
              <w:jc w:val="left"/>
              <w:rPr>
                <w:rFonts w:ascii="SimSun" w:eastAsia="SimSun" w:hAnsi="SimSun"/>
                <w:szCs w:val="21"/>
              </w:rPr>
            </w:pPr>
          </w:p>
          <w:p w:rsidR="00CA0864" w:rsidRPr="00626AB6" w:rsidRDefault="00626AB6" w:rsidP="00CA0864">
            <w:pPr>
              <w:autoSpaceDE w:val="0"/>
              <w:autoSpaceDN w:val="0"/>
              <w:snapToGrid w:val="0"/>
              <w:jc w:val="left"/>
              <w:rPr>
                <w:rFonts w:ascii="SimSun" w:eastAsia="SimSun" w:hAnsi="SimSun"/>
                <w:szCs w:val="21"/>
              </w:rPr>
            </w:pPr>
            <w:r w:rsidRPr="00626AB6">
              <w:rPr>
                <w:rFonts w:ascii="SimSun" w:eastAsia="SimSun" w:hAnsi="SimSun"/>
                <w:szCs w:val="21"/>
              </w:rPr>
              <w:t xml:space="preserve"> 　 </w:t>
            </w:r>
          </w:p>
          <w:p w:rsidR="00626AB6" w:rsidRPr="00626AB6" w:rsidRDefault="00626AB6" w:rsidP="00626AB6">
            <w:pPr>
              <w:autoSpaceDE w:val="0"/>
              <w:autoSpaceDN w:val="0"/>
              <w:snapToGrid w:val="0"/>
              <w:jc w:val="left"/>
              <w:rPr>
                <w:rFonts w:ascii="SimSun" w:eastAsia="SimSun" w:hAnsi="SimSun"/>
                <w:szCs w:val="21"/>
              </w:rPr>
            </w:pPr>
          </w:p>
          <w:p w:rsidR="00CA0864" w:rsidRPr="00626AB6" w:rsidRDefault="00626AB6" w:rsidP="00CA0864">
            <w:pPr>
              <w:autoSpaceDE w:val="0"/>
              <w:autoSpaceDN w:val="0"/>
              <w:snapToGrid w:val="0"/>
              <w:jc w:val="left"/>
              <w:rPr>
                <w:rFonts w:ascii="SimSun" w:eastAsia="SimSun" w:hAnsi="SimSun"/>
                <w:szCs w:val="21"/>
              </w:rPr>
            </w:pPr>
            <w:r w:rsidRPr="00626AB6">
              <w:rPr>
                <w:rFonts w:ascii="SimSun" w:eastAsia="SimSun" w:hAnsi="SimSun"/>
                <w:szCs w:val="21"/>
              </w:rPr>
              <w:t xml:space="preserve">  　</w:t>
            </w:r>
          </w:p>
          <w:p w:rsidR="0092683F" w:rsidRPr="00626AB6" w:rsidRDefault="0092683F" w:rsidP="00626AB6">
            <w:pPr>
              <w:autoSpaceDE w:val="0"/>
              <w:autoSpaceDN w:val="0"/>
              <w:snapToGrid w:val="0"/>
              <w:jc w:val="left"/>
              <w:rPr>
                <w:rFonts w:ascii="SimSun" w:eastAsia="SimSun" w:hAnsi="SimSun"/>
                <w:szCs w:val="21"/>
              </w:rPr>
            </w:pPr>
          </w:p>
          <w:p w:rsidR="00B17270" w:rsidRPr="00820E98" w:rsidRDefault="0092683F" w:rsidP="00626AB6">
            <w:pPr>
              <w:autoSpaceDE w:val="0"/>
              <w:autoSpaceDN w:val="0"/>
              <w:snapToGrid w:val="0"/>
              <w:jc w:val="left"/>
              <w:rPr>
                <w:rFonts w:ascii="SimSun" w:eastAsia="SimSun" w:hAnsi="SimSun"/>
                <w:szCs w:val="21"/>
              </w:rPr>
            </w:pPr>
            <w:r w:rsidRPr="0092683F">
              <w:rPr>
                <w:rFonts w:ascii="SimSun" w:eastAsia="SimSun" w:hAnsi="SimSun"/>
                <w:szCs w:val="21"/>
              </w:rPr>
              <w:t xml:space="preserve"> </w:t>
            </w:r>
            <w:r>
              <w:rPr>
                <w:rFonts w:ascii="SimSun" w:eastAsia="SimSun" w:hAnsi="SimSun"/>
                <w:szCs w:val="21"/>
              </w:rPr>
              <w:t xml:space="preserve">　</w:t>
            </w:r>
            <w:r w:rsidRPr="00820E98">
              <w:rPr>
                <w:rFonts w:ascii="SimSun" w:eastAsia="SimSun" w:hAnsi="SimSun"/>
                <w:szCs w:val="21"/>
              </w:rPr>
              <w:t xml:space="preserve"> </w:t>
            </w:r>
          </w:p>
          <w:p w:rsidR="00135A6C" w:rsidRPr="00B17270" w:rsidRDefault="00B17270" w:rsidP="00272314">
            <w:pPr>
              <w:autoSpaceDE w:val="0"/>
              <w:autoSpaceDN w:val="0"/>
              <w:snapToGrid w:val="0"/>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272314">
            <w:pPr>
              <w:autoSpaceDE w:val="0"/>
              <w:autoSpaceDN w:val="0"/>
              <w:snapToGrid w:val="0"/>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90" w:rsidRDefault="00517A90" w:rsidP="00C278F4">
      <w:r>
        <w:separator/>
      </w:r>
    </w:p>
  </w:endnote>
  <w:endnote w:type="continuationSeparator" w:id="1">
    <w:p w:rsidR="00517A90" w:rsidRDefault="00517A9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90" w:rsidRDefault="00517A90" w:rsidP="00C278F4">
      <w:r>
        <w:separator/>
      </w:r>
    </w:p>
  </w:footnote>
  <w:footnote w:type="continuationSeparator" w:id="1">
    <w:p w:rsidR="00517A90" w:rsidRDefault="00517A9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D378CF"/>
    <w:multiLevelType w:val="hybridMultilevel"/>
    <w:tmpl w:val="76E22CA0"/>
    <w:lvl w:ilvl="0" w:tplc="BAB2F292">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5"/>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7618A"/>
    <w:rsid w:val="003818EE"/>
    <w:rsid w:val="003C5455"/>
    <w:rsid w:val="003D3255"/>
    <w:rsid w:val="00444F1B"/>
    <w:rsid w:val="00470D1E"/>
    <w:rsid w:val="00481CC2"/>
    <w:rsid w:val="004A6A46"/>
    <w:rsid w:val="004B2981"/>
    <w:rsid w:val="004B30A1"/>
    <w:rsid w:val="004C5FF1"/>
    <w:rsid w:val="004E2A9C"/>
    <w:rsid w:val="00517A90"/>
    <w:rsid w:val="00525052"/>
    <w:rsid w:val="00532BD0"/>
    <w:rsid w:val="0053491D"/>
    <w:rsid w:val="0054254B"/>
    <w:rsid w:val="00555120"/>
    <w:rsid w:val="0055642B"/>
    <w:rsid w:val="00587FEA"/>
    <w:rsid w:val="005A3DA9"/>
    <w:rsid w:val="005F5FEA"/>
    <w:rsid w:val="00610641"/>
    <w:rsid w:val="00626AB6"/>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01FF"/>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B1357"/>
    <w:rsid w:val="00BC01C5"/>
    <w:rsid w:val="00BC67B4"/>
    <w:rsid w:val="00BD2273"/>
    <w:rsid w:val="00C278F4"/>
    <w:rsid w:val="00C32E2B"/>
    <w:rsid w:val="00C810C6"/>
    <w:rsid w:val="00CA0864"/>
    <w:rsid w:val="00CC1207"/>
    <w:rsid w:val="00CC357A"/>
    <w:rsid w:val="00CC5D08"/>
    <w:rsid w:val="00CD4421"/>
    <w:rsid w:val="00CD5ACF"/>
    <w:rsid w:val="00D122A0"/>
    <w:rsid w:val="00D16B85"/>
    <w:rsid w:val="00D420AB"/>
    <w:rsid w:val="00D455CE"/>
    <w:rsid w:val="00D64807"/>
    <w:rsid w:val="00DB5008"/>
    <w:rsid w:val="00DC175C"/>
    <w:rsid w:val="00DC50B8"/>
    <w:rsid w:val="00DD0992"/>
    <w:rsid w:val="00E00A22"/>
    <w:rsid w:val="00E05766"/>
    <w:rsid w:val="00E4692B"/>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805</Words>
  <Characters>4590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2016-04-11T00:31:00Z</dcterms:modified>
</cp:coreProperties>
</file>