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D1769F" w:rsidTr="002B241B">
        <w:tc>
          <w:tcPr>
            <w:tcW w:w="4785" w:type="dxa"/>
            <w:tcBorders>
              <w:top w:val="nil"/>
              <w:left w:val="nil"/>
              <w:bottom w:val="nil"/>
              <w:right w:val="nil"/>
            </w:tcBorders>
          </w:tcPr>
          <w:p w:rsidR="00D1769F" w:rsidRPr="00D1769F" w:rsidRDefault="00D1769F" w:rsidP="00D1769F">
            <w:pPr>
              <w:wordWrap w:val="0"/>
              <w:autoSpaceDN w:val="0"/>
              <w:snapToGrid w:val="0"/>
              <w:spacing w:line="290" w:lineRule="atLeast"/>
              <w:ind w:firstLineChars="0" w:firstLine="0"/>
              <w:jc w:val="center"/>
              <w:rPr>
                <w:rFonts w:ascii="한컴바탕" w:eastAsia="한컴바탕" w:hAnsi="한컴바탕" w:cs="한컴바탕"/>
                <w:b/>
                <w:bCs/>
                <w:sz w:val="26"/>
                <w:szCs w:val="26"/>
                <w:lang w:eastAsia="ko-KR"/>
              </w:rPr>
            </w:pPr>
            <w:r w:rsidRPr="00D1769F">
              <w:rPr>
                <w:rFonts w:ascii="한컴바탕" w:eastAsia="한컴바탕" w:hAnsi="한컴바탕" w:cs="한컴바탕" w:hint="eastAsia"/>
                <w:b/>
                <w:bCs/>
                <w:sz w:val="26"/>
                <w:szCs w:val="26"/>
                <w:lang w:eastAsia="ko-KR"/>
              </w:rPr>
              <w:t>최고인민법원</w:t>
            </w:r>
          </w:p>
          <w:p w:rsidR="00D1769F" w:rsidRPr="00D1769F" w:rsidRDefault="00D1769F" w:rsidP="00D1769F">
            <w:pPr>
              <w:wordWrap w:val="0"/>
              <w:autoSpaceDN w:val="0"/>
              <w:snapToGrid w:val="0"/>
              <w:spacing w:line="290" w:lineRule="atLeast"/>
              <w:ind w:firstLineChars="0" w:firstLine="0"/>
              <w:jc w:val="center"/>
              <w:rPr>
                <w:rFonts w:ascii="한컴바탕" w:eastAsia="한컴바탕" w:hAnsi="한컴바탕" w:cs="한컴바탕"/>
                <w:b/>
                <w:bCs/>
                <w:sz w:val="26"/>
                <w:szCs w:val="26"/>
                <w:lang w:eastAsia="ko-KR"/>
              </w:rPr>
            </w:pPr>
            <w:r w:rsidRPr="00D1769F">
              <w:rPr>
                <w:rFonts w:ascii="한컴바탕" w:eastAsia="한컴바탕" w:hAnsi="한컴바탕" w:cs="한컴바탕" w:hint="eastAsia"/>
                <w:b/>
                <w:bCs/>
                <w:sz w:val="26"/>
                <w:szCs w:val="26"/>
                <w:lang w:eastAsia="ko-KR"/>
              </w:rPr>
              <w:t>특허분쟁안건</w:t>
            </w:r>
            <w:r w:rsidRPr="00D1769F">
              <w:rPr>
                <w:rFonts w:ascii="한컴바탕" w:eastAsia="한컴바탕" w:hAnsi="한컴바탕" w:cs="한컴바탕"/>
                <w:b/>
                <w:bCs/>
                <w:sz w:val="26"/>
                <w:szCs w:val="26"/>
                <w:lang w:eastAsia="ko-KR"/>
              </w:rPr>
              <w:t xml:space="preserve"> </w:t>
            </w:r>
            <w:r w:rsidRPr="00D1769F">
              <w:rPr>
                <w:rFonts w:ascii="한컴바탕" w:eastAsia="한컴바탕" w:hAnsi="한컴바탕" w:cs="한컴바탕" w:hint="eastAsia"/>
                <w:b/>
                <w:bCs/>
                <w:sz w:val="26"/>
                <w:szCs w:val="26"/>
                <w:lang w:eastAsia="ko-KR"/>
              </w:rPr>
              <w:t>적용</w:t>
            </w:r>
            <w:r w:rsidRPr="00D1769F">
              <w:rPr>
                <w:rFonts w:ascii="한컴바탕" w:eastAsia="한컴바탕" w:hAnsi="한컴바탕" w:cs="한컴바탕"/>
                <w:b/>
                <w:bCs/>
                <w:sz w:val="26"/>
                <w:szCs w:val="26"/>
                <w:lang w:eastAsia="ko-KR"/>
              </w:rPr>
              <w:t xml:space="preserve"> </w:t>
            </w:r>
            <w:r w:rsidRPr="00D1769F">
              <w:rPr>
                <w:rFonts w:ascii="한컴바탕" w:eastAsia="한컴바탕" w:hAnsi="한컴바탕" w:cs="한컴바탕" w:hint="eastAsia"/>
                <w:b/>
                <w:bCs/>
                <w:sz w:val="26"/>
                <w:szCs w:val="26"/>
                <w:lang w:eastAsia="ko-KR"/>
              </w:rPr>
              <w:t>법률문제에</w:t>
            </w:r>
            <w:r w:rsidRPr="00D1769F">
              <w:rPr>
                <w:rFonts w:ascii="한컴바탕" w:eastAsia="한컴바탕" w:hAnsi="한컴바탕" w:cs="한컴바탕"/>
                <w:b/>
                <w:bCs/>
                <w:sz w:val="26"/>
                <w:szCs w:val="26"/>
                <w:lang w:eastAsia="ko-KR"/>
              </w:rPr>
              <w:t xml:space="preserve"> </w:t>
            </w:r>
            <w:r w:rsidRPr="00D1769F">
              <w:rPr>
                <w:rFonts w:ascii="한컴바탕" w:eastAsia="한컴바탕" w:hAnsi="한컴바탕" w:cs="한컴바탕" w:hint="eastAsia"/>
                <w:b/>
                <w:bCs/>
                <w:sz w:val="26"/>
                <w:szCs w:val="26"/>
                <w:lang w:eastAsia="ko-KR"/>
              </w:rPr>
              <w:t>관한</w:t>
            </w:r>
          </w:p>
          <w:p w:rsidR="00D1769F" w:rsidRPr="00D1769F" w:rsidRDefault="00D1769F" w:rsidP="00D1769F">
            <w:pPr>
              <w:wordWrap w:val="0"/>
              <w:autoSpaceDN w:val="0"/>
              <w:snapToGrid w:val="0"/>
              <w:spacing w:line="290" w:lineRule="atLeast"/>
              <w:ind w:firstLineChars="0" w:firstLine="0"/>
              <w:jc w:val="center"/>
              <w:rPr>
                <w:rFonts w:ascii="한컴바탕" w:eastAsia="한컴바탕" w:hAnsi="한컴바탕" w:cs="한컴바탕"/>
                <w:b/>
                <w:bCs/>
                <w:sz w:val="26"/>
                <w:szCs w:val="26"/>
                <w:lang w:eastAsia="ko-KR"/>
              </w:rPr>
            </w:pPr>
            <w:r w:rsidRPr="00D1769F">
              <w:rPr>
                <w:rFonts w:ascii="한컴바탕" w:eastAsia="한컴바탕" w:hAnsi="한컴바탕" w:cs="한컴바탕" w:hint="eastAsia"/>
                <w:b/>
                <w:bCs/>
                <w:sz w:val="26"/>
                <w:szCs w:val="26"/>
                <w:lang w:eastAsia="ko-KR"/>
              </w:rPr>
              <w:t>약간의</w:t>
            </w:r>
            <w:r w:rsidRPr="00D1769F">
              <w:rPr>
                <w:rFonts w:ascii="한컴바탕" w:eastAsia="한컴바탕" w:hAnsi="한컴바탕" w:cs="한컴바탕"/>
                <w:b/>
                <w:bCs/>
                <w:sz w:val="26"/>
                <w:szCs w:val="26"/>
                <w:lang w:eastAsia="ko-KR"/>
              </w:rPr>
              <w:t xml:space="preserve"> </w:t>
            </w:r>
            <w:r w:rsidRPr="00D1769F">
              <w:rPr>
                <w:rFonts w:ascii="한컴바탕" w:eastAsia="한컴바탕" w:hAnsi="한컴바탕" w:cs="한컴바탕" w:hint="eastAsia"/>
                <w:b/>
                <w:bCs/>
                <w:sz w:val="26"/>
                <w:szCs w:val="26"/>
                <w:lang w:eastAsia="ko-KR"/>
              </w:rPr>
              <w:t>규정</w:t>
            </w:r>
          </w:p>
          <w:p w:rsidR="00D1769F" w:rsidRDefault="00D1769F" w:rsidP="00D1769F">
            <w:pPr>
              <w:wordWrap w:val="0"/>
              <w:autoSpaceDN w:val="0"/>
              <w:snapToGrid w:val="0"/>
              <w:spacing w:line="290" w:lineRule="atLeast"/>
              <w:ind w:firstLine="420"/>
              <w:jc w:val="both"/>
              <w:rPr>
                <w:rFonts w:ascii="한컴바탕" w:eastAsia="한컴바탕" w:hAnsi="한컴바탕" w:cs="한컴바탕" w:hint="eastAsia"/>
                <w:szCs w:val="21"/>
                <w:lang w:eastAsia="ko-KR"/>
              </w:rPr>
            </w:pP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(2001</w:t>
            </w:r>
            <w:r w:rsidRPr="00D1769F">
              <w:rPr>
                <w:rFonts w:ascii="한컴바탕" w:eastAsia="한컴바탕" w:hAnsi="한컴바탕" w:cs="한컴바탕" w:hint="eastAsia"/>
                <w:szCs w:val="21"/>
                <w:lang w:eastAsia="ko-KR"/>
              </w:rPr>
              <w:t>년</w:t>
            </w:r>
            <w:r w:rsidRPr="00D1769F">
              <w:rPr>
                <w:rFonts w:ascii="한컴바탕" w:eastAsia="한컴바탕" w:hAnsi="한컴바탕" w:cs="한컴바탕"/>
                <w:szCs w:val="21"/>
                <w:lang w:eastAsia="ko-KR"/>
              </w:rPr>
              <w:t xml:space="preserve"> 6</w:t>
            </w:r>
            <w:r w:rsidRPr="00D1769F">
              <w:rPr>
                <w:rFonts w:ascii="한컴바탕" w:eastAsia="한컴바탕" w:hAnsi="한컴바탕" w:cs="한컴바탕" w:hint="eastAsia"/>
                <w:szCs w:val="21"/>
                <w:lang w:eastAsia="ko-KR"/>
              </w:rPr>
              <w:t>월</w:t>
            </w:r>
            <w:r w:rsidRPr="00D1769F">
              <w:rPr>
                <w:rFonts w:ascii="한컴바탕" w:eastAsia="한컴바탕" w:hAnsi="한컴바탕" w:cs="한컴바탕"/>
                <w:szCs w:val="21"/>
                <w:lang w:eastAsia="ko-KR"/>
              </w:rPr>
              <w:t xml:space="preserve"> 19</w:t>
            </w:r>
            <w:r w:rsidRPr="00D1769F">
              <w:rPr>
                <w:rFonts w:ascii="한컴바탕" w:eastAsia="한컴바탕" w:hAnsi="한컴바탕" w:cs="한컴바탕" w:hint="eastAsia"/>
                <w:szCs w:val="21"/>
                <w:lang w:eastAsia="ko-KR"/>
              </w:rPr>
              <w:t>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최고인민법원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심판위원회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w:t>
            </w:r>
            <w:r w:rsidRPr="00D1769F">
              <w:rPr>
                <w:rFonts w:ascii="한컴바탕" w:eastAsia="한컴바탕" w:hAnsi="한컴바탕" w:cs="한컴바탕"/>
                <w:szCs w:val="21"/>
                <w:lang w:eastAsia="ko-KR"/>
              </w:rPr>
              <w:t>1180</w:t>
            </w:r>
            <w:r w:rsidRPr="00D1769F">
              <w:rPr>
                <w:rFonts w:ascii="한컴바탕" w:eastAsia="한컴바탕" w:hAnsi="한컴바탕" w:cs="한컴바탕" w:hint="eastAsia"/>
                <w:szCs w:val="21"/>
                <w:lang w:eastAsia="ko-KR"/>
              </w:rPr>
              <w:t>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회의에서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통과</w:t>
            </w:r>
            <w:r w:rsidRPr="00D1769F">
              <w:rPr>
                <w:rFonts w:ascii="한컴바탕" w:eastAsia="한컴바탕" w:hAnsi="한컴바탕" w:cs="한컴바탕"/>
                <w:szCs w:val="21"/>
                <w:lang w:eastAsia="ko-KR"/>
              </w:rPr>
              <w:t>; 2013</w:t>
            </w:r>
            <w:r w:rsidRPr="00D1769F">
              <w:rPr>
                <w:rFonts w:ascii="한컴바탕" w:eastAsia="한컴바탕" w:hAnsi="한컴바탕" w:cs="한컴바탕" w:hint="eastAsia"/>
                <w:szCs w:val="21"/>
                <w:lang w:eastAsia="ko-KR"/>
              </w:rPr>
              <w:t>년</w:t>
            </w:r>
            <w:r w:rsidRPr="00D1769F">
              <w:rPr>
                <w:rFonts w:ascii="한컴바탕" w:eastAsia="한컴바탕" w:hAnsi="한컴바탕" w:cs="한컴바탕"/>
                <w:szCs w:val="21"/>
                <w:lang w:eastAsia="ko-KR"/>
              </w:rPr>
              <w:t xml:space="preserve"> 2</w:t>
            </w:r>
            <w:r w:rsidRPr="00D1769F">
              <w:rPr>
                <w:rFonts w:ascii="한컴바탕" w:eastAsia="한컴바탕" w:hAnsi="한컴바탕" w:cs="한컴바탕" w:hint="eastAsia"/>
                <w:szCs w:val="21"/>
                <w:lang w:eastAsia="ko-KR"/>
              </w:rPr>
              <w:t>월</w:t>
            </w:r>
            <w:r w:rsidRPr="00D1769F">
              <w:rPr>
                <w:rFonts w:ascii="한컴바탕" w:eastAsia="한컴바탕" w:hAnsi="한컴바탕" w:cs="한컴바탕"/>
                <w:szCs w:val="21"/>
                <w:lang w:eastAsia="ko-KR"/>
              </w:rPr>
              <w:t xml:space="preserve"> 25</w:t>
            </w:r>
            <w:r w:rsidRPr="00D1769F">
              <w:rPr>
                <w:rFonts w:ascii="한컴바탕" w:eastAsia="한컴바탕" w:hAnsi="한컴바탕" w:cs="한컴바탕" w:hint="eastAsia"/>
                <w:szCs w:val="21"/>
                <w:lang w:eastAsia="ko-KR"/>
              </w:rPr>
              <w:t>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최고인민법원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심판위원회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w:t>
            </w:r>
            <w:r w:rsidRPr="00D1769F">
              <w:rPr>
                <w:rFonts w:ascii="한컴바탕" w:eastAsia="한컴바탕" w:hAnsi="한컴바탕" w:cs="한컴바탕"/>
                <w:szCs w:val="21"/>
                <w:lang w:eastAsia="ko-KR"/>
              </w:rPr>
              <w:t>1570</w:t>
            </w:r>
            <w:r w:rsidRPr="00D1769F">
              <w:rPr>
                <w:rFonts w:ascii="한컴바탕" w:eastAsia="한컴바탕" w:hAnsi="한컴바탕" w:cs="한컴바탕" w:hint="eastAsia"/>
                <w:szCs w:val="21"/>
                <w:lang w:eastAsia="ko-KR"/>
              </w:rPr>
              <w:t>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회의에서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통과된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«최고인민법원의</w:t>
            </w:r>
            <w:r w:rsidRPr="00D1769F">
              <w:rPr>
                <w:rFonts w:ascii="한컴바탕" w:eastAsia="한컴바탕" w:hAnsi="한컴바탕" w:cs="한컴바탕"/>
                <w:szCs w:val="21"/>
                <w:lang w:eastAsia="ko-KR"/>
              </w:rPr>
              <w:t xml:space="preserve"> &lt;</w:t>
            </w:r>
            <w:r w:rsidRPr="00D1769F">
              <w:rPr>
                <w:rFonts w:ascii="한컴바탕" w:eastAsia="한컴바탕" w:hAnsi="한컴바탕" w:cs="한컴바탕" w:hint="eastAsia"/>
                <w:szCs w:val="21"/>
                <w:lang w:eastAsia="ko-KR"/>
              </w:rPr>
              <w:t>최고인민법원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특허분쟁안건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적용</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법률문제에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관한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약간의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규정</w:t>
            </w:r>
            <w:r w:rsidRPr="00D1769F">
              <w:rPr>
                <w:rFonts w:ascii="한컴바탕" w:eastAsia="한컴바탕" w:hAnsi="한컴바탕" w:cs="한컴바탕"/>
                <w:szCs w:val="21"/>
                <w:lang w:eastAsia="ko-KR"/>
              </w:rPr>
              <w:t>&gt;</w:t>
            </w:r>
            <w:r w:rsidRPr="00D1769F">
              <w:rPr>
                <w:rFonts w:ascii="한컴바탕" w:eastAsia="한컴바탕" w:hAnsi="한컴바탕" w:cs="한컴바탕" w:hint="eastAsia"/>
                <w:szCs w:val="21"/>
                <w:lang w:eastAsia="ko-KR"/>
              </w:rPr>
              <w:t>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수정하는데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관한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결정»에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따라</w:t>
            </w:r>
            <w:r w:rsidRPr="00D1769F">
              <w:rPr>
                <w:rFonts w:ascii="한컴바탕" w:eastAsia="한컴바탕" w:hAnsi="한컴바탕" w:cs="한컴바탕"/>
                <w:szCs w:val="21"/>
                <w:lang w:eastAsia="ko-KR"/>
              </w:rPr>
              <w:t xml:space="preserve"> 1</w:t>
            </w:r>
            <w:r w:rsidRPr="00D1769F">
              <w:rPr>
                <w:rFonts w:ascii="한컴바탕" w:eastAsia="한컴바탕" w:hAnsi="한컴바탕" w:cs="한컴바탕" w:hint="eastAsia"/>
                <w:szCs w:val="21"/>
                <w:lang w:eastAsia="ko-KR"/>
              </w:rPr>
              <w:t>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수정</w:t>
            </w:r>
            <w:r w:rsidRPr="00D1769F">
              <w:rPr>
                <w:rFonts w:ascii="한컴바탕" w:eastAsia="한컴바탕" w:hAnsi="한컴바탕" w:cs="한컴바탕"/>
                <w:szCs w:val="21"/>
                <w:lang w:eastAsia="ko-KR"/>
              </w:rPr>
              <w:t>; 2015</w:t>
            </w:r>
            <w:r w:rsidRPr="00D1769F">
              <w:rPr>
                <w:rFonts w:ascii="한컴바탕" w:eastAsia="한컴바탕" w:hAnsi="한컴바탕" w:cs="한컴바탕" w:hint="eastAsia"/>
                <w:szCs w:val="21"/>
                <w:lang w:eastAsia="ko-KR"/>
              </w:rPr>
              <w:t>년</w:t>
            </w:r>
            <w:r w:rsidRPr="00D1769F">
              <w:rPr>
                <w:rFonts w:ascii="한컴바탕" w:eastAsia="한컴바탕" w:hAnsi="한컴바탕" w:cs="한컴바탕"/>
                <w:szCs w:val="21"/>
                <w:lang w:eastAsia="ko-KR"/>
              </w:rPr>
              <w:t xml:space="preserve"> 1</w:t>
            </w:r>
            <w:r w:rsidRPr="00D1769F">
              <w:rPr>
                <w:rFonts w:ascii="한컴바탕" w:eastAsia="한컴바탕" w:hAnsi="한컴바탕" w:cs="한컴바탕" w:hint="eastAsia"/>
                <w:szCs w:val="21"/>
                <w:lang w:eastAsia="ko-KR"/>
              </w:rPr>
              <w:t>월</w:t>
            </w:r>
            <w:r w:rsidRPr="00D1769F">
              <w:rPr>
                <w:rFonts w:ascii="한컴바탕" w:eastAsia="한컴바탕" w:hAnsi="한컴바탕" w:cs="한컴바탕"/>
                <w:szCs w:val="21"/>
                <w:lang w:eastAsia="ko-KR"/>
              </w:rPr>
              <w:t xml:space="preserve"> 19</w:t>
            </w:r>
            <w:r w:rsidRPr="00D1769F">
              <w:rPr>
                <w:rFonts w:ascii="한컴바탕" w:eastAsia="한컴바탕" w:hAnsi="한컴바탕" w:cs="한컴바탕" w:hint="eastAsia"/>
                <w:szCs w:val="21"/>
                <w:lang w:eastAsia="ko-KR"/>
              </w:rPr>
              <w:t>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최고인민법원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심판위원회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w:t>
            </w:r>
            <w:r w:rsidRPr="00D1769F">
              <w:rPr>
                <w:rFonts w:ascii="한컴바탕" w:eastAsia="한컴바탕" w:hAnsi="한컴바탕" w:cs="한컴바탕"/>
                <w:szCs w:val="21"/>
                <w:lang w:eastAsia="ko-KR"/>
              </w:rPr>
              <w:t>1641</w:t>
            </w:r>
            <w:r w:rsidRPr="00D1769F">
              <w:rPr>
                <w:rFonts w:ascii="한컴바탕" w:eastAsia="한컴바탕" w:hAnsi="한컴바탕" w:cs="한컴바탕" w:hint="eastAsia"/>
                <w:szCs w:val="21"/>
                <w:lang w:eastAsia="ko-KR"/>
              </w:rPr>
              <w:t>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회의에서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통과된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«최고인민법원의</w:t>
            </w:r>
            <w:r w:rsidRPr="00D1769F">
              <w:rPr>
                <w:rFonts w:ascii="한컴바탕" w:eastAsia="한컴바탕" w:hAnsi="한컴바탕" w:cs="한컴바탕"/>
                <w:szCs w:val="21"/>
                <w:lang w:eastAsia="ko-KR"/>
              </w:rPr>
              <w:t xml:space="preserve"> &lt;</w:t>
            </w:r>
            <w:r w:rsidRPr="00D1769F">
              <w:rPr>
                <w:rFonts w:ascii="한컴바탕" w:eastAsia="한컴바탕" w:hAnsi="한컴바탕" w:cs="한컴바탕" w:hint="eastAsia"/>
                <w:szCs w:val="21"/>
                <w:lang w:eastAsia="ko-KR"/>
              </w:rPr>
              <w:t>최고인민법원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특허분쟁안건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적용</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법률문제에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관한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약간의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규정</w:t>
            </w:r>
            <w:r w:rsidRPr="00D1769F">
              <w:rPr>
                <w:rFonts w:ascii="한컴바탕" w:eastAsia="한컴바탕" w:hAnsi="한컴바탕" w:cs="한컴바탕"/>
                <w:szCs w:val="21"/>
                <w:lang w:eastAsia="ko-KR"/>
              </w:rPr>
              <w:t>&gt;</w:t>
            </w:r>
            <w:r w:rsidRPr="00D1769F">
              <w:rPr>
                <w:rFonts w:ascii="한컴바탕" w:eastAsia="한컴바탕" w:hAnsi="한컴바탕" w:cs="한컴바탕" w:hint="eastAsia"/>
                <w:szCs w:val="21"/>
                <w:lang w:eastAsia="ko-KR"/>
              </w:rPr>
              <w:t>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수정하는데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관한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결정»에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따라</w:t>
            </w:r>
            <w:r w:rsidRPr="00D1769F">
              <w:rPr>
                <w:rFonts w:ascii="한컴바탕" w:eastAsia="한컴바탕" w:hAnsi="한컴바탕" w:cs="한컴바탕"/>
                <w:szCs w:val="21"/>
                <w:lang w:eastAsia="ko-KR"/>
              </w:rPr>
              <w:t xml:space="preserve"> 2</w:t>
            </w:r>
            <w:r w:rsidRPr="00D1769F">
              <w:rPr>
                <w:rFonts w:ascii="한컴바탕" w:eastAsia="한컴바탕" w:hAnsi="한컴바탕" w:cs="한컴바탕" w:hint="eastAsia"/>
                <w:szCs w:val="21"/>
                <w:lang w:eastAsia="ko-KR"/>
              </w:rPr>
              <w:t>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동</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수정내용은</w:t>
            </w:r>
            <w:r w:rsidRPr="00D1769F">
              <w:rPr>
                <w:rFonts w:ascii="한컴바탕" w:eastAsia="한컴바탕" w:hAnsi="한컴바탕" w:cs="한컴바탕"/>
                <w:szCs w:val="21"/>
                <w:lang w:eastAsia="ko-KR"/>
              </w:rPr>
              <w:t xml:space="preserve"> 2015</w:t>
            </w:r>
            <w:r w:rsidRPr="00D1769F">
              <w:rPr>
                <w:rFonts w:ascii="한컴바탕" w:eastAsia="한컴바탕" w:hAnsi="한컴바탕" w:cs="한컴바탕" w:hint="eastAsia"/>
                <w:szCs w:val="21"/>
                <w:lang w:eastAsia="ko-KR"/>
              </w:rPr>
              <w:t>년</w:t>
            </w:r>
            <w:r w:rsidRPr="00D1769F">
              <w:rPr>
                <w:rFonts w:ascii="한컴바탕" w:eastAsia="한컴바탕" w:hAnsi="한컴바탕" w:cs="한컴바탕"/>
                <w:szCs w:val="21"/>
                <w:lang w:eastAsia="ko-KR"/>
              </w:rPr>
              <w:t xml:space="preserve"> 2</w:t>
            </w:r>
            <w:r w:rsidRPr="00D1769F">
              <w:rPr>
                <w:rFonts w:ascii="한컴바탕" w:eastAsia="한컴바탕" w:hAnsi="한컴바탕" w:cs="한컴바탕" w:hint="eastAsia"/>
                <w:szCs w:val="21"/>
                <w:lang w:eastAsia="ko-KR"/>
              </w:rPr>
              <w:t>월</w:t>
            </w:r>
            <w:r w:rsidRPr="00D1769F">
              <w:rPr>
                <w:rFonts w:ascii="한컴바탕" w:eastAsia="한컴바탕" w:hAnsi="한컴바탕" w:cs="한컴바탕"/>
                <w:szCs w:val="21"/>
                <w:lang w:eastAsia="ko-KR"/>
              </w:rPr>
              <w:t xml:space="preserve"> 1</w:t>
            </w:r>
            <w:r w:rsidRPr="00D1769F">
              <w:rPr>
                <w:rFonts w:ascii="한컴바탕" w:eastAsia="한컴바탕" w:hAnsi="한컴바탕" w:cs="한컴바탕" w:hint="eastAsia"/>
                <w:szCs w:val="21"/>
                <w:lang w:eastAsia="ko-KR"/>
              </w:rPr>
              <w:t>일부터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시행</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정확하게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심리하기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위하여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«중화인민공화국</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민법통칙»</w:t>
            </w:r>
            <w:r w:rsidRPr="00D1769F">
              <w:rPr>
                <w:rFonts w:ascii="한컴바탕" w:eastAsia="한컴바탕" w:hAnsi="한컴바탕" w:cs="한컴바탕"/>
                <w:szCs w:val="21"/>
                <w:lang w:eastAsia="ko-KR"/>
              </w:rPr>
              <w:t>(</w:t>
            </w:r>
            <w:r w:rsidRPr="00D1769F">
              <w:rPr>
                <w:rFonts w:ascii="한컴바탕" w:eastAsia="한컴바탕" w:hAnsi="한컴바탕" w:cs="한컴바탕" w:hint="eastAsia"/>
                <w:szCs w:val="21"/>
                <w:lang w:eastAsia="ko-KR"/>
              </w:rPr>
              <w:t>이하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민법통칙</w:t>
            </w:r>
            <w:r w:rsidRPr="00D1769F">
              <w:rPr>
                <w:rFonts w:ascii="한컴바탕" w:eastAsia="한컴바탕" w:hAnsi="한컴바탕" w:cs="한컴바탕"/>
                <w:szCs w:val="21"/>
                <w:lang w:eastAsia="ko-KR"/>
              </w:rPr>
              <w:t>"</w:t>
            </w:r>
            <w:proofErr w:type="spellStart"/>
            <w:r w:rsidRPr="00D1769F">
              <w:rPr>
                <w:rFonts w:ascii="한컴바탕" w:eastAsia="한컴바탕" w:hAnsi="한컴바탕" w:cs="한컴바탕" w:hint="eastAsia"/>
                <w:szCs w:val="21"/>
                <w:lang w:eastAsia="ko-KR"/>
              </w:rPr>
              <w:t>으로</w:t>
            </w:r>
            <w:proofErr w:type="spellEnd"/>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약칭</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«중화인민공화국</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특허법»</w:t>
            </w:r>
            <w:r w:rsidRPr="00D1769F">
              <w:rPr>
                <w:rFonts w:ascii="한컴바탕" w:eastAsia="한컴바탕" w:hAnsi="한컴바탕" w:cs="한컴바탕"/>
                <w:szCs w:val="21"/>
                <w:lang w:eastAsia="ko-KR"/>
              </w:rPr>
              <w:t>(</w:t>
            </w:r>
            <w:r w:rsidRPr="00D1769F">
              <w:rPr>
                <w:rFonts w:ascii="한컴바탕" w:eastAsia="한컴바탕" w:hAnsi="한컴바탕" w:cs="한컴바탕" w:hint="eastAsia"/>
                <w:szCs w:val="21"/>
                <w:lang w:eastAsia="ko-KR"/>
              </w:rPr>
              <w:t>이하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특허법</w:t>
            </w:r>
            <w:r w:rsidRPr="00D1769F">
              <w:rPr>
                <w:rFonts w:ascii="한컴바탕" w:eastAsia="한컴바탕" w:hAnsi="한컴바탕" w:cs="한컴바탕"/>
                <w:szCs w:val="21"/>
                <w:lang w:eastAsia="ko-KR"/>
              </w:rPr>
              <w:t>"</w:t>
            </w:r>
            <w:proofErr w:type="spellStart"/>
            <w:r w:rsidRPr="00D1769F">
              <w:rPr>
                <w:rFonts w:ascii="한컴바탕" w:eastAsia="한컴바탕" w:hAnsi="한컴바탕" w:cs="한컴바탕" w:hint="eastAsia"/>
                <w:szCs w:val="21"/>
                <w:lang w:eastAsia="ko-KR"/>
              </w:rPr>
              <w:t>으로</w:t>
            </w:r>
            <w:proofErr w:type="spellEnd"/>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약칭</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«중화인민공화국</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민사소송법»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«중화인민공화국</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행정소송법»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등</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법률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규정에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따라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아래와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같이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규정한다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1</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아래와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같은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수리한다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1. </w:t>
            </w:r>
            <w:r w:rsidRPr="00D1769F">
              <w:rPr>
                <w:rFonts w:ascii="한컴바탕" w:eastAsia="한컴바탕" w:hAnsi="한컴바탕" w:cs="한컴바탕" w:hint="eastAsia"/>
                <w:szCs w:val="21"/>
                <w:lang w:eastAsia="ko-KR"/>
              </w:rPr>
              <w:t>특허</w:t>
            </w:r>
            <w:r w:rsidRPr="00D1769F">
              <w:rPr>
                <w:rFonts w:ascii="한컴바탕" w:eastAsia="한컴바탕" w:hAnsi="한컴바탕" w:cs="한컴바탕"/>
                <w:szCs w:val="21"/>
                <w:lang w:eastAsia="ko-KR"/>
              </w:rPr>
              <w:t xml:space="preserve"> </w:t>
            </w:r>
            <w:proofErr w:type="spellStart"/>
            <w:r w:rsidRPr="00D1769F">
              <w:rPr>
                <w:rFonts w:ascii="한컴바탕" w:eastAsia="한컴바탕" w:hAnsi="한컴바탕" w:cs="한컴바탕" w:hint="eastAsia"/>
                <w:szCs w:val="21"/>
                <w:lang w:eastAsia="ko-KR"/>
              </w:rPr>
              <w:t>출원권</w:t>
            </w:r>
            <w:proofErr w:type="spellEnd"/>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2.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귀속</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3.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proofErr w:type="spellStart"/>
            <w:r w:rsidRPr="00D1769F">
              <w:rPr>
                <w:rFonts w:ascii="한컴바탕" w:eastAsia="한컴바탕" w:hAnsi="한컴바탕" w:cs="한컴바탕" w:hint="eastAsia"/>
                <w:szCs w:val="21"/>
                <w:lang w:eastAsia="ko-KR"/>
              </w:rPr>
              <w:t>특허출원권</w:t>
            </w:r>
            <w:proofErr w:type="spellEnd"/>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양도계약</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4.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5. </w:t>
            </w:r>
            <w:r w:rsidRPr="00D1769F">
              <w:rPr>
                <w:rFonts w:ascii="한컴바탕" w:eastAsia="한컴바탕" w:hAnsi="한컴바탕" w:cs="한컴바탕" w:hint="eastAsia"/>
                <w:szCs w:val="21"/>
                <w:lang w:eastAsia="ko-KR"/>
              </w:rPr>
              <w:t>타인의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특허표기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사칭</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6. </w:t>
            </w:r>
            <w:r w:rsidRPr="00D1769F">
              <w:rPr>
                <w:rFonts w:ascii="한컴바탕" w:eastAsia="한컴바탕" w:hAnsi="한컴바탕" w:cs="한컴바탕" w:hint="eastAsia"/>
                <w:szCs w:val="21"/>
                <w:lang w:eastAsia="ko-KR"/>
              </w:rPr>
              <w:t>발명특허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출원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공개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이전의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사용료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7. </w:t>
            </w:r>
            <w:r w:rsidRPr="00D1769F">
              <w:rPr>
                <w:rFonts w:ascii="한컴바탕" w:eastAsia="한컴바탕" w:hAnsi="한컴바탕" w:cs="한컴바탕" w:hint="eastAsia"/>
                <w:szCs w:val="21"/>
                <w:lang w:eastAsia="ko-KR"/>
              </w:rPr>
              <w:t>직무발명창조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발명자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설계자의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장려금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및</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보수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8. </w:t>
            </w:r>
            <w:proofErr w:type="spellStart"/>
            <w:r w:rsidRPr="00D1769F">
              <w:rPr>
                <w:rFonts w:ascii="한컴바탕" w:eastAsia="한컴바탕" w:hAnsi="한컴바탕" w:cs="한컴바탕" w:hint="eastAsia"/>
                <w:szCs w:val="21"/>
                <w:lang w:eastAsia="ko-KR"/>
              </w:rPr>
              <w:t>소송전</w:t>
            </w:r>
            <w:proofErr w:type="spellEnd"/>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권리침해중지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및</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재산보전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신청</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9. </w:t>
            </w:r>
            <w:r w:rsidRPr="00D1769F">
              <w:rPr>
                <w:rFonts w:ascii="한컴바탕" w:eastAsia="한컴바탕" w:hAnsi="한컴바탕" w:cs="한컴바탕" w:hint="eastAsia"/>
                <w:szCs w:val="21"/>
                <w:lang w:eastAsia="ko-KR"/>
              </w:rPr>
              <w:t>발명자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설계자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자격</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10. </w:t>
            </w:r>
            <w:r w:rsidRPr="00D1769F">
              <w:rPr>
                <w:rFonts w:ascii="한컴바탕" w:eastAsia="한컴바탕" w:hAnsi="한컴바탕" w:cs="한컴바탕" w:hint="eastAsia"/>
                <w:szCs w:val="21"/>
                <w:lang w:eastAsia="ko-KR"/>
              </w:rPr>
              <w:t>특허복심위원회의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출원기각유지결정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불복</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11. </w:t>
            </w:r>
            <w:r w:rsidRPr="00D1769F">
              <w:rPr>
                <w:rFonts w:ascii="한컴바탕" w:eastAsia="한컴바탕" w:hAnsi="한컴바탕" w:cs="한컴바탕" w:hint="eastAsia"/>
                <w:szCs w:val="21"/>
                <w:lang w:eastAsia="ko-KR"/>
              </w:rPr>
              <w:t>특허복심위원회의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특허권무효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선고청구결정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불복</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12. </w:t>
            </w:r>
            <w:r w:rsidRPr="00D1769F">
              <w:rPr>
                <w:rFonts w:ascii="한컴바탕" w:eastAsia="한컴바탕" w:hAnsi="한컴바탕" w:cs="한컴바탕" w:hint="eastAsia"/>
                <w:szCs w:val="21"/>
                <w:lang w:eastAsia="ko-KR"/>
              </w:rPr>
              <w:t>국무원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특허행정부문의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강제허가결정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불복</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13. </w:t>
            </w:r>
            <w:r w:rsidRPr="00D1769F">
              <w:rPr>
                <w:rFonts w:ascii="한컴바탕" w:eastAsia="한컴바탕" w:hAnsi="한컴바탕" w:cs="한컴바탕" w:hint="eastAsia"/>
                <w:szCs w:val="21"/>
                <w:lang w:eastAsia="ko-KR"/>
              </w:rPr>
              <w:t>국무원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특허행정부문의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강제허가사용</w:t>
            </w:r>
            <w:r w:rsidRPr="00D1769F">
              <w:rPr>
                <w:rFonts w:ascii="한컴바탕" w:eastAsia="한컴바탕" w:hAnsi="한컴바탕" w:cs="한컴바탕" w:hint="eastAsia"/>
                <w:szCs w:val="21"/>
                <w:lang w:eastAsia="ko-KR"/>
              </w:rPr>
              <w:lastRenderedPageBreak/>
              <w:t>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실시재결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불복</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14. </w:t>
            </w:r>
            <w:r w:rsidRPr="00D1769F">
              <w:rPr>
                <w:rFonts w:ascii="한컴바탕" w:eastAsia="한컴바탕" w:hAnsi="한컴바탕" w:cs="한컴바탕" w:hint="eastAsia"/>
                <w:szCs w:val="21"/>
                <w:lang w:eastAsia="ko-KR"/>
              </w:rPr>
              <w:t>국무원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특허행정부문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재의결정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불복</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15. </w:t>
            </w:r>
            <w:r w:rsidRPr="00D1769F">
              <w:rPr>
                <w:rFonts w:ascii="한컴바탕" w:eastAsia="한컴바탕" w:hAnsi="한컴바탕" w:cs="한컴바탕" w:hint="eastAsia"/>
                <w:szCs w:val="21"/>
                <w:lang w:eastAsia="ko-KR"/>
              </w:rPr>
              <w:t>특허업무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관리부문의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행정결정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불복</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16. </w:t>
            </w:r>
            <w:r w:rsidRPr="00D1769F">
              <w:rPr>
                <w:rFonts w:ascii="한컴바탕" w:eastAsia="한컴바탕" w:hAnsi="한컴바탕" w:cs="한컴바탕" w:hint="eastAsia"/>
                <w:szCs w:val="21"/>
                <w:lang w:eastAsia="ko-KR"/>
              </w:rPr>
              <w:t>기타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2</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2B194F">
              <w:rPr>
                <w:rFonts w:ascii="한컴바탕" w:eastAsia="한컴바탕" w:hAnsi="한컴바탕" w:cs="한컴바탕" w:hint="eastAsia"/>
                <w:spacing w:val="6"/>
                <w:szCs w:val="21"/>
                <w:lang w:eastAsia="ko-KR"/>
              </w:rPr>
              <w:t>특허분쟁</w:t>
            </w:r>
            <w:r w:rsidRPr="002B194F">
              <w:rPr>
                <w:rFonts w:ascii="한컴바탕" w:eastAsia="한컴바탕" w:hAnsi="한컴바탕" w:cs="한컴바탕"/>
                <w:spacing w:val="6"/>
                <w:szCs w:val="21"/>
                <w:lang w:eastAsia="ko-KR"/>
              </w:rPr>
              <w:t xml:space="preserve"> 1</w:t>
            </w:r>
            <w:r w:rsidRPr="002B194F">
              <w:rPr>
                <w:rFonts w:ascii="한컴바탕" w:eastAsia="한컴바탕" w:hAnsi="한컴바탕" w:cs="한컴바탕" w:hint="eastAsia"/>
                <w:spacing w:val="6"/>
                <w:szCs w:val="21"/>
                <w:lang w:eastAsia="ko-KR"/>
              </w:rPr>
              <w:t>심</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안건은</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각</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성</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자치구</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직할시</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인민정부</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소재지</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중급인민법원과</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최고인민법원이</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지정한</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중급인민법원이</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관할한다</w:t>
            </w:r>
            <w:r w:rsidRPr="002B194F">
              <w:rPr>
                <w:rFonts w:ascii="한컴바탕" w:eastAsia="한컴바탕" w:hAnsi="한컴바탕" w:cs="한컴바탕"/>
                <w:spacing w:val="6"/>
                <w:szCs w:val="21"/>
                <w:lang w:eastAsia="ko-KR"/>
              </w:rPr>
              <w:t>.</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hint="eastAsia"/>
                <w:szCs w:val="21"/>
                <w:lang w:eastAsia="ko-KR"/>
              </w:rPr>
              <w:t>최고인민법원은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상황에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근거해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기층법원을</w:t>
            </w:r>
            <w:r w:rsidRPr="00D1769F">
              <w:rPr>
                <w:rFonts w:ascii="한컴바탕" w:eastAsia="한컴바탕" w:hAnsi="한컴바탕" w:cs="한컴바탕"/>
                <w:szCs w:val="21"/>
                <w:lang w:eastAsia="ko-KR"/>
              </w:rPr>
              <w:t xml:space="preserve"> 1</w:t>
            </w:r>
            <w:r w:rsidRPr="00D1769F">
              <w:rPr>
                <w:rFonts w:ascii="한컴바탕" w:eastAsia="한컴바탕" w:hAnsi="한컴바탕" w:cs="한컴바탕" w:hint="eastAsia"/>
                <w:szCs w:val="21"/>
                <w:lang w:eastAsia="ko-KR"/>
              </w:rPr>
              <w:t>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관할법원으로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지정할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있다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3</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특허복심위원회가</w:t>
            </w:r>
            <w:r w:rsidRPr="00D1769F">
              <w:rPr>
                <w:rFonts w:ascii="한컴바탕" w:eastAsia="한컴바탕" w:hAnsi="한컴바탕" w:cs="한컴바탕"/>
                <w:szCs w:val="21"/>
                <w:lang w:eastAsia="ko-KR"/>
              </w:rPr>
              <w:t xml:space="preserve"> 2001</w:t>
            </w:r>
            <w:r w:rsidRPr="00D1769F">
              <w:rPr>
                <w:rFonts w:ascii="한컴바탕" w:eastAsia="한컴바탕" w:hAnsi="한컴바탕" w:cs="한컴바탕" w:hint="eastAsia"/>
                <w:szCs w:val="21"/>
                <w:lang w:eastAsia="ko-KR"/>
              </w:rPr>
              <w:t>년</w:t>
            </w:r>
            <w:r w:rsidRPr="00D1769F">
              <w:rPr>
                <w:rFonts w:ascii="한컴바탕" w:eastAsia="한컴바탕" w:hAnsi="한컴바탕" w:cs="한컴바탕"/>
                <w:szCs w:val="21"/>
                <w:lang w:eastAsia="ko-KR"/>
              </w:rPr>
              <w:t xml:space="preserve"> 7</w:t>
            </w:r>
            <w:r w:rsidRPr="00D1769F">
              <w:rPr>
                <w:rFonts w:ascii="한컴바탕" w:eastAsia="한컴바탕" w:hAnsi="한컴바탕" w:cs="한컴바탕" w:hint="eastAsia"/>
                <w:szCs w:val="21"/>
                <w:lang w:eastAsia="ko-KR"/>
              </w:rPr>
              <w:t>월</w:t>
            </w:r>
            <w:r w:rsidRPr="00D1769F">
              <w:rPr>
                <w:rFonts w:ascii="한컴바탕" w:eastAsia="한컴바탕" w:hAnsi="한컴바탕" w:cs="한컴바탕"/>
                <w:szCs w:val="21"/>
                <w:lang w:eastAsia="ko-KR"/>
              </w:rPr>
              <w:t xml:space="preserve"> 1</w:t>
            </w:r>
            <w:r w:rsidRPr="00D1769F">
              <w:rPr>
                <w:rFonts w:ascii="한컴바탕" w:eastAsia="한컴바탕" w:hAnsi="한컴바탕" w:cs="한컴바탕" w:hint="eastAsia"/>
                <w:szCs w:val="21"/>
                <w:lang w:eastAsia="ko-KR"/>
              </w:rPr>
              <w:t>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실용신안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외관디자인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철회청구에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대해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판정한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복심결정에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불복하여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당사자가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제기하는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수리하지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않는다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4</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특허복심위원회가</w:t>
            </w:r>
            <w:r w:rsidRPr="00D1769F">
              <w:rPr>
                <w:rFonts w:ascii="한컴바탕" w:eastAsia="한컴바탕" w:hAnsi="한컴바탕" w:cs="한컴바탕"/>
                <w:szCs w:val="21"/>
                <w:lang w:eastAsia="ko-KR"/>
              </w:rPr>
              <w:t xml:space="preserve"> 2001</w:t>
            </w:r>
            <w:r w:rsidRPr="00D1769F">
              <w:rPr>
                <w:rFonts w:ascii="한컴바탕" w:eastAsia="한컴바탕" w:hAnsi="한컴바탕" w:cs="한컴바탕" w:hint="eastAsia"/>
                <w:szCs w:val="21"/>
                <w:lang w:eastAsia="ko-KR"/>
              </w:rPr>
              <w:t>년</w:t>
            </w:r>
            <w:r w:rsidRPr="00D1769F">
              <w:rPr>
                <w:rFonts w:ascii="한컴바탕" w:eastAsia="한컴바탕" w:hAnsi="한컴바탕" w:cs="한컴바탕"/>
                <w:szCs w:val="21"/>
                <w:lang w:eastAsia="ko-KR"/>
              </w:rPr>
              <w:t xml:space="preserve"> 7</w:t>
            </w:r>
            <w:r w:rsidRPr="00D1769F">
              <w:rPr>
                <w:rFonts w:ascii="한컴바탕" w:eastAsia="한컴바탕" w:hAnsi="한컴바탕" w:cs="한컴바탕" w:hint="eastAsia"/>
                <w:szCs w:val="21"/>
                <w:lang w:eastAsia="ko-KR"/>
              </w:rPr>
              <w:t>월</w:t>
            </w:r>
            <w:r w:rsidRPr="00D1769F">
              <w:rPr>
                <w:rFonts w:ascii="한컴바탕" w:eastAsia="한컴바탕" w:hAnsi="한컴바탕" w:cs="한컴바탕"/>
                <w:szCs w:val="21"/>
                <w:lang w:eastAsia="ko-KR"/>
              </w:rPr>
              <w:t xml:space="preserve"> 1</w:t>
            </w:r>
            <w:r w:rsidRPr="00D1769F">
              <w:rPr>
                <w:rFonts w:ascii="한컴바탕" w:eastAsia="한컴바탕" w:hAnsi="한컴바탕" w:cs="한컴바탕" w:hint="eastAsia"/>
                <w:szCs w:val="21"/>
                <w:lang w:eastAsia="ko-KR"/>
              </w:rPr>
              <w:t>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실용신안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외관디자인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특허출원에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대해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판정한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기각유지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복심결정이나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또는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실용신안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외관디자인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무효선고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청구에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대해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판정한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결정에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불복하여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제기하는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수리해야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한다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5</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행위로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소송을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제기하는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행위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발생지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또는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피고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주소지의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관할한다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행위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발생지는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다음과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같은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곳들을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포함한다</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발명</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실용신안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침범해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제품을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사용</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판매허가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판매</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수입</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등</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행위가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실시된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곳</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특허방법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사용행위가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실시된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곳으로서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특허방법에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따라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직접적으로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획득한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제품을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사용</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판매허가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판매</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수입</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등</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행위가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실시된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곳</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외관디자인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특허제품을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판매허가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판매</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수입</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등</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행위가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실시된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곳</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타인의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특허표기를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가짜로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실시한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곳</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상술한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행위로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결과가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발생한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곳</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6</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2B194F">
              <w:rPr>
                <w:rFonts w:ascii="한컴바탕" w:eastAsia="한컴바탕" w:hAnsi="한컴바탕" w:cs="한컴바탕" w:hint="eastAsia"/>
                <w:spacing w:val="-8"/>
                <w:szCs w:val="21"/>
                <w:lang w:eastAsia="ko-KR"/>
              </w:rPr>
              <w:t>권리침해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제품의</w:t>
            </w:r>
            <w:r w:rsidRPr="002B194F">
              <w:rPr>
                <w:rFonts w:ascii="한컴바탕" w:eastAsia="한컴바탕" w:hAnsi="한컴바탕" w:cs="한컴바탕"/>
                <w:spacing w:val="-8"/>
                <w:szCs w:val="21"/>
                <w:lang w:eastAsia="ko-KR"/>
              </w:rPr>
              <w:t xml:space="preserve"> </w:t>
            </w:r>
            <w:proofErr w:type="spellStart"/>
            <w:r w:rsidRPr="002B194F">
              <w:rPr>
                <w:rFonts w:ascii="한컴바탕" w:eastAsia="한컴바탕" w:hAnsi="한컴바탕" w:cs="한컴바탕" w:hint="eastAsia"/>
                <w:spacing w:val="-8"/>
                <w:szCs w:val="21"/>
                <w:lang w:eastAsia="ko-KR"/>
              </w:rPr>
              <w:t>제조지와</w:t>
            </w:r>
            <w:proofErr w:type="spellEnd"/>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판매지가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일치하지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않을</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때</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원고가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권리침해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제품</w:t>
            </w:r>
            <w:r w:rsidRPr="002B194F">
              <w:rPr>
                <w:rFonts w:ascii="한컴바탕" w:eastAsia="한컴바탕" w:hAnsi="한컴바탕" w:cs="한컴바탕"/>
                <w:spacing w:val="-8"/>
                <w:szCs w:val="21"/>
                <w:lang w:eastAsia="ko-KR"/>
              </w:rPr>
              <w:t xml:space="preserve"> </w:t>
            </w:r>
            <w:proofErr w:type="spellStart"/>
            <w:r w:rsidRPr="002B194F">
              <w:rPr>
                <w:rFonts w:ascii="한컴바탕" w:eastAsia="한컴바탕" w:hAnsi="한컴바탕" w:cs="한컴바탕" w:hint="eastAsia"/>
                <w:spacing w:val="-8"/>
                <w:szCs w:val="21"/>
                <w:lang w:eastAsia="ko-KR"/>
              </w:rPr>
              <w:t>제조자에</w:t>
            </w:r>
            <w:proofErr w:type="spellEnd"/>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대해서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소송을</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제기하면서</w:t>
            </w:r>
            <w:r w:rsidRPr="002B194F">
              <w:rPr>
                <w:rFonts w:ascii="한컴바탕" w:eastAsia="한컴바탕" w:hAnsi="한컴바탕" w:cs="한컴바탕"/>
                <w:spacing w:val="-8"/>
                <w:szCs w:val="21"/>
                <w:lang w:eastAsia="ko-KR"/>
              </w:rPr>
              <w:t xml:space="preserve"> </w:t>
            </w:r>
            <w:proofErr w:type="spellStart"/>
            <w:r w:rsidRPr="002B194F">
              <w:rPr>
                <w:rFonts w:ascii="한컴바탕" w:eastAsia="한컴바탕" w:hAnsi="한컴바탕" w:cs="한컴바탕" w:hint="eastAsia"/>
                <w:spacing w:val="-8"/>
                <w:szCs w:val="21"/>
                <w:lang w:eastAsia="ko-KR"/>
              </w:rPr>
              <w:t>판매자에</w:t>
            </w:r>
            <w:proofErr w:type="spellEnd"/>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대한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소송은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제기하지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않는</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경우</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제조지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인민법원이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관할권을</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갖는다</w:t>
            </w:r>
            <w:r w:rsidRPr="002B194F">
              <w:rPr>
                <w:rFonts w:ascii="한컴바탕" w:eastAsia="한컴바탕" w:hAnsi="한컴바탕" w:cs="한컴바탕"/>
                <w:spacing w:val="-8"/>
                <w:szCs w:val="21"/>
                <w:lang w:eastAsia="ko-KR"/>
              </w:rPr>
              <w:t xml:space="preserve">. </w:t>
            </w:r>
            <w:proofErr w:type="spellStart"/>
            <w:r w:rsidRPr="002B194F">
              <w:rPr>
                <w:rFonts w:ascii="한컴바탕" w:eastAsia="한컴바탕" w:hAnsi="한컴바탕" w:cs="한컴바탕" w:hint="eastAsia"/>
                <w:spacing w:val="-8"/>
                <w:szCs w:val="21"/>
                <w:lang w:eastAsia="ko-KR"/>
              </w:rPr>
              <w:t>제조자와</w:t>
            </w:r>
            <w:proofErr w:type="spellEnd"/>
            <w:r w:rsidRPr="002B194F">
              <w:rPr>
                <w:rFonts w:ascii="한컴바탕" w:eastAsia="한컴바탕" w:hAnsi="한컴바탕" w:cs="한컴바탕"/>
                <w:spacing w:val="-8"/>
                <w:szCs w:val="21"/>
                <w:lang w:eastAsia="ko-KR"/>
              </w:rPr>
              <w:t xml:space="preserve"> </w:t>
            </w:r>
            <w:proofErr w:type="spellStart"/>
            <w:r w:rsidRPr="002B194F">
              <w:rPr>
                <w:rFonts w:ascii="한컴바탕" w:eastAsia="한컴바탕" w:hAnsi="한컴바탕" w:cs="한컴바탕" w:hint="eastAsia"/>
                <w:spacing w:val="-8"/>
                <w:szCs w:val="21"/>
                <w:lang w:eastAsia="ko-KR"/>
              </w:rPr>
              <w:t>판매자를</w:t>
            </w:r>
            <w:proofErr w:type="spellEnd"/>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공동</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피고인으로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소를</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제기하는</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경우</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판매지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인민법원이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관할권을</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가진다</w:t>
            </w:r>
            <w:r w:rsidRPr="002B194F">
              <w:rPr>
                <w:rFonts w:ascii="한컴바탕" w:eastAsia="한컴바탕" w:hAnsi="한컴바탕" w:cs="한컴바탕"/>
                <w:spacing w:val="-8"/>
                <w:szCs w:val="21"/>
                <w:lang w:eastAsia="ko-KR"/>
              </w:rPr>
              <w:t>.</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hint="eastAsia"/>
                <w:szCs w:val="21"/>
                <w:lang w:eastAsia="ko-KR"/>
              </w:rPr>
              <w:t>판매자가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제조자의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분지기구</w:t>
            </w:r>
            <w:r w:rsidRPr="00D1769F">
              <w:rPr>
                <w:rFonts w:ascii="한컴바탕" w:eastAsia="한컴바탕" w:hAnsi="한컴바탕" w:cs="한컴바탕"/>
                <w:szCs w:val="21"/>
                <w:lang w:eastAsia="ko-KR"/>
              </w:rPr>
              <w:t>(</w:t>
            </w:r>
            <w:r w:rsidRPr="00D1769F">
              <w:rPr>
                <w:rFonts w:ascii="한컴바탕" w:eastAsia="한컴바탕" w:hAnsi="한컴바탕" w:cs="한컴바탕" w:hint="eastAsia"/>
                <w:szCs w:val="21"/>
                <w:lang w:eastAsia="ko-KR"/>
              </w:rPr>
              <w:t>지사</w:t>
            </w:r>
            <w:r w:rsidRPr="00D1769F">
              <w:rPr>
                <w:rFonts w:ascii="한컴바탕" w:eastAsia="한컴바탕" w:hAnsi="한컴바탕" w:cs="한컴바탕"/>
                <w:szCs w:val="21"/>
                <w:lang w:eastAsia="ko-KR"/>
              </w:rPr>
              <w:t>)</w:t>
            </w:r>
            <w:r w:rsidRPr="00D1769F">
              <w:rPr>
                <w:rFonts w:ascii="한컴바탕" w:eastAsia="한컴바탕" w:hAnsi="한컴바탕" w:cs="한컴바탕" w:hint="eastAsia"/>
                <w:szCs w:val="21"/>
                <w:lang w:eastAsia="ko-KR"/>
              </w:rPr>
              <w:t>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원고가</w:t>
            </w:r>
            <w:r w:rsidRPr="00D1769F">
              <w:rPr>
                <w:rFonts w:ascii="한컴바탕" w:eastAsia="한컴바탕" w:hAnsi="한컴바탕" w:cs="한컴바탕"/>
                <w:szCs w:val="21"/>
                <w:lang w:eastAsia="ko-KR"/>
              </w:rPr>
              <w:t xml:space="preserve"> </w:t>
            </w:r>
            <w:proofErr w:type="spellStart"/>
            <w:r w:rsidRPr="00D1769F">
              <w:rPr>
                <w:rFonts w:ascii="한컴바탕" w:eastAsia="한컴바탕" w:hAnsi="한컴바탕" w:cs="한컴바탕" w:hint="eastAsia"/>
                <w:szCs w:val="21"/>
                <w:lang w:eastAsia="ko-KR"/>
              </w:rPr>
              <w:t>판매지에서</w:t>
            </w:r>
            <w:proofErr w:type="spellEnd"/>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제조자의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및</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판매</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행위에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대해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제기하는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lastRenderedPageBreak/>
              <w:t>판매지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관할권을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가진다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7</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원고가</w:t>
            </w:r>
            <w:r w:rsidRPr="00D1769F">
              <w:rPr>
                <w:rFonts w:ascii="한컴바탕" w:eastAsia="한컴바탕" w:hAnsi="한컴바탕" w:cs="한컴바탕"/>
                <w:szCs w:val="21"/>
                <w:lang w:eastAsia="ko-KR"/>
              </w:rPr>
              <w:t xml:space="preserve"> 1993</w:t>
            </w:r>
            <w:r w:rsidRPr="00D1769F">
              <w:rPr>
                <w:rFonts w:ascii="한컴바탕" w:eastAsia="한컴바탕" w:hAnsi="한컴바탕" w:cs="한컴바탕" w:hint="eastAsia"/>
                <w:szCs w:val="21"/>
                <w:lang w:eastAsia="ko-KR"/>
              </w:rPr>
              <w:t>년</w:t>
            </w:r>
            <w:r w:rsidRPr="00D1769F">
              <w:rPr>
                <w:rFonts w:ascii="한컴바탕" w:eastAsia="한컴바탕" w:hAnsi="한컴바탕" w:cs="한컴바탕"/>
                <w:szCs w:val="21"/>
                <w:lang w:eastAsia="ko-KR"/>
              </w:rPr>
              <w:t xml:space="preserve"> 1</w:t>
            </w:r>
            <w:r w:rsidRPr="00D1769F">
              <w:rPr>
                <w:rFonts w:ascii="한컴바탕" w:eastAsia="한컴바탕" w:hAnsi="한컴바탕" w:cs="한컴바탕" w:hint="eastAsia"/>
                <w:szCs w:val="21"/>
                <w:lang w:eastAsia="ko-KR"/>
              </w:rPr>
              <w:t>월</w:t>
            </w:r>
            <w:r w:rsidRPr="00D1769F">
              <w:rPr>
                <w:rFonts w:ascii="한컴바탕" w:eastAsia="한컴바탕" w:hAnsi="한컴바탕" w:cs="한컴바탕"/>
                <w:szCs w:val="21"/>
                <w:lang w:eastAsia="ko-KR"/>
              </w:rPr>
              <w:t xml:space="preserve"> 1</w:t>
            </w:r>
            <w:r w:rsidRPr="00D1769F">
              <w:rPr>
                <w:rFonts w:ascii="한컴바탕" w:eastAsia="한컴바탕" w:hAnsi="한컴바탕" w:cs="한컴바탕" w:hint="eastAsia"/>
                <w:szCs w:val="21"/>
                <w:lang w:eastAsia="ko-KR"/>
              </w:rPr>
              <w:t>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이전에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출원하고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출원에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근거하여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수여된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방법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발명</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근거로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제기한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소송에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대해서는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규정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w:t>
            </w:r>
            <w:r w:rsidRPr="00D1769F">
              <w:rPr>
                <w:rFonts w:ascii="한컴바탕" w:eastAsia="한컴바탕" w:hAnsi="한컴바탕" w:cs="한컴바탕"/>
                <w:szCs w:val="21"/>
                <w:lang w:eastAsia="ko-KR"/>
              </w:rPr>
              <w:t>5</w:t>
            </w:r>
            <w:r w:rsidRPr="00D1769F">
              <w:rPr>
                <w:rFonts w:ascii="한컴바탕" w:eastAsia="한컴바탕" w:hAnsi="한컴바탕" w:cs="한컴바탕" w:hint="eastAsia"/>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w:t>
            </w:r>
            <w:r w:rsidRPr="00D1769F">
              <w:rPr>
                <w:rFonts w:ascii="한컴바탕" w:eastAsia="한컴바탕" w:hAnsi="한컴바탕" w:cs="한컴바탕"/>
                <w:szCs w:val="21"/>
                <w:lang w:eastAsia="ko-KR"/>
              </w:rPr>
              <w:t>6</w:t>
            </w:r>
            <w:r w:rsidRPr="00D1769F">
              <w:rPr>
                <w:rFonts w:ascii="한컴바탕" w:eastAsia="한컴바탕" w:hAnsi="한컴바탕" w:cs="한컴바탕" w:hint="eastAsia"/>
                <w:szCs w:val="21"/>
                <w:lang w:eastAsia="ko-KR"/>
              </w:rPr>
              <w:t>조를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참조하여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관할권을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확정한다</w:t>
            </w:r>
            <w:r w:rsidRPr="00D1769F">
              <w:rPr>
                <w:rFonts w:ascii="한컴바탕" w:eastAsia="한컴바탕" w:hAnsi="한컴바탕" w:cs="한컴바탕"/>
                <w:szCs w:val="21"/>
                <w:lang w:eastAsia="ko-KR"/>
              </w:rPr>
              <w:t xml:space="preserve">. </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hint="eastAsia"/>
                <w:szCs w:val="21"/>
                <w:lang w:eastAsia="ko-KR"/>
              </w:rPr>
              <w:t>인민법원은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상술한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실체적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심리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중에는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법에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따라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방법발명</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제품에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연동시키지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않는다는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규정을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적용한다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8</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2B194F">
              <w:rPr>
                <w:rFonts w:ascii="한컴바탕" w:eastAsia="한컴바탕" w:hAnsi="한컴바탕" w:cs="한컴바탕"/>
                <w:spacing w:val="-8"/>
                <w:szCs w:val="21"/>
                <w:lang w:eastAsia="ko-KR"/>
              </w:rPr>
              <w:t>2009</w:t>
            </w:r>
            <w:r w:rsidRPr="002B194F">
              <w:rPr>
                <w:rFonts w:ascii="한컴바탕" w:eastAsia="한컴바탕" w:hAnsi="한컴바탕" w:cs="한컴바탕" w:hint="eastAsia"/>
                <w:spacing w:val="-8"/>
                <w:szCs w:val="21"/>
                <w:lang w:eastAsia="ko-KR"/>
              </w:rPr>
              <w:t>년</w:t>
            </w:r>
            <w:r w:rsidRPr="002B194F">
              <w:rPr>
                <w:rFonts w:ascii="한컴바탕" w:eastAsia="한컴바탕" w:hAnsi="한컴바탕" w:cs="한컴바탕"/>
                <w:spacing w:val="-8"/>
                <w:szCs w:val="21"/>
                <w:lang w:eastAsia="ko-KR"/>
              </w:rPr>
              <w:t xml:space="preserve"> 10</w:t>
            </w:r>
            <w:r w:rsidRPr="002B194F">
              <w:rPr>
                <w:rFonts w:ascii="한컴바탕" w:eastAsia="한컴바탕" w:hAnsi="한컴바탕" w:cs="한컴바탕" w:hint="eastAsia"/>
                <w:spacing w:val="-8"/>
                <w:szCs w:val="21"/>
                <w:lang w:eastAsia="ko-KR"/>
              </w:rPr>
              <w:t>월</w:t>
            </w:r>
            <w:r w:rsidRPr="002B194F">
              <w:rPr>
                <w:rFonts w:ascii="한컴바탕" w:eastAsia="한컴바탕" w:hAnsi="한컴바탕" w:cs="한컴바탕"/>
                <w:spacing w:val="-8"/>
                <w:szCs w:val="21"/>
                <w:lang w:eastAsia="ko-KR"/>
              </w:rPr>
              <w:t xml:space="preserve"> 1</w:t>
            </w:r>
            <w:r w:rsidRPr="002B194F">
              <w:rPr>
                <w:rFonts w:ascii="한컴바탕" w:eastAsia="한컴바탕" w:hAnsi="한컴바탕" w:cs="한컴바탕" w:hint="eastAsia"/>
                <w:spacing w:val="-8"/>
                <w:szCs w:val="21"/>
                <w:lang w:eastAsia="ko-KR"/>
              </w:rPr>
              <w:t>일</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전</w:t>
            </w:r>
            <w:r w:rsidRPr="002B194F">
              <w:rPr>
                <w:rFonts w:ascii="한컴바탕" w:eastAsia="한컴바탕" w:hAnsi="한컴바탕" w:cs="한컴바탕"/>
                <w:spacing w:val="-8"/>
                <w:szCs w:val="21"/>
                <w:lang w:eastAsia="ko-KR"/>
              </w:rPr>
              <w:t>(</w:t>
            </w:r>
            <w:r w:rsidRPr="002B194F">
              <w:rPr>
                <w:rFonts w:ascii="한컴바탕" w:eastAsia="한컴바탕" w:hAnsi="한컴바탕" w:cs="한컴바탕" w:hint="eastAsia"/>
                <w:spacing w:val="-8"/>
                <w:szCs w:val="21"/>
                <w:lang w:eastAsia="ko-KR"/>
              </w:rPr>
              <w:t>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날은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제외</w:t>
            </w:r>
            <w:r w:rsidRPr="002B194F">
              <w:rPr>
                <w:rFonts w:ascii="한컴바탕" w:eastAsia="한컴바탕" w:hAnsi="한컴바탕" w:cs="한컴바탕"/>
                <w:spacing w:val="-8"/>
                <w:szCs w:val="21"/>
                <w:lang w:eastAsia="ko-KR"/>
              </w:rPr>
              <w:t>)</w:t>
            </w:r>
            <w:r w:rsidRPr="002B194F">
              <w:rPr>
                <w:rFonts w:ascii="한컴바탕" w:eastAsia="한컴바탕" w:hAnsi="한컴바탕" w:cs="한컴바탕" w:hint="eastAsia"/>
                <w:spacing w:val="-8"/>
                <w:szCs w:val="21"/>
                <w:lang w:eastAsia="ko-KR"/>
              </w:rPr>
              <w:t>에</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출원된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실용신안</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특허권에</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대해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권리침해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소송을</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제기하는</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경우</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원고는</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국무원</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특허행정부문이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작성한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검색보고서를</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제출할</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수</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있다</w:t>
            </w:r>
            <w:r w:rsidRPr="002B194F">
              <w:rPr>
                <w:rFonts w:ascii="한컴바탕" w:eastAsia="한컴바탕" w:hAnsi="한컴바탕" w:cs="한컴바탕"/>
                <w:spacing w:val="-8"/>
                <w:szCs w:val="21"/>
                <w:lang w:eastAsia="ko-KR"/>
              </w:rPr>
              <w:t>. 2009</w:t>
            </w:r>
            <w:r w:rsidRPr="002B194F">
              <w:rPr>
                <w:rFonts w:ascii="한컴바탕" w:eastAsia="한컴바탕" w:hAnsi="한컴바탕" w:cs="한컴바탕" w:hint="eastAsia"/>
                <w:spacing w:val="-8"/>
                <w:szCs w:val="21"/>
                <w:lang w:eastAsia="ko-KR"/>
              </w:rPr>
              <w:t>년</w:t>
            </w:r>
            <w:r w:rsidRPr="002B194F">
              <w:rPr>
                <w:rFonts w:ascii="한컴바탕" w:eastAsia="한컴바탕" w:hAnsi="한컴바탕" w:cs="한컴바탕"/>
                <w:spacing w:val="-8"/>
                <w:szCs w:val="21"/>
                <w:lang w:eastAsia="ko-KR"/>
              </w:rPr>
              <w:t xml:space="preserve"> 10</w:t>
            </w:r>
            <w:r w:rsidRPr="002B194F">
              <w:rPr>
                <w:rFonts w:ascii="한컴바탕" w:eastAsia="한컴바탕" w:hAnsi="한컴바탕" w:cs="한컴바탕" w:hint="eastAsia"/>
                <w:spacing w:val="-8"/>
                <w:szCs w:val="21"/>
                <w:lang w:eastAsia="ko-KR"/>
              </w:rPr>
              <w:t>월</w:t>
            </w:r>
            <w:r w:rsidRPr="002B194F">
              <w:rPr>
                <w:rFonts w:ascii="한컴바탕" w:eastAsia="한컴바탕" w:hAnsi="한컴바탕" w:cs="한컴바탕"/>
                <w:spacing w:val="-8"/>
                <w:szCs w:val="21"/>
                <w:lang w:eastAsia="ko-KR"/>
              </w:rPr>
              <w:t xml:space="preserve"> 1</w:t>
            </w:r>
            <w:r w:rsidRPr="002B194F">
              <w:rPr>
                <w:rFonts w:ascii="한컴바탕" w:eastAsia="한컴바탕" w:hAnsi="한컴바탕" w:cs="한컴바탕" w:hint="eastAsia"/>
                <w:spacing w:val="-8"/>
                <w:szCs w:val="21"/>
                <w:lang w:eastAsia="ko-KR"/>
              </w:rPr>
              <w:t>일</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이후에</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출원된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실용신안</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또는</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외관디자인</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특허권에</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대해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권리침해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소송을</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제기하는</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경우</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원고는</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국무원</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특허행정부문이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작성한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특허권</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평가보고서를</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제출할</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수</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있다</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안건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심리과정에서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필요한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경우</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인민법원은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원고에게</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검색보고서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또는</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특허권</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평가보고서를</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제출토록</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요구할</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수</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있다</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원고가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정당한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이유</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없이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이를</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제출하지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않으면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인민법원은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소송</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중지를</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재결하거나</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원고에게</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불리한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결과가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나오도록</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판결할</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수</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있다</w:t>
            </w:r>
            <w:r w:rsidRPr="002B194F">
              <w:rPr>
                <w:rFonts w:ascii="한컴바탕" w:eastAsia="한컴바탕" w:hAnsi="한컴바탕" w:cs="한컴바탕"/>
                <w:spacing w:val="-8"/>
                <w:szCs w:val="21"/>
                <w:lang w:eastAsia="ko-KR"/>
              </w:rPr>
              <w:t>.</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hint="eastAsia"/>
                <w:szCs w:val="21"/>
                <w:lang w:eastAsia="ko-KR"/>
              </w:rPr>
              <w:t>실용신안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외관디자인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대한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안건에서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피고가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소송</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중지를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청구하는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답변기한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내에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원고의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대한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무효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선고를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청구해야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한다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9</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수리한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실용신안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외관디자인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분쟁안건으로서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피고가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답변기한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내에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항목</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무효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선고를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청구한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소송을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중지해야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한다</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아래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상황</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하나에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해당하는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소송을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중지하지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않을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있다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(1) </w:t>
            </w:r>
            <w:r w:rsidRPr="00D1769F">
              <w:rPr>
                <w:rFonts w:ascii="한컴바탕" w:eastAsia="한컴바탕" w:hAnsi="한컴바탕" w:cs="한컴바탕" w:hint="eastAsia"/>
                <w:szCs w:val="21"/>
                <w:lang w:eastAsia="ko-KR"/>
              </w:rPr>
              <w:t>원고가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제출한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검색보고서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또는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평가보고서에서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실용신안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또는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외관디자인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무효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사유가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발견되지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않은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(2) </w:t>
            </w:r>
            <w:r w:rsidRPr="00D1769F">
              <w:rPr>
                <w:rFonts w:ascii="한컴바탕" w:eastAsia="한컴바탕" w:hAnsi="한컴바탕" w:cs="한컴바탕" w:hint="eastAsia"/>
                <w:szCs w:val="21"/>
                <w:lang w:eastAsia="ko-KR"/>
              </w:rPr>
              <w:t>피고가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제출한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증거가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사용기술이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공지된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기술임을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충분히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증명한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(3) </w:t>
            </w:r>
            <w:r w:rsidRPr="00D1769F">
              <w:rPr>
                <w:rFonts w:ascii="한컴바탕" w:eastAsia="한컴바탕" w:hAnsi="한컴바탕" w:cs="한컴바탕" w:hint="eastAsia"/>
                <w:szCs w:val="21"/>
                <w:lang w:eastAsia="ko-KR"/>
              </w:rPr>
              <w:t>피고가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항목</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무효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선고를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청구하면서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제출한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증거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또는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근거의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이유가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확연하게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불충분한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szCs w:val="21"/>
                <w:lang w:eastAsia="ko-KR"/>
              </w:rPr>
              <w:t xml:space="preserve">(4) </w:t>
            </w:r>
            <w:r w:rsidRPr="00D1769F">
              <w:rPr>
                <w:rFonts w:ascii="한컴바탕" w:eastAsia="한컴바탕" w:hAnsi="한컴바탕" w:cs="한컴바탕" w:hint="eastAsia"/>
                <w:szCs w:val="21"/>
                <w:lang w:eastAsia="ko-KR"/>
              </w:rPr>
              <w:t>인민법원이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소송을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중지해서는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된다고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여기는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상황이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있는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10</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수리한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실용신안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외관디자인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분쟁안건으로서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피고가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답변기간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만료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항목</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무효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선고를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청구하는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소송을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중지하지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않는</w:t>
            </w:r>
            <w:r w:rsidRPr="00D1769F">
              <w:rPr>
                <w:rFonts w:ascii="한컴바탕" w:eastAsia="한컴바탕" w:hAnsi="한컴바탕" w:cs="한컴바탕" w:hint="eastAsia"/>
                <w:szCs w:val="21"/>
                <w:lang w:eastAsia="ko-KR"/>
              </w:rPr>
              <w:lastRenderedPageBreak/>
              <w:t>다</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심사를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거쳐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소송을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중지할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필요가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있다고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판단한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제외한다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11</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2B194F">
              <w:rPr>
                <w:rFonts w:ascii="한컴바탕" w:eastAsia="한컴바탕" w:hAnsi="한컴바탕" w:cs="한컴바탕" w:hint="eastAsia"/>
                <w:spacing w:val="-8"/>
                <w:szCs w:val="21"/>
                <w:lang w:eastAsia="ko-KR"/>
              </w:rPr>
              <w:t>인민법원이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수리한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발명특허권</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권리침해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분쟁안건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또는</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특허복심위원회의</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심사를</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거쳐</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특허권이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유지된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실용신안</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외관디자인</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특허권에</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대한</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권리침해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분쟁</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안건의</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경우</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피고가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답변기간</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내에</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이</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항목</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특허권</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무효</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선고를</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청구하는</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경우</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인민법원은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소송을</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중지하지</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않을</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수</w:t>
            </w:r>
            <w:r w:rsidRPr="002B194F">
              <w:rPr>
                <w:rFonts w:ascii="한컴바탕" w:eastAsia="한컴바탕" w:hAnsi="한컴바탕" w:cs="한컴바탕"/>
                <w:spacing w:val="-8"/>
                <w:szCs w:val="21"/>
                <w:lang w:eastAsia="ko-KR"/>
              </w:rPr>
              <w:t xml:space="preserve"> </w:t>
            </w:r>
            <w:r w:rsidRPr="002B194F">
              <w:rPr>
                <w:rFonts w:ascii="한컴바탕" w:eastAsia="한컴바탕" w:hAnsi="한컴바탕" w:cs="한컴바탕" w:hint="eastAsia"/>
                <w:spacing w:val="-8"/>
                <w:szCs w:val="21"/>
                <w:lang w:eastAsia="ko-KR"/>
              </w:rPr>
              <w:t>있다</w:t>
            </w:r>
            <w:r w:rsidRPr="002B194F">
              <w:rPr>
                <w:rFonts w:ascii="한컴바탕" w:eastAsia="한컴바탕" w:hAnsi="한컴바탕" w:cs="한컴바탕"/>
                <w:spacing w:val="-8"/>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12</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소송중지를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결정하는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proofErr w:type="spellStart"/>
            <w:r w:rsidRPr="00D1769F">
              <w:rPr>
                <w:rFonts w:ascii="한컴바탕" w:eastAsia="한컴바탕" w:hAnsi="한컴바탕" w:cs="한컴바탕" w:hint="eastAsia"/>
                <w:szCs w:val="21"/>
                <w:lang w:eastAsia="ko-KR"/>
              </w:rPr>
              <w:t>특허권자</w:t>
            </w:r>
            <w:proofErr w:type="spellEnd"/>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또는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이해관계자가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피고의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유관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행위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중지명령을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청구하거나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손해확대를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제지하는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조치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채택을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청구하고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담보를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제공하는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심사를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거쳐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유관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법률법규에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부합되면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소송</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중지를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재결하는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동시에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관련</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재결을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내릴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있다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13</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2B194F">
              <w:rPr>
                <w:rFonts w:ascii="한컴바탕" w:eastAsia="한컴바탕" w:hAnsi="한컴바탕" w:cs="한컴바탕" w:hint="eastAsia"/>
                <w:spacing w:val="-4"/>
                <w:szCs w:val="21"/>
                <w:lang w:eastAsia="ko-KR"/>
              </w:rPr>
              <w:t>인민법원이</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특허권에</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대해</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재산보전을</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진행하는</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경우</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국무원</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특허행정부문에</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협조</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집행통지서를</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송부하는데</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그</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내용에는</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협조집행</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요구내용과</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특허권</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보전기간을</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명시하고</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인민법원이</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작성한</w:t>
            </w:r>
            <w:r w:rsidRPr="002B194F">
              <w:rPr>
                <w:rFonts w:ascii="한컴바탕" w:eastAsia="한컴바탕" w:hAnsi="한컴바탕" w:cs="한컴바탕"/>
                <w:spacing w:val="-4"/>
                <w:szCs w:val="21"/>
                <w:lang w:eastAsia="ko-KR"/>
              </w:rPr>
              <w:t xml:space="preserve"> </w:t>
            </w:r>
            <w:proofErr w:type="spellStart"/>
            <w:r w:rsidRPr="002B194F">
              <w:rPr>
                <w:rFonts w:ascii="한컴바탕" w:eastAsia="한컴바탕" w:hAnsi="한컴바탕" w:cs="한컴바탕" w:hint="eastAsia"/>
                <w:spacing w:val="-4"/>
                <w:szCs w:val="21"/>
                <w:lang w:eastAsia="ko-KR"/>
              </w:rPr>
              <w:t>재결서를</w:t>
            </w:r>
            <w:proofErr w:type="spellEnd"/>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첨부해야</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한다</w:t>
            </w:r>
            <w:r w:rsidRPr="002B194F">
              <w:rPr>
                <w:rFonts w:ascii="한컴바탕" w:eastAsia="한컴바탕" w:hAnsi="한컴바탕" w:cs="한컴바탕"/>
                <w:spacing w:val="-4"/>
                <w:szCs w:val="21"/>
                <w:lang w:eastAsia="ko-KR"/>
              </w:rPr>
              <w:t xml:space="preserve">. </w:t>
            </w:r>
          </w:p>
          <w:p w:rsidR="00D1769F" w:rsidRPr="002B194F" w:rsidRDefault="00D1769F" w:rsidP="002B194F">
            <w:pPr>
              <w:wordWrap w:val="0"/>
              <w:autoSpaceDN w:val="0"/>
              <w:snapToGrid w:val="0"/>
              <w:spacing w:line="290" w:lineRule="atLeast"/>
              <w:ind w:firstLine="404"/>
              <w:jc w:val="both"/>
              <w:rPr>
                <w:rFonts w:ascii="한컴바탕" w:eastAsia="한컴바탕" w:hAnsi="한컴바탕" w:cs="한컴바탕"/>
                <w:spacing w:val="-4"/>
                <w:szCs w:val="21"/>
                <w:lang w:eastAsia="ko-KR"/>
              </w:rPr>
            </w:pPr>
            <w:r w:rsidRPr="002B194F">
              <w:rPr>
                <w:rFonts w:ascii="한컴바탕" w:eastAsia="한컴바탕" w:hAnsi="한컴바탕" w:cs="한컴바탕" w:hint="eastAsia"/>
                <w:spacing w:val="-4"/>
                <w:szCs w:val="21"/>
                <w:lang w:eastAsia="ko-KR"/>
              </w:rPr>
              <w:t>특허권</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보전기간은</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한</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번에</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최장</w:t>
            </w:r>
            <w:r w:rsidRPr="002B194F">
              <w:rPr>
                <w:rFonts w:ascii="한컴바탕" w:eastAsia="한컴바탕" w:hAnsi="한컴바탕" w:cs="한컴바탕"/>
                <w:spacing w:val="-4"/>
                <w:szCs w:val="21"/>
                <w:lang w:eastAsia="ko-KR"/>
              </w:rPr>
              <w:t xml:space="preserve"> 6</w:t>
            </w:r>
            <w:r w:rsidRPr="002B194F">
              <w:rPr>
                <w:rFonts w:ascii="한컴바탕" w:eastAsia="한컴바탕" w:hAnsi="한컴바탕" w:cs="한컴바탕" w:hint="eastAsia"/>
                <w:spacing w:val="-4"/>
                <w:szCs w:val="21"/>
                <w:lang w:eastAsia="ko-KR"/>
              </w:rPr>
              <w:t>개월을</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초과할</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수</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없다</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국무원</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특허행정부문이</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협조집행통지서를</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접수한</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날부터</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계산한다</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만약</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계속</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이</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특허권에</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대해</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보전조치를</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유지해야</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하는</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경우</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인민법원은</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보전기한</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만료</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전</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국무원</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특허행정부문에</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별도로</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계속</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보전하는데</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관한</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협조</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집행통지서를</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발부해야</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한다</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보전기한</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만료</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전까지</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송달되지</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않는</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경우</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이</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특허권에</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대한</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재산보전이</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자동으로</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해제되는</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것으로</w:t>
            </w:r>
            <w:r w:rsidRPr="002B194F">
              <w:rPr>
                <w:rFonts w:ascii="한컴바탕" w:eastAsia="한컴바탕" w:hAnsi="한컴바탕" w:cs="한컴바탕"/>
                <w:spacing w:val="-4"/>
                <w:szCs w:val="21"/>
                <w:lang w:eastAsia="ko-KR"/>
              </w:rPr>
              <w:t xml:space="preserve"> </w:t>
            </w:r>
            <w:r w:rsidRPr="002B194F">
              <w:rPr>
                <w:rFonts w:ascii="한컴바탕" w:eastAsia="한컴바탕" w:hAnsi="한컴바탕" w:cs="한컴바탕" w:hint="eastAsia"/>
                <w:spacing w:val="-4"/>
                <w:szCs w:val="21"/>
                <w:lang w:eastAsia="ko-KR"/>
              </w:rPr>
              <w:t>본다</w:t>
            </w:r>
            <w:r w:rsidRPr="002B194F">
              <w:rPr>
                <w:rFonts w:ascii="한컴바탕" w:eastAsia="한컴바탕" w:hAnsi="한컴바탕" w:cs="한컴바탕"/>
                <w:spacing w:val="-4"/>
                <w:szCs w:val="21"/>
                <w:lang w:eastAsia="ko-KR"/>
              </w:rPr>
              <w:t>.</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hint="eastAsia"/>
                <w:szCs w:val="21"/>
                <w:lang w:eastAsia="ko-KR"/>
              </w:rPr>
              <w:t>인민법원은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질권이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설정된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대해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재산보전을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실시할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있으며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질권자의</w:t>
            </w:r>
            <w:r w:rsidRPr="00D1769F">
              <w:rPr>
                <w:rFonts w:ascii="한컴바탕" w:eastAsia="한컴바탕" w:hAnsi="한컴바탕" w:cs="한컴바탕"/>
                <w:szCs w:val="21"/>
                <w:lang w:eastAsia="ko-KR"/>
              </w:rPr>
              <w:t xml:space="preserve"> </w:t>
            </w:r>
            <w:proofErr w:type="spellStart"/>
            <w:r w:rsidRPr="00D1769F">
              <w:rPr>
                <w:rFonts w:ascii="한컴바탕" w:eastAsia="한컴바탕" w:hAnsi="한컴바탕" w:cs="한컴바탕" w:hint="eastAsia"/>
                <w:szCs w:val="21"/>
                <w:lang w:eastAsia="ko-KR"/>
              </w:rPr>
              <w:t>선순위</w:t>
            </w:r>
            <w:proofErr w:type="spellEnd"/>
            <w:r w:rsidRPr="00D1769F">
              <w:rPr>
                <w:rFonts w:ascii="한컴바탕" w:eastAsia="한컴바탕" w:hAnsi="한컴바탕" w:cs="한컴바탕"/>
                <w:szCs w:val="21"/>
                <w:lang w:eastAsia="ko-KR"/>
              </w:rPr>
              <w:t xml:space="preserve"> </w:t>
            </w:r>
            <w:proofErr w:type="spellStart"/>
            <w:r w:rsidRPr="00D1769F">
              <w:rPr>
                <w:rFonts w:ascii="한컴바탕" w:eastAsia="한컴바탕" w:hAnsi="한컴바탕" w:cs="한컴바탕" w:hint="eastAsia"/>
                <w:szCs w:val="21"/>
                <w:lang w:eastAsia="ko-KR"/>
              </w:rPr>
              <w:t>구상권은</w:t>
            </w:r>
            <w:proofErr w:type="spellEnd"/>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보전조치의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영향을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받지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않는다</w:t>
            </w:r>
            <w:r w:rsidRPr="00D1769F">
              <w:rPr>
                <w:rFonts w:ascii="한컴바탕" w:eastAsia="한컴바탕" w:hAnsi="한컴바탕" w:cs="한컴바탕"/>
                <w:szCs w:val="21"/>
                <w:lang w:eastAsia="ko-KR"/>
              </w:rPr>
              <w:t xml:space="preserve">. </w:t>
            </w:r>
            <w:proofErr w:type="spellStart"/>
            <w:r w:rsidRPr="00D1769F">
              <w:rPr>
                <w:rFonts w:ascii="한컴바탕" w:eastAsia="한컴바탕" w:hAnsi="한컴바탕" w:cs="한컴바탕" w:hint="eastAsia"/>
                <w:szCs w:val="21"/>
                <w:lang w:eastAsia="ko-KR"/>
              </w:rPr>
              <w:t>특허권자와</w:t>
            </w:r>
            <w:proofErr w:type="spellEnd"/>
            <w:r w:rsidRPr="00D1769F">
              <w:rPr>
                <w:rFonts w:ascii="한컴바탕" w:eastAsia="한컴바탕" w:hAnsi="한컴바탕" w:cs="한컴바탕"/>
                <w:szCs w:val="21"/>
                <w:lang w:eastAsia="ko-KR"/>
              </w:rPr>
              <w:t xml:space="preserve"> </w:t>
            </w:r>
            <w:proofErr w:type="spellStart"/>
            <w:r w:rsidRPr="00D1769F">
              <w:rPr>
                <w:rFonts w:ascii="한컴바탕" w:eastAsia="한컴바탕" w:hAnsi="한컴바탕" w:cs="한컴바탕" w:hint="eastAsia"/>
                <w:szCs w:val="21"/>
                <w:lang w:eastAsia="ko-KR"/>
              </w:rPr>
              <w:t>피허가권자가</w:t>
            </w:r>
            <w:proofErr w:type="spellEnd"/>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독점실시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계약을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맺은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대해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재산보전을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진행하는데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영향을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미치지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않는다</w:t>
            </w:r>
            <w:r w:rsidRPr="00D1769F">
              <w:rPr>
                <w:rFonts w:ascii="한컴바탕" w:eastAsia="한컴바탕" w:hAnsi="한컴바탕" w:cs="한컴바탕"/>
                <w:szCs w:val="21"/>
                <w:lang w:eastAsia="ko-KR"/>
              </w:rPr>
              <w:t xml:space="preserve">. </w:t>
            </w:r>
          </w:p>
          <w:p w:rsidR="00D1769F" w:rsidRPr="002B194F" w:rsidRDefault="00D1769F" w:rsidP="002B194F">
            <w:pPr>
              <w:wordWrap w:val="0"/>
              <w:autoSpaceDN w:val="0"/>
              <w:snapToGrid w:val="0"/>
              <w:spacing w:line="290" w:lineRule="atLeast"/>
              <w:ind w:firstLine="396"/>
              <w:jc w:val="both"/>
              <w:rPr>
                <w:rFonts w:ascii="한컴바탕" w:eastAsia="한컴바탕" w:hAnsi="한컴바탕" w:cs="한컴바탕"/>
                <w:spacing w:val="-6"/>
                <w:szCs w:val="21"/>
                <w:lang w:eastAsia="ko-KR"/>
              </w:rPr>
            </w:pPr>
            <w:r w:rsidRPr="002B194F">
              <w:rPr>
                <w:rFonts w:ascii="한컴바탕" w:eastAsia="한컴바탕" w:hAnsi="한컴바탕" w:cs="한컴바탕" w:hint="eastAsia"/>
                <w:spacing w:val="-6"/>
                <w:szCs w:val="21"/>
                <w:lang w:eastAsia="ko-KR"/>
              </w:rPr>
              <w:t>인민법원은</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이미</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재산보전을</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진행한</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특허권에</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대해서는</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중복으로</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보전을</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진행하지</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못한다</w:t>
            </w:r>
            <w:r w:rsidRPr="002B194F">
              <w:rPr>
                <w:rFonts w:ascii="한컴바탕" w:eastAsia="한컴바탕" w:hAnsi="한컴바탕" w:cs="한컴바탕"/>
                <w:spacing w:val="-6"/>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14</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2B194F">
              <w:rPr>
                <w:rFonts w:ascii="한컴바탕" w:eastAsia="한컴바탕" w:hAnsi="한컴바탕" w:cs="한컴바탕"/>
                <w:spacing w:val="-6"/>
                <w:szCs w:val="21"/>
                <w:lang w:eastAsia="ko-KR"/>
              </w:rPr>
              <w:t>2001</w:t>
            </w:r>
            <w:r w:rsidRPr="002B194F">
              <w:rPr>
                <w:rFonts w:ascii="한컴바탕" w:eastAsia="한컴바탕" w:hAnsi="한컴바탕" w:cs="한컴바탕" w:hint="eastAsia"/>
                <w:spacing w:val="-6"/>
                <w:szCs w:val="21"/>
                <w:lang w:eastAsia="ko-KR"/>
              </w:rPr>
              <w:t>년</w:t>
            </w:r>
            <w:r w:rsidRPr="002B194F">
              <w:rPr>
                <w:rFonts w:ascii="한컴바탕" w:eastAsia="한컴바탕" w:hAnsi="한컴바탕" w:cs="한컴바탕"/>
                <w:spacing w:val="-6"/>
                <w:szCs w:val="21"/>
                <w:lang w:eastAsia="ko-KR"/>
              </w:rPr>
              <w:t xml:space="preserve"> 7</w:t>
            </w:r>
            <w:r w:rsidRPr="002B194F">
              <w:rPr>
                <w:rFonts w:ascii="한컴바탕" w:eastAsia="한컴바탕" w:hAnsi="한컴바탕" w:cs="한컴바탕" w:hint="eastAsia"/>
                <w:spacing w:val="-6"/>
                <w:szCs w:val="21"/>
                <w:lang w:eastAsia="ko-KR"/>
              </w:rPr>
              <w:t>월</w:t>
            </w:r>
            <w:r w:rsidRPr="002B194F">
              <w:rPr>
                <w:rFonts w:ascii="한컴바탕" w:eastAsia="한컴바탕" w:hAnsi="한컴바탕" w:cs="한컴바탕"/>
                <w:spacing w:val="-6"/>
                <w:szCs w:val="21"/>
                <w:lang w:eastAsia="ko-KR"/>
              </w:rPr>
              <w:t xml:space="preserve"> 1</w:t>
            </w:r>
            <w:r w:rsidRPr="002B194F">
              <w:rPr>
                <w:rFonts w:ascii="한컴바탕" w:eastAsia="한컴바탕" w:hAnsi="한컴바탕" w:cs="한컴바탕" w:hint="eastAsia"/>
                <w:spacing w:val="-6"/>
                <w:szCs w:val="21"/>
                <w:lang w:eastAsia="ko-KR"/>
              </w:rPr>
              <w:t>일</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이전에</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소속</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단위의</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물질</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및</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기술</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조건을</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이용해</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발명창조를</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완수하고</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소속</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단위와</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발명자</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또는</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설계자간에</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계약을</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맺은</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경우</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특허</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출원자의</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권리와</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특허권의</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귀속에</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관한</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약정이</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있으면</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그</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약정에</w:t>
            </w:r>
            <w:r w:rsidRPr="002B194F">
              <w:rPr>
                <w:rFonts w:ascii="한컴바탕" w:eastAsia="한컴바탕" w:hAnsi="한컴바탕" w:cs="한컴바탕"/>
                <w:spacing w:val="-6"/>
                <w:szCs w:val="21"/>
                <w:lang w:eastAsia="ko-KR"/>
              </w:rPr>
              <w:t xml:space="preserve"> </w:t>
            </w:r>
            <w:r w:rsidRPr="002B194F">
              <w:rPr>
                <w:rFonts w:ascii="한컴바탕" w:eastAsia="한컴바탕" w:hAnsi="한컴바탕" w:cs="한컴바탕" w:hint="eastAsia"/>
                <w:spacing w:val="-6"/>
                <w:szCs w:val="21"/>
                <w:lang w:eastAsia="ko-KR"/>
              </w:rPr>
              <w:t>따른다</w:t>
            </w:r>
            <w:r w:rsidRPr="002B194F">
              <w:rPr>
                <w:rFonts w:ascii="한컴바탕" w:eastAsia="한컴바탕" w:hAnsi="한컴바탕" w:cs="한컴바탕"/>
                <w:spacing w:val="-6"/>
                <w:szCs w:val="21"/>
                <w:lang w:eastAsia="ko-KR"/>
              </w:rPr>
              <w:t>.</w:t>
            </w:r>
          </w:p>
          <w:p w:rsidR="00D1769F" w:rsidRPr="00D1769F" w:rsidRDefault="00D1769F" w:rsidP="002B194F">
            <w:pPr>
              <w:wordWrap w:val="0"/>
              <w:autoSpaceDN w:val="0"/>
              <w:snapToGrid w:val="0"/>
              <w:spacing w:line="290" w:lineRule="atLeast"/>
              <w:ind w:firstLine="412"/>
              <w:jc w:val="both"/>
              <w:rPr>
                <w:rFonts w:ascii="한컴바탕" w:eastAsia="한컴바탕" w:hAnsi="한컴바탕" w:cs="한컴바탕"/>
                <w:szCs w:val="21"/>
                <w:lang w:eastAsia="ko-KR"/>
              </w:rPr>
            </w:pPr>
            <w:r w:rsidRPr="002B194F">
              <w:rPr>
                <w:rFonts w:ascii="한컴바탕" w:eastAsia="한컴바탕" w:hAnsi="한컴바탕" w:cs="한컴바탕" w:hint="eastAsia"/>
                <w:b/>
                <w:szCs w:val="21"/>
                <w:lang w:eastAsia="ko-KR"/>
              </w:rPr>
              <w:t>제</w:t>
            </w:r>
            <w:r w:rsidRPr="002B194F">
              <w:rPr>
                <w:rFonts w:ascii="한컴바탕" w:eastAsia="한컴바탕" w:hAnsi="한컴바탕" w:cs="한컴바탕"/>
                <w:b/>
                <w:szCs w:val="21"/>
                <w:lang w:eastAsia="ko-KR"/>
              </w:rPr>
              <w:t>15</w:t>
            </w:r>
            <w:r w:rsidRPr="002B194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분쟁안건을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수리할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충돌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사항이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있는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법에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따라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가진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당사자의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합법자의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권익을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먼저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보호해야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한다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lastRenderedPageBreak/>
              <w:t>제</w:t>
            </w:r>
            <w:r w:rsidRPr="00D1769F">
              <w:rPr>
                <w:rFonts w:ascii="한컴바탕" w:eastAsia="한컴바탕" w:hAnsi="한컴바탕" w:cs="한컴바탕"/>
                <w:b/>
                <w:szCs w:val="21"/>
                <w:lang w:eastAsia="ko-KR"/>
              </w:rPr>
              <w:t>16</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w:t>
            </w:r>
            <w:r w:rsidRPr="00D1769F">
              <w:rPr>
                <w:rFonts w:ascii="한컴바탕" w:eastAsia="한컴바탕" w:hAnsi="한컴바탕" w:cs="한컴바탕"/>
                <w:szCs w:val="21"/>
                <w:lang w:eastAsia="ko-KR"/>
              </w:rPr>
              <w:t>23</w:t>
            </w:r>
            <w:r w:rsidRPr="00D1769F">
              <w:rPr>
                <w:rFonts w:ascii="한컴바탕" w:eastAsia="한컴바탕" w:hAnsi="한컴바탕" w:cs="한컴바탕" w:hint="eastAsia"/>
                <w:szCs w:val="21"/>
                <w:lang w:eastAsia="ko-KR"/>
              </w:rPr>
              <w:t>조에서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말하는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선취득</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합법권리에는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상표권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저작권</w:t>
            </w:r>
            <w:r w:rsidRPr="00D1769F">
              <w:rPr>
                <w:rFonts w:ascii="한컴바탕" w:eastAsia="한컴바탕" w:hAnsi="한컴바탕" w:cs="한컴바탕"/>
                <w:szCs w:val="21"/>
                <w:lang w:eastAsia="ko-KR"/>
              </w:rPr>
              <w:t xml:space="preserve">, </w:t>
            </w:r>
            <w:proofErr w:type="spellStart"/>
            <w:r w:rsidRPr="00D1769F">
              <w:rPr>
                <w:rFonts w:ascii="한컴바탕" w:eastAsia="한컴바탕" w:hAnsi="한컴바탕" w:cs="한컴바탕" w:hint="eastAsia"/>
                <w:szCs w:val="21"/>
                <w:lang w:eastAsia="ko-KR"/>
              </w:rPr>
              <w:t>기업명칭권</w:t>
            </w:r>
            <w:proofErr w:type="spellEnd"/>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초상권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주지상품특유포장</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또는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의장사용권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등이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포함된다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17</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w:t>
            </w:r>
            <w:r w:rsidRPr="00D1769F">
              <w:rPr>
                <w:rFonts w:ascii="한컴바탕" w:eastAsia="한컴바탕" w:hAnsi="한컴바탕" w:cs="한컴바탕"/>
                <w:szCs w:val="21"/>
                <w:lang w:eastAsia="ko-KR"/>
              </w:rPr>
              <w:t>59</w:t>
            </w:r>
            <w:r w:rsidRPr="00D1769F">
              <w:rPr>
                <w:rFonts w:ascii="한컴바탕" w:eastAsia="한컴바탕" w:hAnsi="한컴바탕" w:cs="한컴바탕" w:hint="eastAsia"/>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w:t>
            </w:r>
            <w:r w:rsidRPr="00D1769F">
              <w:rPr>
                <w:rFonts w:ascii="한컴바탕" w:eastAsia="한컴바탕" w:hAnsi="한컴바탕" w:cs="한컴바탕"/>
                <w:szCs w:val="21"/>
                <w:lang w:eastAsia="ko-KR"/>
              </w:rPr>
              <w:t>1</w:t>
            </w:r>
            <w:r w:rsidRPr="00D1769F">
              <w:rPr>
                <w:rFonts w:ascii="한컴바탕" w:eastAsia="한컴바탕" w:hAnsi="한컴바탕" w:cs="한컴바탕" w:hint="eastAsia"/>
                <w:szCs w:val="21"/>
                <w:lang w:eastAsia="ko-KR"/>
              </w:rPr>
              <w:t>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“발명</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또는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실용신안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보호범위는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요구내용을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기준으로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하고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설명서와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부속</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도안은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요구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내용을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해석하는데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사용될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있다”는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표현은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보호범위가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요구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기재된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모든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특징에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따라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확정된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범위를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기준으로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한다는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뜻이고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또한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기술특징과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동등한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특징으로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확정된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범위를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포함한다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20"/>
              <w:jc w:val="both"/>
              <w:rPr>
                <w:rFonts w:ascii="한컴바탕" w:eastAsia="한컴바탕" w:hAnsi="한컴바탕" w:cs="한컴바탕"/>
                <w:szCs w:val="21"/>
                <w:lang w:eastAsia="ko-KR"/>
              </w:rPr>
            </w:pPr>
            <w:r w:rsidRPr="00D1769F">
              <w:rPr>
                <w:rFonts w:ascii="한컴바탕" w:eastAsia="한컴바탕" w:hAnsi="한컴바탕" w:cs="한컴바탕" w:hint="eastAsia"/>
                <w:szCs w:val="21"/>
                <w:lang w:eastAsia="ko-KR"/>
              </w:rPr>
              <w:t>동등한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특징이란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기재된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특징이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기본적으로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동일한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수단으로서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대체로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동일한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기능을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달성하고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대체로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동일한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효과를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나타내며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또한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영역의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일반적인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기술인원이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행위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발생</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창조적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노동이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필요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없이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바로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연상해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있는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특징을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말한다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18</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2B241B">
              <w:rPr>
                <w:rFonts w:ascii="한컴바탕" w:eastAsia="한컴바탕" w:hAnsi="한컴바탕" w:cs="한컴바탕" w:hint="eastAsia"/>
                <w:spacing w:val="-8"/>
                <w:szCs w:val="21"/>
                <w:lang w:eastAsia="ko-KR"/>
              </w:rPr>
              <w:t>특허권</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권리침해</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행위가</w:t>
            </w:r>
            <w:r w:rsidRPr="002B241B">
              <w:rPr>
                <w:rFonts w:ascii="한컴바탕" w:eastAsia="한컴바탕" w:hAnsi="한컴바탕" w:cs="한컴바탕"/>
                <w:spacing w:val="-8"/>
                <w:szCs w:val="21"/>
                <w:lang w:eastAsia="ko-KR"/>
              </w:rPr>
              <w:t xml:space="preserve"> 2001</w:t>
            </w:r>
            <w:r w:rsidRPr="002B241B">
              <w:rPr>
                <w:rFonts w:ascii="한컴바탕" w:eastAsia="한컴바탕" w:hAnsi="한컴바탕" w:cs="한컴바탕" w:hint="eastAsia"/>
                <w:spacing w:val="-8"/>
                <w:szCs w:val="21"/>
                <w:lang w:eastAsia="ko-KR"/>
              </w:rPr>
              <w:t>년</w:t>
            </w:r>
            <w:r w:rsidRPr="002B241B">
              <w:rPr>
                <w:rFonts w:ascii="한컴바탕" w:eastAsia="한컴바탕" w:hAnsi="한컴바탕" w:cs="한컴바탕"/>
                <w:spacing w:val="-8"/>
                <w:szCs w:val="21"/>
                <w:lang w:eastAsia="ko-KR"/>
              </w:rPr>
              <w:t xml:space="preserve"> 7</w:t>
            </w:r>
            <w:r w:rsidRPr="002B241B">
              <w:rPr>
                <w:rFonts w:ascii="한컴바탕" w:eastAsia="한컴바탕" w:hAnsi="한컴바탕" w:cs="한컴바탕" w:hint="eastAsia"/>
                <w:spacing w:val="-8"/>
                <w:szCs w:val="21"/>
                <w:lang w:eastAsia="ko-KR"/>
              </w:rPr>
              <w:t>월</w:t>
            </w:r>
            <w:r w:rsidRPr="002B241B">
              <w:rPr>
                <w:rFonts w:ascii="한컴바탕" w:eastAsia="한컴바탕" w:hAnsi="한컴바탕" w:cs="한컴바탕"/>
                <w:spacing w:val="-8"/>
                <w:szCs w:val="21"/>
                <w:lang w:eastAsia="ko-KR"/>
              </w:rPr>
              <w:t xml:space="preserve"> 1</w:t>
            </w:r>
            <w:r w:rsidRPr="002B241B">
              <w:rPr>
                <w:rFonts w:ascii="한컴바탕" w:eastAsia="한컴바탕" w:hAnsi="한컴바탕" w:cs="한컴바탕" w:hint="eastAsia"/>
                <w:spacing w:val="-8"/>
                <w:szCs w:val="21"/>
                <w:lang w:eastAsia="ko-KR"/>
              </w:rPr>
              <w:t>일</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이전에</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발생한</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경우</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개정</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전</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특허법</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규정에</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따라</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확정된</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민사책임을</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적용한다</w:t>
            </w:r>
            <w:r w:rsidRPr="002B241B">
              <w:rPr>
                <w:rFonts w:ascii="한컴바탕" w:eastAsia="한컴바탕" w:hAnsi="한컴바탕" w:cs="한컴바탕"/>
                <w:spacing w:val="-8"/>
                <w:szCs w:val="21"/>
                <w:lang w:eastAsia="ko-KR"/>
              </w:rPr>
              <w:t>. 2001</w:t>
            </w:r>
            <w:r w:rsidRPr="002B241B">
              <w:rPr>
                <w:rFonts w:ascii="한컴바탕" w:eastAsia="한컴바탕" w:hAnsi="한컴바탕" w:cs="한컴바탕" w:hint="eastAsia"/>
                <w:spacing w:val="-8"/>
                <w:szCs w:val="21"/>
                <w:lang w:eastAsia="ko-KR"/>
              </w:rPr>
              <w:t>년</w:t>
            </w:r>
            <w:r w:rsidRPr="002B241B">
              <w:rPr>
                <w:rFonts w:ascii="한컴바탕" w:eastAsia="한컴바탕" w:hAnsi="한컴바탕" w:cs="한컴바탕"/>
                <w:spacing w:val="-8"/>
                <w:szCs w:val="21"/>
                <w:lang w:eastAsia="ko-KR"/>
              </w:rPr>
              <w:t xml:space="preserve"> 7</w:t>
            </w:r>
            <w:r w:rsidRPr="002B241B">
              <w:rPr>
                <w:rFonts w:ascii="한컴바탕" w:eastAsia="한컴바탕" w:hAnsi="한컴바탕" w:cs="한컴바탕" w:hint="eastAsia"/>
                <w:spacing w:val="-8"/>
                <w:szCs w:val="21"/>
                <w:lang w:eastAsia="ko-KR"/>
              </w:rPr>
              <w:t>월</w:t>
            </w:r>
            <w:r w:rsidRPr="002B241B">
              <w:rPr>
                <w:rFonts w:ascii="한컴바탕" w:eastAsia="한컴바탕" w:hAnsi="한컴바탕" w:cs="한컴바탕"/>
                <w:spacing w:val="-8"/>
                <w:szCs w:val="21"/>
                <w:lang w:eastAsia="ko-KR"/>
              </w:rPr>
              <w:t xml:space="preserve"> 1</w:t>
            </w:r>
            <w:r w:rsidRPr="002B241B">
              <w:rPr>
                <w:rFonts w:ascii="한컴바탕" w:eastAsia="한컴바탕" w:hAnsi="한컴바탕" w:cs="한컴바탕" w:hint="eastAsia"/>
                <w:spacing w:val="-8"/>
                <w:szCs w:val="21"/>
                <w:lang w:eastAsia="ko-KR"/>
              </w:rPr>
              <w:t>일</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이후에</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발생한</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경우</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개정</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이후</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특허법</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규정에</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따라</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확정된</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민사책임을</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적용한다</w:t>
            </w:r>
            <w:r w:rsidRPr="002B241B">
              <w:rPr>
                <w:rFonts w:ascii="한컴바탕" w:eastAsia="한컴바탕" w:hAnsi="한컴바탕" w:cs="한컴바탕"/>
                <w:spacing w:val="-8"/>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19</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2B241B">
              <w:rPr>
                <w:rFonts w:ascii="한컴바탕" w:eastAsia="한컴바탕" w:hAnsi="한컴바탕" w:cs="한컴바탕" w:hint="eastAsia"/>
                <w:spacing w:val="-6"/>
                <w:szCs w:val="21"/>
                <w:lang w:eastAsia="ko-KR"/>
              </w:rPr>
              <w:t>타인의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특허표기를</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사칭하여</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사용한</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경우</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인민법원은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특허법</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제</w:t>
            </w:r>
            <w:r w:rsidRPr="002B241B">
              <w:rPr>
                <w:rFonts w:ascii="한컴바탕" w:eastAsia="한컴바탕" w:hAnsi="한컴바탕" w:cs="한컴바탕"/>
                <w:spacing w:val="-6"/>
                <w:szCs w:val="21"/>
                <w:lang w:eastAsia="ko-KR"/>
              </w:rPr>
              <w:t>63</w:t>
            </w:r>
            <w:r w:rsidRPr="002B241B">
              <w:rPr>
                <w:rFonts w:ascii="한컴바탕" w:eastAsia="한컴바탕" w:hAnsi="한컴바탕" w:cs="한컴바탕" w:hint="eastAsia"/>
                <w:spacing w:val="-6"/>
                <w:szCs w:val="21"/>
                <w:lang w:eastAsia="ko-KR"/>
              </w:rPr>
              <w:t>조</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규정을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참조하여</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민사책임을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확정할</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있다</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특허업무</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관리부문이</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행정처벌을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내리지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않는</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경우</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인민법원은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민법통칙</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제</w:t>
            </w:r>
            <w:r w:rsidRPr="002B241B">
              <w:rPr>
                <w:rFonts w:ascii="한컴바탕" w:eastAsia="한컴바탕" w:hAnsi="한컴바탕" w:cs="한컴바탕"/>
                <w:spacing w:val="-6"/>
                <w:szCs w:val="21"/>
                <w:lang w:eastAsia="ko-KR"/>
              </w:rPr>
              <w:t>134</w:t>
            </w:r>
            <w:r w:rsidRPr="002B241B">
              <w:rPr>
                <w:rFonts w:ascii="한컴바탕" w:eastAsia="한컴바탕" w:hAnsi="한컴바탕" w:cs="한컴바탕" w:hint="eastAsia"/>
                <w:spacing w:val="-6"/>
                <w:szCs w:val="21"/>
                <w:lang w:eastAsia="ko-KR"/>
              </w:rPr>
              <w:t>조</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제</w:t>
            </w:r>
            <w:r w:rsidRPr="002B241B">
              <w:rPr>
                <w:rFonts w:ascii="한컴바탕" w:eastAsia="한컴바탕" w:hAnsi="한컴바탕" w:cs="한컴바탕"/>
                <w:spacing w:val="-6"/>
                <w:szCs w:val="21"/>
                <w:lang w:eastAsia="ko-KR"/>
              </w:rPr>
              <w:t>3</w:t>
            </w:r>
            <w:r w:rsidRPr="002B241B">
              <w:rPr>
                <w:rFonts w:ascii="한컴바탕" w:eastAsia="한컴바탕" w:hAnsi="한컴바탕" w:cs="한컴바탕" w:hint="eastAsia"/>
                <w:spacing w:val="-6"/>
                <w:szCs w:val="21"/>
                <w:lang w:eastAsia="ko-KR"/>
              </w:rPr>
              <w:t>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규정에</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의거하여</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민사</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재결을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내릴</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있고</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민사</w:t>
            </w:r>
            <w:r w:rsidRPr="002B241B">
              <w:rPr>
                <w:rFonts w:ascii="한컴바탕" w:eastAsia="한컴바탕" w:hAnsi="한컴바탕" w:cs="한컴바탕"/>
                <w:spacing w:val="-6"/>
                <w:szCs w:val="21"/>
                <w:lang w:eastAsia="ko-KR"/>
              </w:rPr>
              <w:t xml:space="preserve"> </w:t>
            </w:r>
            <w:proofErr w:type="spellStart"/>
            <w:r w:rsidRPr="002B241B">
              <w:rPr>
                <w:rFonts w:ascii="한컴바탕" w:eastAsia="한컴바탕" w:hAnsi="한컴바탕" w:cs="한컴바탕" w:hint="eastAsia"/>
                <w:spacing w:val="-6"/>
                <w:szCs w:val="21"/>
                <w:lang w:eastAsia="ko-KR"/>
              </w:rPr>
              <w:t>벌금액은</w:t>
            </w:r>
            <w:proofErr w:type="spellEnd"/>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특허법</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제</w:t>
            </w:r>
            <w:r w:rsidRPr="002B241B">
              <w:rPr>
                <w:rFonts w:ascii="한컴바탕" w:eastAsia="한컴바탕" w:hAnsi="한컴바탕" w:cs="한컴바탕"/>
                <w:spacing w:val="-6"/>
                <w:szCs w:val="21"/>
                <w:lang w:eastAsia="ko-KR"/>
              </w:rPr>
              <w:t>63</w:t>
            </w:r>
            <w:r w:rsidRPr="002B241B">
              <w:rPr>
                <w:rFonts w:ascii="한컴바탕" w:eastAsia="한컴바탕" w:hAnsi="한컴바탕" w:cs="한컴바탕" w:hint="eastAsia"/>
                <w:spacing w:val="-6"/>
                <w:szCs w:val="21"/>
                <w:lang w:eastAsia="ko-KR"/>
              </w:rPr>
              <w:t>조</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규정을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참조하여</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확정할</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있다</w:t>
            </w:r>
            <w:r w:rsidRPr="002B241B">
              <w:rPr>
                <w:rFonts w:ascii="한컴바탕" w:eastAsia="한컴바탕" w:hAnsi="한컴바탕" w:cs="한컴바탕"/>
                <w:spacing w:val="-6"/>
                <w:szCs w:val="21"/>
                <w:lang w:eastAsia="ko-KR"/>
              </w:rPr>
              <w:t xml:space="preserve">. </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20</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w:t>
            </w:r>
            <w:r w:rsidRPr="00D1769F">
              <w:rPr>
                <w:rFonts w:ascii="한컴바탕" w:eastAsia="한컴바탕" w:hAnsi="한컴바탕" w:cs="한컴바탕"/>
                <w:szCs w:val="21"/>
                <w:lang w:eastAsia="ko-KR"/>
              </w:rPr>
              <w:t>65</w:t>
            </w:r>
            <w:r w:rsidRPr="00D1769F">
              <w:rPr>
                <w:rFonts w:ascii="한컴바탕" w:eastAsia="한컴바탕" w:hAnsi="한컴바탕" w:cs="한컴바탕" w:hint="eastAsia"/>
                <w:szCs w:val="21"/>
                <w:lang w:eastAsia="ko-KR"/>
              </w:rPr>
              <w:t>조에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규정된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특허권자가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피해를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입은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손실은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특허권자의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특허제품이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인하여</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감소된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판매수량에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특허제품의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건당</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합리적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이윤을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곱해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계산한다</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권리자의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판매</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감소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수량을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확정하기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어려운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제품이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시장에서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판매된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총</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수량에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특허제품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당</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합리적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이윤소득을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곱한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값을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권리자가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입은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실제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손실로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간주한다</w:t>
            </w:r>
            <w:r w:rsidRPr="00D1769F">
              <w:rPr>
                <w:rFonts w:ascii="한컴바탕" w:eastAsia="한컴바탕" w:hAnsi="한컴바탕" w:cs="한컴바탕"/>
                <w:szCs w:val="21"/>
                <w:lang w:eastAsia="ko-KR"/>
              </w:rPr>
              <w:t>.</w:t>
            </w:r>
          </w:p>
          <w:p w:rsidR="00D1769F" w:rsidRPr="002B241B" w:rsidRDefault="00D1769F" w:rsidP="002B241B">
            <w:pPr>
              <w:wordWrap w:val="0"/>
              <w:autoSpaceDN w:val="0"/>
              <w:snapToGrid w:val="0"/>
              <w:spacing w:line="290" w:lineRule="atLeast"/>
              <w:ind w:firstLine="388"/>
              <w:jc w:val="both"/>
              <w:rPr>
                <w:rFonts w:ascii="한컴바탕" w:eastAsia="한컴바탕" w:hAnsi="한컴바탕" w:cs="한컴바탕"/>
                <w:spacing w:val="-8"/>
                <w:szCs w:val="21"/>
                <w:lang w:eastAsia="ko-KR"/>
              </w:rPr>
            </w:pPr>
            <w:r w:rsidRPr="002B241B">
              <w:rPr>
                <w:rFonts w:ascii="한컴바탕" w:eastAsia="한컴바탕" w:hAnsi="한컴바탕" w:cs="한컴바탕" w:hint="eastAsia"/>
                <w:spacing w:val="-8"/>
                <w:szCs w:val="21"/>
                <w:lang w:eastAsia="ko-KR"/>
              </w:rPr>
              <w:t>특허법</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제</w:t>
            </w:r>
            <w:r w:rsidRPr="002B241B">
              <w:rPr>
                <w:rFonts w:ascii="한컴바탕" w:eastAsia="한컴바탕" w:hAnsi="한컴바탕" w:cs="한컴바탕"/>
                <w:spacing w:val="-8"/>
                <w:szCs w:val="21"/>
                <w:lang w:eastAsia="ko-KR"/>
              </w:rPr>
              <w:t>65</w:t>
            </w:r>
            <w:r w:rsidRPr="002B241B">
              <w:rPr>
                <w:rFonts w:ascii="한컴바탕" w:eastAsia="한컴바탕" w:hAnsi="한컴바탕" w:cs="한컴바탕" w:hint="eastAsia"/>
                <w:spacing w:val="-8"/>
                <w:szCs w:val="21"/>
                <w:lang w:eastAsia="ko-KR"/>
              </w:rPr>
              <w:t>조에</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규정된</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권리침해자가</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권리침해로</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얻은</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이익은</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권리침해</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제품이</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시장에서</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판매되는</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총</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수량에</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권리침해</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제품</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건</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당</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합리적인</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이윤</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소득을</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곱하여</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계산한다</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권리침해자가</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획득한</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이익은</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일반적으로</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권리침해자의</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영업이윤으로</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계산한다</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권리침해를</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전업으로</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하는</w:t>
            </w:r>
            <w:r w:rsidRPr="002B241B">
              <w:rPr>
                <w:rFonts w:ascii="한컴바탕" w:eastAsia="한컴바탕" w:hAnsi="한컴바탕" w:cs="한컴바탕"/>
                <w:spacing w:val="-8"/>
                <w:szCs w:val="21"/>
                <w:lang w:eastAsia="ko-KR"/>
              </w:rPr>
              <w:t xml:space="preserve"> </w:t>
            </w:r>
            <w:proofErr w:type="spellStart"/>
            <w:r w:rsidRPr="002B241B">
              <w:rPr>
                <w:rFonts w:ascii="한컴바탕" w:eastAsia="한컴바탕" w:hAnsi="한컴바탕" w:cs="한컴바탕" w:hint="eastAsia"/>
                <w:spacing w:val="-8"/>
                <w:szCs w:val="21"/>
                <w:lang w:eastAsia="ko-KR"/>
              </w:rPr>
              <w:t>권리침해자에</w:t>
            </w:r>
            <w:proofErr w:type="spellEnd"/>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대해서는</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판매이윤을</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적용하여</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계산할</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수</w:t>
            </w:r>
            <w:r w:rsidRPr="002B241B">
              <w:rPr>
                <w:rFonts w:ascii="한컴바탕" w:eastAsia="한컴바탕" w:hAnsi="한컴바탕" w:cs="한컴바탕"/>
                <w:spacing w:val="-8"/>
                <w:szCs w:val="21"/>
                <w:lang w:eastAsia="ko-KR"/>
              </w:rPr>
              <w:t xml:space="preserve"> </w:t>
            </w:r>
            <w:r w:rsidRPr="002B241B">
              <w:rPr>
                <w:rFonts w:ascii="한컴바탕" w:eastAsia="한컴바탕" w:hAnsi="한컴바탕" w:cs="한컴바탕" w:hint="eastAsia"/>
                <w:spacing w:val="-8"/>
                <w:szCs w:val="21"/>
                <w:lang w:eastAsia="ko-KR"/>
              </w:rPr>
              <w:t>있다</w:t>
            </w:r>
            <w:r w:rsidRPr="002B241B">
              <w:rPr>
                <w:rFonts w:ascii="한컴바탕" w:eastAsia="한컴바탕" w:hAnsi="한컴바탕" w:cs="한컴바탕"/>
                <w:spacing w:val="-8"/>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lastRenderedPageBreak/>
              <w:t>제</w:t>
            </w:r>
            <w:r w:rsidRPr="00D1769F">
              <w:rPr>
                <w:rFonts w:ascii="한컴바탕" w:eastAsia="한컴바탕" w:hAnsi="한컴바탕" w:cs="한컴바탕"/>
                <w:b/>
                <w:szCs w:val="21"/>
                <w:lang w:eastAsia="ko-KR"/>
              </w:rPr>
              <w:t>21</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2B241B">
              <w:rPr>
                <w:rFonts w:ascii="한컴바탕" w:eastAsia="한컴바탕" w:hAnsi="한컴바탕" w:cs="한컴바탕" w:hint="eastAsia"/>
                <w:spacing w:val="-6"/>
                <w:szCs w:val="21"/>
                <w:lang w:eastAsia="ko-KR"/>
              </w:rPr>
              <w:t>권리자가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입은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손실이나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권리침해자가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획득한</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이익을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확정하기</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어려울</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때</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특허</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허가사용비가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있는</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경우</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이를</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참조할</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있다</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인민법원은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특허권</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종류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권리침해</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행위의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성질과</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그</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정도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특허</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허가의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성질</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범위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시간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등</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요인을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근거로</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하고</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이</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특허</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허가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사용비의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배수를</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참조하여</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합리적으로</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배상</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금액을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확정한다</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참조할</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만한</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특허</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사용허가비가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존재하지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않거나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특허사용허가비가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확연하게</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불합리한</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경우</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인민법원은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특허권의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유형</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권리침해</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행위의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성질과</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정도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등</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요소를</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고려하여</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특허법</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제</w:t>
            </w:r>
            <w:r w:rsidRPr="002B241B">
              <w:rPr>
                <w:rFonts w:ascii="한컴바탕" w:eastAsia="한컴바탕" w:hAnsi="한컴바탕" w:cs="한컴바탕"/>
                <w:spacing w:val="-6"/>
                <w:szCs w:val="21"/>
                <w:lang w:eastAsia="ko-KR"/>
              </w:rPr>
              <w:t>65</w:t>
            </w:r>
            <w:r w:rsidRPr="002B241B">
              <w:rPr>
                <w:rFonts w:ascii="한컴바탕" w:eastAsia="한컴바탕" w:hAnsi="한컴바탕" w:cs="한컴바탕" w:hint="eastAsia"/>
                <w:spacing w:val="-6"/>
                <w:szCs w:val="21"/>
                <w:lang w:eastAsia="ko-KR"/>
              </w:rPr>
              <w:t>조</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제</w:t>
            </w:r>
            <w:r w:rsidRPr="002B241B">
              <w:rPr>
                <w:rFonts w:ascii="한컴바탕" w:eastAsia="한컴바탕" w:hAnsi="한컴바탕" w:cs="한컴바탕"/>
                <w:spacing w:val="-6"/>
                <w:szCs w:val="21"/>
                <w:lang w:eastAsia="ko-KR"/>
              </w:rPr>
              <w:t>2</w:t>
            </w:r>
            <w:r w:rsidRPr="002B241B">
              <w:rPr>
                <w:rFonts w:ascii="한컴바탕" w:eastAsia="한컴바탕" w:hAnsi="한컴바탕" w:cs="한컴바탕" w:hint="eastAsia"/>
                <w:spacing w:val="-6"/>
                <w:szCs w:val="21"/>
                <w:lang w:eastAsia="ko-KR"/>
              </w:rPr>
              <w:t>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규정에</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따라</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배상금액을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확정한다</w:t>
            </w:r>
            <w:r w:rsidR="002B241B" w:rsidRPr="002B241B">
              <w:rPr>
                <w:rFonts w:ascii="한컴바탕" w:eastAsia="한컴바탕" w:hAnsi="한컴바탕" w:cs="한컴바탕"/>
                <w:spacing w:val="-6"/>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22</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권리자가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행위를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제지하기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위해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합리적으로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지불한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비용에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대해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w:t>
            </w:r>
            <w:r w:rsidRPr="00D1769F">
              <w:rPr>
                <w:rFonts w:ascii="한컴바탕" w:eastAsia="한컴바탕" w:hAnsi="한컴바탕" w:cs="한컴바탕"/>
                <w:szCs w:val="21"/>
                <w:lang w:eastAsia="ko-KR"/>
              </w:rPr>
              <w:t>65</w:t>
            </w:r>
            <w:r w:rsidRPr="00D1769F">
              <w:rPr>
                <w:rFonts w:ascii="한컴바탕" w:eastAsia="한컴바탕" w:hAnsi="한컴바탕" w:cs="한컴바탕" w:hint="eastAsia"/>
                <w:szCs w:val="21"/>
                <w:lang w:eastAsia="ko-KR"/>
              </w:rPr>
              <w:t>조에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따라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확정한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배상금액</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외에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별도로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계산할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있다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23</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2B241B">
              <w:rPr>
                <w:rFonts w:ascii="한컴바탕" w:eastAsia="한컴바탕" w:hAnsi="한컴바탕" w:cs="한컴바탕" w:hint="eastAsia"/>
                <w:spacing w:val="-6"/>
                <w:szCs w:val="21"/>
                <w:lang w:eastAsia="ko-KR"/>
              </w:rPr>
              <w:t>특허권</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권리침해</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소송의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시효는</w:t>
            </w:r>
            <w:r w:rsidRPr="002B241B">
              <w:rPr>
                <w:rFonts w:ascii="한컴바탕" w:eastAsia="한컴바탕" w:hAnsi="한컴바탕" w:cs="한컴바탕"/>
                <w:spacing w:val="-6"/>
                <w:szCs w:val="21"/>
                <w:lang w:eastAsia="ko-KR"/>
              </w:rPr>
              <w:t xml:space="preserve"> 2</w:t>
            </w:r>
            <w:r w:rsidRPr="002B241B">
              <w:rPr>
                <w:rFonts w:ascii="한컴바탕" w:eastAsia="한컴바탕" w:hAnsi="한컴바탕" w:cs="한컴바탕" w:hint="eastAsia"/>
                <w:spacing w:val="-6"/>
                <w:szCs w:val="21"/>
                <w:lang w:eastAsia="ko-KR"/>
              </w:rPr>
              <w:t>년으로서</w:t>
            </w:r>
            <w:r w:rsidRPr="002B241B">
              <w:rPr>
                <w:rFonts w:ascii="한컴바탕" w:eastAsia="한컴바탕" w:hAnsi="한컴바탕" w:cs="한컴바탕"/>
                <w:spacing w:val="-6"/>
                <w:szCs w:val="21"/>
                <w:lang w:eastAsia="ko-KR"/>
              </w:rPr>
              <w:t xml:space="preserve">, </w:t>
            </w:r>
            <w:proofErr w:type="spellStart"/>
            <w:r w:rsidRPr="002B241B">
              <w:rPr>
                <w:rFonts w:ascii="한컴바탕" w:eastAsia="한컴바탕" w:hAnsi="한컴바탕" w:cs="한컴바탕" w:hint="eastAsia"/>
                <w:spacing w:val="-6"/>
                <w:szCs w:val="21"/>
                <w:lang w:eastAsia="ko-KR"/>
              </w:rPr>
              <w:t>특허권자</w:t>
            </w:r>
            <w:proofErr w:type="spellEnd"/>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또는</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이해관계자가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인지하거나</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알아야</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하는</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날부터</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계산한다</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권리자가</w:t>
            </w:r>
            <w:r w:rsidRPr="002B241B">
              <w:rPr>
                <w:rFonts w:ascii="한컴바탕" w:eastAsia="한컴바탕" w:hAnsi="한컴바탕" w:cs="한컴바탕"/>
                <w:spacing w:val="-6"/>
                <w:szCs w:val="21"/>
                <w:lang w:eastAsia="ko-KR"/>
              </w:rPr>
              <w:t xml:space="preserve"> 2</w:t>
            </w:r>
            <w:r w:rsidRPr="002B241B">
              <w:rPr>
                <w:rFonts w:ascii="한컴바탕" w:eastAsia="한컴바탕" w:hAnsi="한컴바탕" w:cs="한컴바탕" w:hint="eastAsia"/>
                <w:spacing w:val="-6"/>
                <w:szCs w:val="21"/>
                <w:lang w:eastAsia="ko-KR"/>
              </w:rPr>
              <w:t>년을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넘어서</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소를</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제기하는데</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권리침해</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행위가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소를</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제기한</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시기에</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여전히</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계속되는</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경우</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이</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항목</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특허권</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유효기한</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내에</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인민법원은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피고가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권리침해</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행위를</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중지하도록</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재결해야</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한다</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권리침해</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손해배상</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금액은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권리자가</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인민법원에</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소를</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제기한</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날로부터</w:t>
            </w:r>
            <w:r w:rsidRPr="002B241B">
              <w:rPr>
                <w:rFonts w:ascii="한컴바탕" w:eastAsia="한컴바탕" w:hAnsi="한컴바탕" w:cs="한컴바탕"/>
                <w:spacing w:val="-6"/>
                <w:szCs w:val="21"/>
                <w:lang w:eastAsia="ko-KR"/>
              </w:rPr>
              <w:t xml:space="preserve"> 2</w:t>
            </w:r>
            <w:r w:rsidRPr="002B241B">
              <w:rPr>
                <w:rFonts w:ascii="한컴바탕" w:eastAsia="한컴바탕" w:hAnsi="한컴바탕" w:cs="한컴바탕" w:hint="eastAsia"/>
                <w:spacing w:val="-6"/>
                <w:szCs w:val="21"/>
                <w:lang w:eastAsia="ko-KR"/>
              </w:rPr>
              <w:t>년</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전부터</w:t>
            </w:r>
            <w:r w:rsidRPr="002B241B">
              <w:rPr>
                <w:rFonts w:ascii="한컴바탕" w:eastAsia="한컴바탕" w:hAnsi="한컴바탕" w:cs="한컴바탕"/>
                <w:spacing w:val="-6"/>
                <w:szCs w:val="21"/>
                <w:lang w:eastAsia="ko-KR"/>
              </w:rPr>
              <w:t xml:space="preserve"> </w:t>
            </w:r>
            <w:r w:rsidRPr="002B241B">
              <w:rPr>
                <w:rFonts w:ascii="한컴바탕" w:eastAsia="한컴바탕" w:hAnsi="한컴바탕" w:cs="한컴바탕" w:hint="eastAsia"/>
                <w:spacing w:val="-6"/>
                <w:szCs w:val="21"/>
                <w:lang w:eastAsia="ko-KR"/>
              </w:rPr>
              <w:t>계산한다</w:t>
            </w:r>
            <w:r w:rsidRPr="002B241B">
              <w:rPr>
                <w:rFonts w:ascii="한컴바탕" w:eastAsia="한컴바탕" w:hAnsi="한컴바탕" w:cs="한컴바탕"/>
                <w:spacing w:val="-6"/>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24</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특허법</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w:t>
            </w:r>
            <w:r w:rsidRPr="00D1769F">
              <w:rPr>
                <w:rFonts w:ascii="한컴바탕" w:eastAsia="한컴바탕" w:hAnsi="한컴바탕" w:cs="한컴바탕"/>
                <w:szCs w:val="21"/>
                <w:lang w:eastAsia="ko-KR"/>
              </w:rPr>
              <w:t>11</w:t>
            </w:r>
            <w:r w:rsidRPr="00D1769F">
              <w:rPr>
                <w:rFonts w:ascii="한컴바탕" w:eastAsia="한컴바탕" w:hAnsi="한컴바탕" w:cs="한컴바탕" w:hint="eastAsia"/>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제</w:t>
            </w:r>
            <w:r w:rsidRPr="00D1769F">
              <w:rPr>
                <w:rFonts w:ascii="한컴바탕" w:eastAsia="한컴바탕" w:hAnsi="한컴바탕" w:cs="한컴바탕"/>
                <w:szCs w:val="21"/>
                <w:lang w:eastAsia="ko-KR"/>
              </w:rPr>
              <w:t>69</w:t>
            </w:r>
            <w:r w:rsidRPr="00D1769F">
              <w:rPr>
                <w:rFonts w:ascii="한컴바탕" w:eastAsia="한컴바탕" w:hAnsi="한컴바탕" w:cs="한컴바탕" w:hint="eastAsia"/>
                <w:szCs w:val="21"/>
                <w:lang w:eastAsia="ko-KR"/>
              </w:rPr>
              <w:t>조에서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말하는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판매허락이란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광고를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내거나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상점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진열창에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진열하거나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또는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전시회에서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전시하는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등</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방식으로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상품판매</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의사표시를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하는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것을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말한다</w:t>
            </w:r>
            <w:r w:rsidRPr="00D1769F">
              <w:rPr>
                <w:rFonts w:ascii="한컴바탕" w:eastAsia="한컴바탕" w:hAnsi="한컴바탕" w:cs="한컴바탕"/>
                <w:szCs w:val="21"/>
                <w:lang w:eastAsia="ko-KR"/>
              </w:rPr>
              <w:t xml:space="preserve">. </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25</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분쟁</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안건을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수리할</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때</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특허업무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관리부문이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권리침해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또는</w:t>
            </w:r>
            <w:r w:rsidRPr="00D1769F">
              <w:rPr>
                <w:rFonts w:ascii="한컴바탕" w:eastAsia="한컴바탕" w:hAnsi="한컴바탕" w:cs="한컴바탕"/>
                <w:szCs w:val="21"/>
                <w:lang w:eastAsia="ko-KR"/>
              </w:rPr>
              <w:t xml:space="preserve"> </w:t>
            </w:r>
            <w:proofErr w:type="spellStart"/>
            <w:r w:rsidRPr="00D1769F">
              <w:rPr>
                <w:rFonts w:ascii="한컴바탕" w:eastAsia="한컴바탕" w:hAnsi="한컴바탕" w:cs="한컴바탕" w:hint="eastAsia"/>
                <w:szCs w:val="21"/>
                <w:lang w:eastAsia="ko-KR"/>
              </w:rPr>
              <w:t>불침해를</w:t>
            </w:r>
            <w:proofErr w:type="spellEnd"/>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인정을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마친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경우에도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인민법원은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여전히</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당사자의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소송청구에</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대해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전면적으로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심사해야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한다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napToGrid w:val="0"/>
              <w:spacing w:line="290" w:lineRule="atLeast"/>
              <w:ind w:firstLine="412"/>
              <w:jc w:val="both"/>
              <w:rPr>
                <w:rFonts w:ascii="한컴바탕" w:eastAsia="한컴바탕" w:hAnsi="한컴바탕" w:cs="한컴바탕"/>
                <w:szCs w:val="21"/>
                <w:lang w:eastAsia="ko-KR"/>
              </w:rPr>
            </w:pPr>
            <w:r w:rsidRPr="00D1769F">
              <w:rPr>
                <w:rFonts w:ascii="한컴바탕" w:eastAsia="한컴바탕" w:hAnsi="한컴바탕" w:cs="한컴바탕" w:hint="eastAsia"/>
                <w:b/>
                <w:szCs w:val="21"/>
                <w:lang w:eastAsia="ko-KR"/>
              </w:rPr>
              <w:t>제</w:t>
            </w:r>
            <w:r w:rsidRPr="00D1769F">
              <w:rPr>
                <w:rFonts w:ascii="한컴바탕" w:eastAsia="한컴바탕" w:hAnsi="한컴바탕" w:cs="한컴바탕"/>
                <w:b/>
                <w:szCs w:val="21"/>
                <w:lang w:eastAsia="ko-KR"/>
              </w:rPr>
              <w:t>26</w:t>
            </w:r>
            <w:r w:rsidRPr="00D1769F">
              <w:rPr>
                <w:rFonts w:ascii="한컴바탕" w:eastAsia="한컴바탕" w:hAnsi="한컴바탕" w:cs="한컴바탕" w:hint="eastAsia"/>
                <w:b/>
                <w:szCs w:val="21"/>
                <w:lang w:eastAsia="ko-KR"/>
              </w:rPr>
              <w:t>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이전의</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유관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사법해석과</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규정이</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일치하지</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않는</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경우</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본</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규정을</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기준으로</w:t>
            </w:r>
            <w:r w:rsidRPr="00D1769F">
              <w:rPr>
                <w:rFonts w:ascii="한컴바탕" w:eastAsia="한컴바탕" w:hAnsi="한컴바탕" w:cs="한컴바탕"/>
                <w:szCs w:val="21"/>
                <w:lang w:eastAsia="ko-KR"/>
              </w:rPr>
              <w:t xml:space="preserve"> </w:t>
            </w:r>
            <w:r w:rsidRPr="00D1769F">
              <w:rPr>
                <w:rFonts w:ascii="한컴바탕" w:eastAsia="한컴바탕" w:hAnsi="한컴바탕" w:cs="한컴바탕" w:hint="eastAsia"/>
                <w:szCs w:val="21"/>
                <w:lang w:eastAsia="ko-KR"/>
              </w:rPr>
              <w:t>한다</w:t>
            </w:r>
            <w:r w:rsidRPr="00D1769F">
              <w:rPr>
                <w:rFonts w:ascii="한컴바탕" w:eastAsia="한컴바탕" w:hAnsi="한컴바탕" w:cs="한컴바탕"/>
                <w:szCs w:val="21"/>
                <w:lang w:eastAsia="ko-KR"/>
              </w:rPr>
              <w:t>.</w:t>
            </w:r>
          </w:p>
          <w:p w:rsidR="00D1769F" w:rsidRPr="00D1769F" w:rsidRDefault="00D1769F" w:rsidP="00D1769F">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D1769F" w:rsidRDefault="00D1769F" w:rsidP="00D1769F">
            <w:pPr>
              <w:ind w:firstLine="420"/>
              <w:rPr>
                <w:lang w:eastAsia="ko-KR"/>
              </w:rPr>
            </w:pPr>
          </w:p>
        </w:tc>
        <w:tc>
          <w:tcPr>
            <w:tcW w:w="3958" w:type="dxa"/>
            <w:tcBorders>
              <w:top w:val="nil"/>
              <w:left w:val="nil"/>
              <w:bottom w:val="nil"/>
              <w:right w:val="nil"/>
            </w:tcBorders>
          </w:tcPr>
          <w:p w:rsidR="00D1769F" w:rsidRPr="00D1769F" w:rsidRDefault="00D1769F" w:rsidP="00D1769F">
            <w:pPr>
              <w:wordWrap w:val="0"/>
              <w:autoSpaceDE w:val="0"/>
              <w:autoSpaceDN w:val="0"/>
              <w:spacing w:line="290" w:lineRule="atLeast"/>
              <w:ind w:firstLineChars="0" w:firstLine="0"/>
              <w:jc w:val="center"/>
              <w:rPr>
                <w:rFonts w:ascii="SimSun" w:eastAsia="SimSun" w:hAnsi="SimSun"/>
                <w:b/>
                <w:sz w:val="26"/>
                <w:szCs w:val="26"/>
              </w:rPr>
            </w:pPr>
            <w:r w:rsidRPr="00D1769F">
              <w:rPr>
                <w:rFonts w:ascii="SimSun" w:eastAsia="SimSun" w:hAnsi="SimSun" w:hint="eastAsia"/>
                <w:b/>
                <w:sz w:val="26"/>
                <w:szCs w:val="26"/>
              </w:rPr>
              <w:t>最高人民法院</w:t>
            </w:r>
          </w:p>
          <w:p w:rsidR="00D1769F" w:rsidRPr="00D1769F" w:rsidRDefault="00D1769F" w:rsidP="00D1769F">
            <w:pPr>
              <w:wordWrap w:val="0"/>
              <w:autoSpaceDE w:val="0"/>
              <w:autoSpaceDN w:val="0"/>
              <w:spacing w:line="290" w:lineRule="atLeast"/>
              <w:ind w:firstLineChars="0" w:firstLine="0"/>
              <w:jc w:val="center"/>
              <w:rPr>
                <w:rFonts w:ascii="SimSun" w:eastAsia="SimSun" w:hAnsi="SimSun"/>
                <w:b/>
                <w:sz w:val="26"/>
                <w:szCs w:val="26"/>
              </w:rPr>
            </w:pPr>
            <w:r w:rsidRPr="00D1769F">
              <w:rPr>
                <w:rFonts w:ascii="SimSun" w:eastAsia="SimSun" w:hAnsi="SimSun" w:hint="eastAsia"/>
                <w:b/>
                <w:sz w:val="26"/>
                <w:szCs w:val="26"/>
              </w:rPr>
              <w:t>关于审理专利纠纷案件适用法律</w:t>
            </w:r>
          </w:p>
          <w:p w:rsidR="00D1769F" w:rsidRPr="00D1769F" w:rsidRDefault="00D1769F" w:rsidP="00D1769F">
            <w:pPr>
              <w:wordWrap w:val="0"/>
              <w:autoSpaceDE w:val="0"/>
              <w:autoSpaceDN w:val="0"/>
              <w:spacing w:line="290" w:lineRule="atLeast"/>
              <w:ind w:firstLineChars="0" w:firstLine="0"/>
              <w:jc w:val="center"/>
              <w:rPr>
                <w:rFonts w:ascii="SimSun" w:eastAsia="SimSun" w:hAnsi="SimSun"/>
                <w:b/>
                <w:sz w:val="26"/>
                <w:szCs w:val="26"/>
              </w:rPr>
            </w:pPr>
            <w:r w:rsidRPr="00D1769F">
              <w:rPr>
                <w:rFonts w:ascii="SimSun" w:eastAsia="SimSun" w:hAnsi="SimSun" w:hint="eastAsia"/>
                <w:b/>
                <w:sz w:val="26"/>
                <w:szCs w:val="26"/>
              </w:rPr>
              <w:t>问题的若干规定</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2001年6月19日最高人民法院审判委员会第1180次会议通过；根据2013年2月25日最高人民法院审判委员会第1570次会议通过的《最高人民法院关于修改〈最高人民法院关于审理专利纠纷案件适用法律问题的若干规定〉的决定》第一次修正；根据2015年1月19日最高人民法院审判委员会第1641次会议通过的《最高人民法院关于修改〈最高人民法院关于审理专利纠纷案件适用法律问题的若干规定〉的决定》第二次修正；该修正自2015年2月1日起施行）</w:t>
            </w:r>
          </w:p>
          <w:p w:rsidR="00D1769F" w:rsidRPr="00D1769F" w:rsidRDefault="00D1769F" w:rsidP="00D1769F">
            <w:pPr>
              <w:wordWrap w:val="0"/>
              <w:autoSpaceDE w:val="0"/>
              <w:autoSpaceDN w:val="0"/>
              <w:spacing w:line="290" w:lineRule="atLeast"/>
              <w:ind w:firstLineChars="0" w:firstLine="0"/>
              <w:jc w:val="both"/>
              <w:rPr>
                <w:rFonts w:ascii="SimSun" w:hAnsi="SimSun" w:hint="eastAsia"/>
                <w:szCs w:val="21"/>
                <w:lang w:eastAsia="ko-KR"/>
              </w:rPr>
            </w:pPr>
          </w:p>
          <w:p w:rsidR="00D1769F" w:rsidRPr="00D1769F" w:rsidRDefault="00D1769F" w:rsidP="00D1769F">
            <w:pPr>
              <w:wordWrap w:val="0"/>
              <w:autoSpaceDE w:val="0"/>
              <w:autoSpaceDN w:val="0"/>
              <w:spacing w:line="290" w:lineRule="atLeast"/>
              <w:ind w:firstLine="396"/>
              <w:jc w:val="both"/>
              <w:rPr>
                <w:rFonts w:ascii="SimSun" w:eastAsia="SimSun" w:hAnsi="SimSun"/>
                <w:spacing w:val="-6"/>
                <w:szCs w:val="21"/>
              </w:rPr>
            </w:pPr>
            <w:r w:rsidRPr="00D1769F">
              <w:rPr>
                <w:rFonts w:ascii="SimSun" w:eastAsia="SimSun" w:hAnsi="SimSun" w:hint="eastAsia"/>
                <w:spacing w:val="-6"/>
                <w:szCs w:val="21"/>
              </w:rPr>
              <w:t>为了正确审理专利纠纷案件，根据《中华人民共和国民法通则》（以下简称民法通则）、《中华人民共和国专利法》（以下简称专利法）、《中华人民共和国民事诉讼法》和《中华人民共和国行政诉讼法》等法律的规定，作如下规定：</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 xml:space="preserve">第一条  </w:t>
            </w:r>
            <w:r w:rsidRPr="00D1769F">
              <w:rPr>
                <w:rFonts w:ascii="SimSun" w:eastAsia="SimSun" w:hAnsi="SimSun" w:hint="eastAsia"/>
                <w:szCs w:val="21"/>
              </w:rPr>
              <w:t>人民法院受理下列专利纠纷案件：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1.专利申请权纠纷案件；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2.专利权权属纠纷案件；</w:t>
            </w:r>
          </w:p>
          <w:p w:rsidR="00D1769F" w:rsidRPr="00D1769F" w:rsidRDefault="00D1769F" w:rsidP="00D1769F">
            <w:pPr>
              <w:wordWrap w:val="0"/>
              <w:autoSpaceDE w:val="0"/>
              <w:autoSpaceDN w:val="0"/>
              <w:spacing w:line="290" w:lineRule="atLeast"/>
              <w:ind w:firstLine="420"/>
              <w:jc w:val="both"/>
              <w:rPr>
                <w:rFonts w:ascii="SimSun" w:eastAsia="SimSun" w:hAnsi="SimSun"/>
                <w:spacing w:val="-20"/>
                <w:szCs w:val="21"/>
              </w:rPr>
            </w:pPr>
            <w:r w:rsidRPr="00D1769F">
              <w:rPr>
                <w:rFonts w:ascii="SimSun" w:eastAsia="SimSun" w:hAnsi="SimSun" w:hint="eastAsia"/>
                <w:szCs w:val="21"/>
              </w:rPr>
              <w:t>3.</w:t>
            </w:r>
            <w:r w:rsidRPr="00D1769F">
              <w:rPr>
                <w:rFonts w:ascii="SimSun" w:eastAsia="SimSun" w:hAnsi="SimSun" w:hint="eastAsia"/>
                <w:spacing w:val="-20"/>
                <w:szCs w:val="21"/>
              </w:rPr>
              <w:t>专利权、专利申请权转让合同纠纷案件；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4.侵犯专利权纠纷案件；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5.假冒他人专利纠纷案件；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6.发明专利申请公布后、专利权授予前使用费纠纷案件；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7.职务发明创造发明人、设计人奖励、报酬纠纷案件；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8.诉前申请停止侵权、财产保全案件；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9.发明人、设计人资格纠纷案件；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10.不服专利复审委员会维持驳回申请复审决定案件；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11.不服专利复审委员会专利权无效宣告请求决定案件；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12.不服国务院专利行政部门实施强制许可决定案件；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13.不服国务院专利行政部门实施强</w:t>
            </w:r>
            <w:r w:rsidRPr="00D1769F">
              <w:rPr>
                <w:rFonts w:ascii="SimSun" w:eastAsia="SimSun" w:hAnsi="SimSun" w:hint="eastAsia"/>
                <w:szCs w:val="21"/>
              </w:rPr>
              <w:lastRenderedPageBreak/>
              <w:t>制许可使用费裁决案件；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14.不服国务院专利行政部门行政复议决定案件；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15.不服管理专利工作的部门行政决定案件；</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16.其他专利纠纷案件。</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 xml:space="preserve">第二条  </w:t>
            </w:r>
            <w:r w:rsidRPr="00D1769F">
              <w:rPr>
                <w:rFonts w:ascii="SimSun" w:eastAsia="SimSun" w:hAnsi="SimSun" w:hint="eastAsia"/>
                <w:szCs w:val="21"/>
              </w:rPr>
              <w:t>专利纠纷第一审案件，由各省、自治区、直辖市人民政府所在地的中级人民法院和最高人民法院指定的中级人民法院管辖。</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最高人民法院根据实际情况，可以指定基层人民法院管辖第一审专利纠纷案件。</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第三条</w:t>
            </w:r>
            <w:r w:rsidRPr="00D1769F">
              <w:rPr>
                <w:rFonts w:ascii="SimSun" w:eastAsia="SimSun" w:hAnsi="SimSun" w:hint="eastAsia"/>
                <w:szCs w:val="21"/>
              </w:rPr>
              <w:t xml:space="preserve">  当事人对专利复审委员会于2001年7月1日以后作出的关于实用新型、外观设计专利权撤销请求复审决定不服向人民法院起诉的，人民法院不予受理。</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第四条</w:t>
            </w:r>
            <w:r w:rsidRPr="00D1769F">
              <w:rPr>
                <w:rFonts w:ascii="SimSun" w:eastAsia="SimSun" w:hAnsi="SimSun" w:hint="eastAsia"/>
                <w:szCs w:val="21"/>
              </w:rPr>
              <w:t xml:space="preserve">  当事人对专利复审委员会于2001年7月1日以后作出的关于维持驳回实用新型、外观设计专利申请的复审决定，或者关于实用新型、外观设计专利权无效宣告请求的决定不服向人民法院起诉的，人民法院应当受理。</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第五条</w:t>
            </w:r>
            <w:r w:rsidRPr="00D1769F">
              <w:rPr>
                <w:rFonts w:ascii="SimSun" w:eastAsia="SimSun" w:hAnsi="SimSun" w:hint="eastAsia"/>
                <w:szCs w:val="21"/>
              </w:rPr>
              <w:t xml:space="preserve">  因侵犯专利权行为提起的诉讼，由侵权行为地或者被告住所地人民法院管辖。</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侵权行为地包括：被诉侵犯发明、实用新型专利权的产品的制造、使用、许诺销售、销售、进口等行为的实施地；专利方法使用行为的实施地，依照该专利方法直接获得的产品的使用、许诺销售、销售、进口等行为的实施地；外观设计专利产品的制造、许诺销售、销售、进口等行为的实施地；假冒他人专利的行为实施地。上述侵权行为的侵权结果发生地。</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 xml:space="preserve">第六条  </w:t>
            </w:r>
            <w:r w:rsidRPr="00D1769F">
              <w:rPr>
                <w:rFonts w:ascii="SimSun" w:eastAsia="SimSun" w:hAnsi="SimSun" w:hint="eastAsia"/>
                <w:szCs w:val="21"/>
              </w:rPr>
              <w:t>原告仅对侵权产品制造者提起诉讼，未起诉销售者，侵权产品制造地与销售地不一致的，制造地人民法院有管辖权；以制造者与销售者为共同被告起诉的，销售地人民法院有管辖权。</w:t>
            </w:r>
          </w:p>
          <w:p w:rsidR="00D1769F" w:rsidRPr="002B194F" w:rsidRDefault="00D1769F" w:rsidP="002B194F">
            <w:pPr>
              <w:wordWrap w:val="0"/>
              <w:autoSpaceDE w:val="0"/>
              <w:autoSpaceDN w:val="0"/>
              <w:spacing w:line="290" w:lineRule="atLeast"/>
              <w:ind w:firstLine="452"/>
              <w:jc w:val="both"/>
              <w:rPr>
                <w:rFonts w:ascii="SimSun" w:eastAsia="SimSun" w:hAnsi="SimSun"/>
                <w:spacing w:val="8"/>
                <w:szCs w:val="21"/>
              </w:rPr>
            </w:pPr>
            <w:r w:rsidRPr="002B194F">
              <w:rPr>
                <w:rFonts w:ascii="SimSun" w:eastAsia="SimSun" w:hAnsi="SimSun" w:hint="eastAsia"/>
                <w:spacing w:val="8"/>
                <w:szCs w:val="21"/>
              </w:rPr>
              <w:t>销售者是制造者分支机构，原告在销售地起诉侵权产品制造者制造、销售行为的，销售地人民法院有管辖</w:t>
            </w:r>
            <w:r w:rsidRPr="002B194F">
              <w:rPr>
                <w:rFonts w:ascii="SimSun" w:eastAsia="SimSun" w:hAnsi="SimSun" w:hint="eastAsia"/>
                <w:spacing w:val="8"/>
                <w:szCs w:val="21"/>
              </w:rPr>
              <w:lastRenderedPageBreak/>
              <w:t>权。</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第七条</w:t>
            </w:r>
            <w:r w:rsidRPr="00D1769F">
              <w:rPr>
                <w:rFonts w:ascii="SimSun" w:eastAsia="SimSun" w:hAnsi="SimSun" w:hint="eastAsia"/>
                <w:szCs w:val="21"/>
              </w:rPr>
              <w:t xml:space="preserve">  原告根据1993年1月1日以前提出的专利申请和根据该申请授予的方法发明专利权提起的侵权诉讼，参照本规定第五条、第六条的规定确定管辖。</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人民法院在上述案件实体审理中依法适用方法发明专利权不延及产品的规定。</w:t>
            </w:r>
          </w:p>
          <w:p w:rsidR="00D1769F" w:rsidRPr="002B194F" w:rsidRDefault="00D1769F" w:rsidP="00D1769F">
            <w:pPr>
              <w:wordWrap w:val="0"/>
              <w:autoSpaceDE w:val="0"/>
              <w:autoSpaceDN w:val="0"/>
              <w:spacing w:line="290" w:lineRule="atLeast"/>
              <w:ind w:firstLine="422"/>
              <w:jc w:val="both"/>
              <w:rPr>
                <w:rFonts w:ascii="SimSun" w:eastAsia="SimSun" w:hAnsi="SimSun"/>
                <w:spacing w:val="6"/>
                <w:szCs w:val="21"/>
              </w:rPr>
            </w:pPr>
            <w:r w:rsidRPr="00D1769F">
              <w:rPr>
                <w:rFonts w:ascii="SimSun" w:eastAsia="SimSun" w:hAnsi="SimSun" w:hint="eastAsia"/>
                <w:b/>
                <w:szCs w:val="21"/>
              </w:rPr>
              <w:t>第八条</w:t>
            </w:r>
            <w:r w:rsidRPr="00D1769F">
              <w:rPr>
                <w:rFonts w:ascii="SimSun" w:eastAsia="SimSun" w:hAnsi="SimSun" w:hint="eastAsia"/>
                <w:szCs w:val="21"/>
              </w:rPr>
              <w:t xml:space="preserve">  </w:t>
            </w:r>
            <w:r w:rsidRPr="002B194F">
              <w:rPr>
                <w:rFonts w:ascii="SimSun" w:eastAsia="SimSun" w:hAnsi="SimSun" w:hint="eastAsia"/>
                <w:spacing w:val="6"/>
                <w:szCs w:val="21"/>
              </w:rPr>
              <w:t>对申请日在2009年10月1日前（不含该日）的实用新型专利提起侵犯专利权诉讼，原告可以出具由国务院专利行政部门作出的检索报告；对申请日在2009年10月1日以后的实用新型或者外观设计专利提起侵犯专利权诉讼，原告可以出具由国务院专利行政部门作出的专利权评价报告。根据案件审理需要，人民法院可以要求原告提交检索报告或者专利权评价报告。原告无正当理由不提交的，人民法院可以裁定中止诉讼或者判令原告承担可能的不利后果。</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侵犯实用新型、外观设计专利权纠纷案件的被告请求中止诉讼的，应当在答辩期内对原告的专利权提出宣告无效的请求。</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第九条</w:t>
            </w:r>
            <w:r w:rsidRPr="00D1769F">
              <w:rPr>
                <w:rFonts w:ascii="SimSun" w:eastAsia="SimSun" w:hAnsi="SimSun" w:hint="eastAsia"/>
                <w:szCs w:val="21"/>
              </w:rPr>
              <w:t xml:space="preserve">  </w:t>
            </w:r>
            <w:r w:rsidRPr="002B194F">
              <w:rPr>
                <w:rFonts w:ascii="SimSun" w:eastAsia="SimSun" w:hAnsi="SimSun" w:hint="eastAsia"/>
                <w:spacing w:val="8"/>
                <w:szCs w:val="21"/>
              </w:rPr>
              <w:t>人民法院受理的侵犯实用新型、外观设计专利权纠纷案件，被告在答辩期间内请求宣告该项专利权无效的，人民法院应当中止诉讼，但具备下列情形之一的，可以不中止诉讼：</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（一）原告出具的检索报告或者专利权评价报告未发现导致实用新型或者外观设计专利权无效的事由的；</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（二）被告提供的证据足以证明其使用的技术已经公知的；</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（三）被告请求宣告该项专利权无效所提供的证据或者依据的理由明显不充分的；</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（四）人民法院认为不应当中止诉讼的其他情形。</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第十条</w:t>
            </w:r>
            <w:r w:rsidRPr="00D1769F">
              <w:rPr>
                <w:rFonts w:ascii="SimSun" w:eastAsia="SimSun" w:hAnsi="SimSun" w:hint="eastAsia"/>
                <w:szCs w:val="21"/>
              </w:rPr>
              <w:t xml:space="preserve">  </w:t>
            </w:r>
            <w:r w:rsidRPr="002B194F">
              <w:rPr>
                <w:rFonts w:ascii="SimSun" w:eastAsia="SimSun" w:hAnsi="SimSun" w:hint="eastAsia"/>
                <w:spacing w:val="8"/>
                <w:szCs w:val="21"/>
              </w:rPr>
              <w:t>人民法院受理的侵犯实用新型、外观设计专利权纠纷案件，被告在答辩期间届满后请求宣告该项专利权无效的，人民法院不应当中止</w:t>
            </w:r>
            <w:r w:rsidRPr="002B194F">
              <w:rPr>
                <w:rFonts w:ascii="SimSun" w:eastAsia="SimSun" w:hAnsi="SimSun" w:hint="eastAsia"/>
                <w:spacing w:val="8"/>
                <w:szCs w:val="21"/>
              </w:rPr>
              <w:lastRenderedPageBreak/>
              <w:t>诉讼，但经审查认为有必要中止诉讼的除外。</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第十一条</w:t>
            </w:r>
            <w:r w:rsidRPr="00D1769F">
              <w:rPr>
                <w:rFonts w:ascii="SimSun" w:eastAsia="SimSun" w:hAnsi="SimSun" w:hint="eastAsia"/>
                <w:szCs w:val="21"/>
              </w:rPr>
              <w:t xml:space="preserve">  人民法院受理的侵犯发明专利权纠纷案件或者经专利复审委员会审查维持专利权的侵犯实用新型、外观设计专利权纠纷案件，被告在答辩期间内请求宣告该项专利权无效的，人民法院可以不中止诉讼。</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 xml:space="preserve">第十二条 </w:t>
            </w:r>
            <w:r w:rsidRPr="00D1769F">
              <w:rPr>
                <w:rFonts w:ascii="SimSun" w:eastAsia="SimSun" w:hAnsi="SimSun" w:hint="eastAsia"/>
                <w:szCs w:val="21"/>
              </w:rPr>
              <w:t xml:space="preserve"> 人民法院决定中止诉讼，专利权人或者利害关系人请求责令被告停止有关行为或者采取其他制止侵权损害继续扩大的措施，并提供了担保，人民法院经审查符合有关法律规定的，可以在裁定中止诉讼的同时一并作出有关裁定。</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 xml:space="preserve">第十三条  </w:t>
            </w:r>
            <w:r w:rsidRPr="00D1769F">
              <w:rPr>
                <w:rFonts w:ascii="SimSun" w:eastAsia="SimSun" w:hAnsi="SimSun" w:hint="eastAsia"/>
                <w:szCs w:val="21"/>
              </w:rPr>
              <w:t>人民法院对专利权进行财产保全，应当向国务院专利行政部门发出协助执行通知书，载明要求协助执行的事项，以及对专利权保全的期限，并附人民法院作出的裁定书。</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对专利权保全的期限一次不得超过六个月，自国务院专利行政部门收到协助执行通知书之日起计算。如果仍然需要对该专利权继续采取保全措施的，人民法院应当在保全期限届满前向国务院专利行政部门另行送达继续保全的协助执行通知书。保全期限届满前未送达的，视为自动解除对该专利权的财产保全。</w:t>
            </w:r>
          </w:p>
          <w:p w:rsidR="00D1769F" w:rsidRPr="002B194F" w:rsidRDefault="00D1769F" w:rsidP="002B194F">
            <w:pPr>
              <w:wordWrap w:val="0"/>
              <w:autoSpaceDE w:val="0"/>
              <w:autoSpaceDN w:val="0"/>
              <w:spacing w:line="290" w:lineRule="atLeast"/>
              <w:ind w:firstLine="444"/>
              <w:jc w:val="both"/>
              <w:rPr>
                <w:rFonts w:ascii="SimSun" w:eastAsia="SimSun" w:hAnsi="SimSun"/>
                <w:spacing w:val="6"/>
                <w:szCs w:val="21"/>
              </w:rPr>
            </w:pPr>
            <w:r w:rsidRPr="002B194F">
              <w:rPr>
                <w:rFonts w:ascii="SimSun" w:eastAsia="SimSun" w:hAnsi="SimSun" w:hint="eastAsia"/>
                <w:spacing w:val="6"/>
                <w:szCs w:val="21"/>
              </w:rPr>
              <w:t>人民法院对出质的专利权可以采取财产保全措施，质权人的优先受偿权不受保全措施的影响；专利权人与被许可人已经签订的独占实施许可合同，不影响人民法院对该专利权进行财产保全。</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人民法院对已经进行保全的专利权，不得重复进行保全。</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第十四条</w:t>
            </w:r>
            <w:r w:rsidRPr="00D1769F">
              <w:rPr>
                <w:rFonts w:ascii="SimSun" w:eastAsia="SimSun" w:hAnsi="SimSun" w:hint="eastAsia"/>
                <w:szCs w:val="21"/>
              </w:rPr>
              <w:t xml:space="preserve">  2001年7月1日以前利用本单位的物质技术条件所完成的发明创造，单位与发明人或者设计人订有合同，对申请专利的权利和专利权的归属作出约定的，从其约定。</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第十五条</w:t>
            </w:r>
            <w:r w:rsidRPr="00D1769F">
              <w:rPr>
                <w:rFonts w:ascii="SimSun" w:eastAsia="SimSun" w:hAnsi="SimSun" w:hint="eastAsia"/>
                <w:szCs w:val="21"/>
              </w:rPr>
              <w:t xml:space="preserve">  人民法院受理的侵犯专利权纠纷案件，涉及权利冲突的，应当保护在先依法享有权利的当事人的合法权益。</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lastRenderedPageBreak/>
              <w:t>第十六条</w:t>
            </w:r>
            <w:r w:rsidRPr="00D1769F">
              <w:rPr>
                <w:rFonts w:ascii="SimSun" w:eastAsia="SimSun" w:hAnsi="SimSun" w:hint="eastAsia"/>
                <w:szCs w:val="21"/>
              </w:rPr>
              <w:t xml:space="preserve">  专利法第二十三条所称的在先取得的合法权利包括：商标权、著作权、企业名称权、肖像权、知名商品特有包装或者装潢使用权等。</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 xml:space="preserve">第十七条  </w:t>
            </w:r>
            <w:r w:rsidRPr="00D1769F">
              <w:rPr>
                <w:rFonts w:ascii="SimSun" w:eastAsia="SimSun" w:hAnsi="SimSun" w:hint="eastAsia"/>
                <w:szCs w:val="21"/>
              </w:rPr>
              <w:t>专利法第五十九条第一款所称的“发明或者实用新型专利权的保护范围以其权利要求的内容为准，说明书及附图可以用于解释权利要求的内容”，是指专利权的保护范围应当以权利要求记载的全部技术特征所确定的范围为准，也包括与该技术特征相等同的特征所确定的范围。</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等同特征，是指与所记载的技术特征以基本相同的手段，实现基本相同的功能，达到基本相同的效果，并且本领域普通技术人员在被诉侵权行为发生时无需经过创造性劳动就能够联想到的特征。</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第十八条</w:t>
            </w:r>
            <w:r w:rsidRPr="00D1769F">
              <w:rPr>
                <w:rFonts w:ascii="SimSun" w:eastAsia="SimSun" w:hAnsi="SimSun" w:hint="eastAsia"/>
                <w:szCs w:val="21"/>
              </w:rPr>
              <w:t xml:space="preserve">  侵犯专利权行为发生在2001年7月1日以前的，适用修改前专利法的规定确定民事责任；发生在2001年7月1日以后的，适用修改后专利法的规定确定民事责任。</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第十九条</w:t>
            </w:r>
            <w:r w:rsidRPr="00D1769F">
              <w:rPr>
                <w:rFonts w:ascii="SimSun" w:eastAsia="SimSun" w:hAnsi="SimSun" w:hint="eastAsia"/>
                <w:szCs w:val="21"/>
              </w:rPr>
              <w:t xml:space="preserve">  假冒他人专利的，人民法院可以依照专利法第六十三条的规定确定其民事责任。管理专利工作的部门未给予行政处罚的，人民法院可以依照民法通则第一百三十四条第三款的规定给予民事制裁，适用民事罚款数额可以参照专利法第六十三条的规定确定。</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第二十条</w:t>
            </w:r>
            <w:r w:rsidRPr="00D1769F">
              <w:rPr>
                <w:rFonts w:ascii="SimSun" w:eastAsia="SimSun" w:hAnsi="SimSun" w:hint="eastAsia"/>
                <w:szCs w:val="21"/>
              </w:rPr>
              <w:t xml:space="preserve">  专利法第六十五条规定的权利人因被侵权所受到的实际损失可以根据专利权人的专利产品因侵权所造成销售量减少的总数乘以每件专利产品的合理利润所得之积计算。权利人销售量减少的总数难以确定的，侵权产品在市场上销售的总数乘以每件专利产品的合理利润所得之积可以视为权利人因被侵权所受到的实际损失。</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r w:rsidRPr="00D1769F">
              <w:rPr>
                <w:rFonts w:ascii="SimSun" w:eastAsia="SimSun" w:hAnsi="SimSun" w:hint="eastAsia"/>
                <w:szCs w:val="21"/>
              </w:rPr>
              <w:t>专利法第六十五条规定的侵权人因侵权所获得的利益可以根据该侵权产品在市场上销售的总数乘以每件侵权产品的合理利润所得之积计算。侵权人因侵权所获得的利益一般按照侵权人的营业利润计算，对于完全以侵权为业的侵权人，可以按照销售利润计算。</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lastRenderedPageBreak/>
              <w:t>第二十一条</w:t>
            </w:r>
            <w:r w:rsidRPr="00D1769F">
              <w:rPr>
                <w:rFonts w:ascii="SimSun" w:eastAsia="SimSun" w:hAnsi="SimSun" w:hint="eastAsia"/>
                <w:szCs w:val="21"/>
              </w:rPr>
              <w:t xml:space="preserve">  权利人的损失或者侵权人获得的利益难以确定，有专利许可使用费可以参照的，人民法院可以根据专利权的类型、侵权行为的性质和情节、专利许可的性质、范围、时间等因素，参照该专利许可使用费的倍数合理确定赔偿数额；没有专利许可使用费可以参照或者专利许可使用费明显不合理的，人民法院可以根据专利权的类型、侵权行为的性质和情节等因素，依照专利法第六十五条第二款的规定确定赔偿数额。</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第二十二条</w:t>
            </w:r>
            <w:r w:rsidRPr="00D1769F">
              <w:rPr>
                <w:rFonts w:ascii="SimSun" w:eastAsia="SimSun" w:hAnsi="SimSun" w:hint="eastAsia"/>
                <w:szCs w:val="21"/>
              </w:rPr>
              <w:t xml:space="preserve">  权利人主张其为制止侵权行为所支付合理开支的，人民法院可以在专利法第六十五条确定的赔偿数额之外另行计算。</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第二十三条</w:t>
            </w:r>
            <w:r w:rsidRPr="00D1769F">
              <w:rPr>
                <w:rFonts w:ascii="SimSun" w:eastAsia="SimSun" w:hAnsi="SimSun" w:hint="eastAsia"/>
                <w:szCs w:val="21"/>
              </w:rPr>
              <w:t xml:space="preserve">  侵犯专利权的诉讼时效为二年，自专利权人或者利害关系人知道或者应当知道侵权行为之日起计算。权利人超过二年起诉的，如果侵权行为在起诉时仍在继续，在该项专利权有效期内，人民法院应当判决被告停止侵权行为，侵权损害赔偿数额应当自权利人向人民法院起诉之日起向前推算二年计算。</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第二十四条</w:t>
            </w:r>
            <w:r w:rsidRPr="00D1769F">
              <w:rPr>
                <w:rFonts w:ascii="SimSun" w:eastAsia="SimSun" w:hAnsi="SimSun" w:hint="eastAsia"/>
                <w:szCs w:val="21"/>
              </w:rPr>
              <w:t xml:space="preserve">  专利法第十一条、第六十九条所称的许诺销售，是指以做广告、在商店橱窗中陈列或者在展销会上展出等方式作出销售商品的意思表示。</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第二十五条</w:t>
            </w:r>
            <w:r w:rsidRPr="00D1769F">
              <w:rPr>
                <w:rFonts w:ascii="SimSun" w:eastAsia="SimSun" w:hAnsi="SimSun" w:hint="eastAsia"/>
                <w:szCs w:val="21"/>
              </w:rPr>
              <w:t xml:space="preserve">  人民法院受理的侵犯专利权纠纷案件，已经过管理专利工作的部门作出侵权或者不侵权认定的，人民法院仍应当就当事人的诉讼请求进行全面审查。</w:t>
            </w:r>
          </w:p>
          <w:p w:rsidR="00D1769F" w:rsidRPr="00D1769F" w:rsidRDefault="00D1769F" w:rsidP="00D1769F">
            <w:pPr>
              <w:wordWrap w:val="0"/>
              <w:autoSpaceDE w:val="0"/>
              <w:autoSpaceDN w:val="0"/>
              <w:spacing w:line="290" w:lineRule="atLeast"/>
              <w:ind w:firstLine="422"/>
              <w:jc w:val="both"/>
              <w:rPr>
                <w:rFonts w:ascii="SimSun" w:eastAsia="SimSun" w:hAnsi="SimSun"/>
                <w:szCs w:val="21"/>
              </w:rPr>
            </w:pPr>
            <w:r w:rsidRPr="00D1769F">
              <w:rPr>
                <w:rFonts w:ascii="SimSun" w:eastAsia="SimSun" w:hAnsi="SimSun" w:hint="eastAsia"/>
                <w:b/>
                <w:szCs w:val="21"/>
              </w:rPr>
              <w:t>第二十六条</w:t>
            </w:r>
            <w:r w:rsidRPr="00D1769F">
              <w:rPr>
                <w:rFonts w:ascii="SimSun" w:eastAsia="SimSun" w:hAnsi="SimSun" w:hint="eastAsia"/>
                <w:szCs w:val="21"/>
              </w:rPr>
              <w:t xml:space="preserve">  以前的有关司法解释与本规定不一致的，以本规定为准。</w:t>
            </w:r>
          </w:p>
          <w:p w:rsidR="00D1769F" w:rsidRPr="00D1769F" w:rsidRDefault="00D1769F" w:rsidP="00D1769F">
            <w:pPr>
              <w:wordWrap w:val="0"/>
              <w:autoSpaceDE w:val="0"/>
              <w:autoSpaceDN w:val="0"/>
              <w:spacing w:line="290" w:lineRule="atLeast"/>
              <w:ind w:firstLine="420"/>
              <w:jc w:val="both"/>
              <w:rPr>
                <w:rFonts w:ascii="SimSun" w:eastAsia="SimSun" w:hAnsi="SimSun"/>
                <w:szCs w:val="21"/>
              </w:rPr>
            </w:pPr>
          </w:p>
        </w:tc>
      </w:tr>
    </w:tbl>
    <w:p w:rsidR="004909B7" w:rsidRDefault="004909B7" w:rsidP="00D1769F">
      <w:pPr>
        <w:ind w:firstLine="420"/>
      </w:pPr>
    </w:p>
    <w:sectPr w:rsidR="004909B7" w:rsidSect="00D1769F">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D1769F"/>
    <w:rsid w:val="002B194F"/>
    <w:rsid w:val="002B241B"/>
    <w:rsid w:val="004909B7"/>
    <w:rsid w:val="00D1769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9F"/>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6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0">
    <w:name w:val="s0"/>
    <w:uiPriority w:val="99"/>
    <w:rsid w:val="00D1769F"/>
    <w:pPr>
      <w:widowControl w:val="0"/>
      <w:autoSpaceDE w:val="0"/>
      <w:autoSpaceDN w:val="0"/>
      <w:adjustRightInd w:val="0"/>
    </w:pPr>
    <w:rPr>
      <w:rFonts w:ascii="Arial" w:eastAsia="바탕" w:hAnsi="Arial" w:cs="Arial"/>
      <w:kern w:val="0"/>
      <w:sz w:val="24"/>
      <w:szCs w:val="24"/>
    </w:rPr>
  </w:style>
  <w:style w:type="paragraph" w:styleId="a4">
    <w:name w:val="header"/>
    <w:basedOn w:val="a"/>
    <w:link w:val="Char"/>
    <w:uiPriority w:val="99"/>
    <w:semiHidden/>
    <w:unhideWhenUsed/>
    <w:rsid w:val="00D1769F"/>
    <w:pPr>
      <w:pBdr>
        <w:bottom w:val="single" w:sz="6" w:space="1" w:color="auto"/>
      </w:pBdr>
      <w:tabs>
        <w:tab w:val="center" w:pos="4153"/>
        <w:tab w:val="right" w:pos="8306"/>
      </w:tabs>
      <w:wordWrap w:val="0"/>
      <w:autoSpaceDE w:val="0"/>
      <w:autoSpaceDN w:val="0"/>
      <w:snapToGrid w:val="0"/>
      <w:spacing w:line="240" w:lineRule="auto"/>
      <w:ind w:firstLineChars="0" w:firstLine="0"/>
      <w:jc w:val="center"/>
    </w:pPr>
    <w:rPr>
      <w:rFonts w:ascii="바탕" w:eastAsia="바탕" w:hAnsi="Times New Roman" w:cs="바탕"/>
      <w:sz w:val="18"/>
      <w:szCs w:val="18"/>
      <w:lang w:eastAsia="ko-KR"/>
    </w:rPr>
  </w:style>
  <w:style w:type="character" w:customStyle="1" w:styleId="Char">
    <w:name w:val="머리글 Char"/>
    <w:basedOn w:val="a0"/>
    <w:link w:val="a4"/>
    <w:uiPriority w:val="99"/>
    <w:semiHidden/>
    <w:rsid w:val="00D1769F"/>
    <w:rPr>
      <w:rFonts w:ascii="바탕" w:eastAsia="바탕" w:hAnsi="Times New Roman" w:cs="바탕"/>
      <w:sz w:val="18"/>
      <w:szCs w:val="18"/>
    </w:rPr>
  </w:style>
  <w:style w:type="paragraph" w:styleId="a5">
    <w:name w:val="footer"/>
    <w:basedOn w:val="a"/>
    <w:link w:val="Char0"/>
    <w:uiPriority w:val="99"/>
    <w:semiHidden/>
    <w:unhideWhenUsed/>
    <w:rsid w:val="00D1769F"/>
    <w:pPr>
      <w:tabs>
        <w:tab w:val="center" w:pos="4153"/>
        <w:tab w:val="right" w:pos="8306"/>
      </w:tabs>
      <w:wordWrap w:val="0"/>
      <w:autoSpaceDE w:val="0"/>
      <w:autoSpaceDN w:val="0"/>
      <w:snapToGrid w:val="0"/>
      <w:spacing w:line="240" w:lineRule="auto"/>
      <w:ind w:firstLineChars="0" w:firstLine="0"/>
    </w:pPr>
    <w:rPr>
      <w:rFonts w:ascii="바탕" w:eastAsia="바탕" w:hAnsi="Times New Roman" w:cs="바탕"/>
      <w:sz w:val="18"/>
      <w:szCs w:val="18"/>
      <w:lang w:eastAsia="ko-KR"/>
    </w:rPr>
  </w:style>
  <w:style w:type="character" w:customStyle="1" w:styleId="Char0">
    <w:name w:val="바닥글 Char"/>
    <w:basedOn w:val="a0"/>
    <w:link w:val="a5"/>
    <w:uiPriority w:val="99"/>
    <w:semiHidden/>
    <w:rsid w:val="00D1769F"/>
    <w:rPr>
      <w:rFonts w:ascii="바탕" w:eastAsia="바탕" w:hAnsi="Times New Roman" w:cs="바탕"/>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1491</Words>
  <Characters>8505</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2015-03-03T00:38:00Z</dcterms:created>
  <dcterms:modified xsi:type="dcterms:W3CDTF">2015-03-03T01:20:00Z</dcterms:modified>
</cp:coreProperties>
</file>