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00591D" w:rsidRPr="0000591D" w:rsidRDefault="0000591D" w:rsidP="0000591D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00591D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세관</w:t>
            </w:r>
            <w:r w:rsidRPr="0000591D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감독관리 방식 코드 추가에 관한 공고</w:t>
            </w:r>
          </w:p>
          <w:p w:rsidR="0000591D" w:rsidRPr="0000591D" w:rsidRDefault="0000591D" w:rsidP="0000591D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2016년 제75호</w:t>
            </w:r>
          </w:p>
          <w:p w:rsidR="0000591D" w:rsidRPr="0000591D" w:rsidRDefault="0000591D" w:rsidP="0000591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00591D" w:rsidRPr="0000591D" w:rsidRDefault="0000591D" w:rsidP="0000591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</w:pPr>
            <w:r w:rsidRPr="0000591D">
              <w:rPr>
                <w:rFonts w:ascii="한컴바탕" w:eastAsia="한컴바탕" w:hAnsi="한컴바탕" w:cs="한컴바탕" w:hint="eastAsia"/>
                <w:spacing w:val="-10"/>
                <w:szCs w:val="21"/>
                <w:lang w:eastAsia="ko-KR"/>
              </w:rPr>
              <w:t>국제무역</w:t>
            </w:r>
            <w:r w:rsidRPr="0000591D">
              <w:rPr>
                <w:rFonts w:ascii="한컴바탕" w:eastAsia="한컴바탕" w:hAnsi="한컴바탕" w:cs="한컴바탕"/>
                <w:spacing w:val="-10"/>
                <w:szCs w:val="21"/>
                <w:lang w:eastAsia="ko-KR"/>
              </w:rPr>
              <w:t xml:space="preserve"> 전자상거래 수출입 업무의 발전을 촉진시키고 기업의 통관 편리성을 제고시키며 세관의 관리를 규범화하고 세관 통계를 실시하기 위한 목적으로 세관 감독관리 방식 코드를 추가하기로 결정하였는 바 이에 관한 사항을 다음과 같이 공고한다.</w:t>
            </w:r>
          </w:p>
          <w:p w:rsidR="0000591D" w:rsidRPr="0000591D" w:rsidRDefault="0000591D" w:rsidP="0000591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1.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세관 감독관리 방식 코드 '1239'를 추가한다. 그 정식명칭은 '보세 국제무역 전자상거래 A'로 하고 '보세 전자상거래 A'로 약칭한다. 국내 전자상거래기업이 세관특수감독관리구역 또는 보세물류센터(B형)를 통해 국내로 반입하는 국제전자상거래 소매 수입상품에 적용된다.</w:t>
            </w:r>
          </w:p>
          <w:p w:rsidR="0000591D" w:rsidRPr="0000591D" w:rsidRDefault="0000591D" w:rsidP="0000591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2.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ab/>
              <w:t>톈진(</w:t>
            </w: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天津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상하이(</w:t>
            </w: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上海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항저우(</w:t>
            </w: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杭州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닝보(</w:t>
            </w: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寧波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푸저우(</w:t>
            </w: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福州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핑탄(</w:t>
            </w: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平潭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정저우(</w:t>
            </w: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鄭州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광저우(</w:t>
            </w: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廣州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선전(</w:t>
            </w: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深圳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), 충칭(</w:t>
            </w: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重慶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) 등 10개 도시에서 전개되는 국제전자상거래 소매 수입 업무는 잠정적으로 '1239' 감독관리 방식을 적용받지 아니한다.</w:t>
            </w:r>
          </w:p>
          <w:p w:rsidR="0000591D" w:rsidRPr="0000591D" w:rsidRDefault="0000591D" w:rsidP="0000591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상기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규정은 2016년 12월 1일부터 실시한다.</w:t>
            </w:r>
          </w:p>
          <w:p w:rsidR="0000591D" w:rsidRPr="0000591D" w:rsidRDefault="0000591D" w:rsidP="0000591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위와</w:t>
            </w: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같이 특별히 공고한다.</w:t>
            </w:r>
          </w:p>
          <w:p w:rsidR="0000591D" w:rsidRPr="0000591D" w:rsidRDefault="0000591D" w:rsidP="0000591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00591D" w:rsidRPr="0000591D" w:rsidRDefault="0000591D" w:rsidP="0000591D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0591D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해관총서</w:t>
            </w:r>
          </w:p>
          <w:p w:rsidR="00F6633C" w:rsidRPr="00F6633C" w:rsidRDefault="0000591D" w:rsidP="0000591D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00591D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2016년 12월 5일</w:t>
            </w:r>
          </w:p>
          <w:p w:rsidR="00D44DCD" w:rsidRPr="00D44DCD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00591D" w:rsidRPr="0000591D" w:rsidRDefault="0000591D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00591D">
              <w:rPr>
                <w:rFonts w:ascii="SimSun" w:eastAsia="SimSun" w:hAnsi="SimSun" w:hint="eastAsia"/>
                <w:b/>
                <w:sz w:val="26"/>
                <w:szCs w:val="26"/>
              </w:rPr>
              <w:t>关于增列海关监管方式代码的公告</w:t>
            </w:r>
          </w:p>
          <w:p w:rsidR="0000591D" w:rsidRPr="0000591D" w:rsidRDefault="0000591D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00591D">
              <w:rPr>
                <w:rFonts w:ascii="SimSun" w:eastAsia="SimSun" w:hAnsi="SimSun" w:hint="eastAsia"/>
                <w:szCs w:val="21"/>
              </w:rPr>
              <w:t>海关总署公告</w:t>
            </w:r>
            <w:r w:rsidRPr="0000591D">
              <w:rPr>
                <w:rFonts w:ascii="SimSun" w:eastAsia="SimSun" w:hAnsi="SimSun"/>
                <w:szCs w:val="21"/>
              </w:rPr>
              <w:t>2016</w:t>
            </w:r>
            <w:r w:rsidRPr="0000591D">
              <w:rPr>
                <w:rFonts w:ascii="SimSun" w:eastAsia="SimSun" w:hAnsi="SimSun" w:hint="eastAsia"/>
                <w:szCs w:val="21"/>
              </w:rPr>
              <w:t>年第</w:t>
            </w:r>
            <w:r w:rsidRPr="0000591D">
              <w:rPr>
                <w:rFonts w:ascii="SimSun" w:eastAsia="SimSun" w:hAnsi="SimSun"/>
                <w:szCs w:val="21"/>
              </w:rPr>
              <w:t>75</w:t>
            </w:r>
            <w:r w:rsidRPr="0000591D">
              <w:rPr>
                <w:rFonts w:ascii="SimSun" w:eastAsia="SimSun" w:hAnsi="SimSun" w:hint="eastAsia"/>
                <w:szCs w:val="21"/>
              </w:rPr>
              <w:t>号</w:t>
            </w:r>
          </w:p>
          <w:p w:rsidR="0000591D" w:rsidRPr="0000591D" w:rsidRDefault="0000591D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00591D" w:rsidRPr="0000591D" w:rsidRDefault="0000591D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10"/>
                <w:szCs w:val="21"/>
              </w:rPr>
            </w:pPr>
            <w:r w:rsidRPr="0000591D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00591D">
              <w:rPr>
                <w:rFonts w:ascii="SimSun" w:eastAsia="SimSun" w:hAnsi="SimSun" w:hint="eastAsia"/>
                <w:spacing w:val="10"/>
                <w:szCs w:val="21"/>
              </w:rPr>
              <w:t>为促进跨境贸易电子商务进出口业务发展，方便企业通关，规范海关管理，实施海关统计，决定增列海关监管方式代码，现将有关事项公告如下：</w:t>
            </w:r>
          </w:p>
          <w:p w:rsidR="0000591D" w:rsidRPr="0000591D" w:rsidRDefault="0000591D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0591D">
              <w:rPr>
                <w:rFonts w:ascii="SimSun" w:eastAsia="SimSun" w:hAnsi="SimSun" w:hint="eastAsia"/>
                <w:szCs w:val="21"/>
              </w:rPr>
              <w:t xml:space="preserve">　　一、增列海关监管方式代码“</w:t>
            </w:r>
            <w:r w:rsidRPr="0000591D">
              <w:rPr>
                <w:rFonts w:ascii="SimSun" w:eastAsia="SimSun" w:hAnsi="SimSun"/>
                <w:szCs w:val="21"/>
              </w:rPr>
              <w:t>1239”，</w:t>
            </w:r>
            <w:r w:rsidRPr="0000591D">
              <w:rPr>
                <w:rFonts w:ascii="SimSun" w:eastAsia="SimSun" w:hAnsi="SimSun" w:hint="eastAsia"/>
                <w:szCs w:val="21"/>
              </w:rPr>
              <w:t>全称“保税跨境贸易电子商务</w:t>
            </w:r>
            <w:r w:rsidRPr="0000591D">
              <w:rPr>
                <w:rFonts w:ascii="SimSun" w:eastAsia="SimSun" w:hAnsi="SimSun"/>
                <w:szCs w:val="21"/>
              </w:rPr>
              <w:t>A”，</w:t>
            </w:r>
            <w:r w:rsidRPr="0000591D">
              <w:rPr>
                <w:rFonts w:ascii="SimSun" w:eastAsia="SimSun" w:hAnsi="SimSun" w:hint="eastAsia"/>
                <w:szCs w:val="21"/>
              </w:rPr>
              <w:t>简称</w:t>
            </w:r>
            <w:r w:rsidRPr="0000591D">
              <w:rPr>
                <w:rFonts w:ascii="SimSun" w:eastAsia="SimSun" w:hAnsi="SimSun"/>
                <w:szCs w:val="21"/>
              </w:rPr>
              <w:t xml:space="preserve"> “</w:t>
            </w:r>
            <w:r w:rsidRPr="0000591D">
              <w:rPr>
                <w:rFonts w:ascii="SimSun" w:eastAsia="SimSun" w:hAnsi="SimSun" w:hint="eastAsia"/>
                <w:szCs w:val="21"/>
              </w:rPr>
              <w:t>保税电商</w:t>
            </w:r>
            <w:r w:rsidRPr="0000591D">
              <w:rPr>
                <w:rFonts w:ascii="SimSun" w:eastAsia="SimSun" w:hAnsi="SimSun"/>
                <w:szCs w:val="21"/>
              </w:rPr>
              <w:t>A”。</w:t>
            </w:r>
            <w:r w:rsidRPr="0000591D">
              <w:rPr>
                <w:rFonts w:ascii="SimSun" w:eastAsia="SimSun" w:hAnsi="SimSun" w:hint="eastAsia"/>
                <w:szCs w:val="21"/>
              </w:rPr>
              <w:t>适用于境内电子商务企业通过海关特殊监管区域或保税物流中心（</w:t>
            </w:r>
            <w:r w:rsidRPr="0000591D">
              <w:rPr>
                <w:rFonts w:ascii="SimSun" w:eastAsia="SimSun" w:hAnsi="SimSun"/>
                <w:szCs w:val="21"/>
              </w:rPr>
              <w:t>B</w:t>
            </w:r>
            <w:r w:rsidRPr="0000591D">
              <w:rPr>
                <w:rFonts w:ascii="SimSun" w:eastAsia="SimSun" w:hAnsi="SimSun" w:hint="eastAsia"/>
                <w:szCs w:val="21"/>
              </w:rPr>
              <w:t>型）一线进境的跨境电子商务零售进口商品。</w:t>
            </w:r>
          </w:p>
          <w:p w:rsidR="0000591D" w:rsidRDefault="0000591D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 w:hint="eastAsia"/>
                <w:spacing w:val="10"/>
                <w:szCs w:val="21"/>
              </w:rPr>
            </w:pPr>
            <w:r w:rsidRPr="0000591D">
              <w:rPr>
                <w:rFonts w:ascii="SimSun" w:eastAsia="SimSun" w:hAnsi="SimSun" w:hint="eastAsia"/>
                <w:szCs w:val="21"/>
              </w:rPr>
              <w:t>二、</w:t>
            </w:r>
            <w:r w:rsidRPr="0000591D">
              <w:rPr>
                <w:rFonts w:ascii="SimSun" w:eastAsia="SimSun" w:hAnsi="SimSun" w:hint="eastAsia"/>
                <w:spacing w:val="10"/>
                <w:szCs w:val="21"/>
              </w:rPr>
              <w:t>天津、上海、杭州、宁波、福州、平潭、郑州、广州、深圳、重庆等</w:t>
            </w:r>
            <w:r w:rsidRPr="0000591D">
              <w:rPr>
                <w:rFonts w:ascii="SimSun" w:eastAsia="SimSun" w:hAnsi="SimSun"/>
                <w:spacing w:val="10"/>
                <w:szCs w:val="21"/>
              </w:rPr>
              <w:t>10</w:t>
            </w:r>
            <w:r w:rsidRPr="0000591D">
              <w:rPr>
                <w:rFonts w:ascii="SimSun" w:eastAsia="SimSun" w:hAnsi="SimSun" w:hint="eastAsia"/>
                <w:spacing w:val="10"/>
                <w:szCs w:val="21"/>
              </w:rPr>
              <w:t>个城市开展跨境电子商务零售进口业务暂不适用“</w:t>
            </w:r>
            <w:r w:rsidRPr="0000591D">
              <w:rPr>
                <w:rFonts w:ascii="SimSun" w:eastAsia="SimSun" w:hAnsi="SimSun"/>
                <w:spacing w:val="10"/>
                <w:szCs w:val="21"/>
              </w:rPr>
              <w:t>1239”</w:t>
            </w:r>
            <w:r w:rsidRPr="0000591D">
              <w:rPr>
                <w:rFonts w:ascii="SimSun" w:eastAsia="SimSun" w:hAnsi="SimSun" w:hint="eastAsia"/>
                <w:spacing w:val="10"/>
                <w:szCs w:val="21"/>
              </w:rPr>
              <w:t>监管方式。</w:t>
            </w:r>
          </w:p>
          <w:p w:rsidR="0000591D" w:rsidRPr="0000591D" w:rsidRDefault="0000591D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ind w:firstLine="440"/>
              <w:rPr>
                <w:rFonts w:ascii="SimSun" w:eastAsia="SimSun" w:hAnsi="SimSun"/>
                <w:szCs w:val="21"/>
              </w:rPr>
            </w:pPr>
          </w:p>
          <w:p w:rsidR="0000591D" w:rsidRPr="0000591D" w:rsidRDefault="0000591D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0591D">
              <w:rPr>
                <w:rFonts w:ascii="SimSun" w:eastAsia="SimSun" w:hAnsi="SimSun" w:hint="eastAsia"/>
                <w:szCs w:val="21"/>
              </w:rPr>
              <w:t xml:space="preserve">　　上述规定自</w:t>
            </w:r>
            <w:r w:rsidRPr="0000591D">
              <w:rPr>
                <w:rFonts w:ascii="SimSun" w:eastAsia="SimSun" w:hAnsi="SimSun"/>
                <w:szCs w:val="21"/>
              </w:rPr>
              <w:t>2016</w:t>
            </w:r>
            <w:r w:rsidRPr="0000591D">
              <w:rPr>
                <w:rFonts w:ascii="SimSun" w:eastAsia="SimSun" w:hAnsi="SimSun" w:hint="eastAsia"/>
                <w:szCs w:val="21"/>
              </w:rPr>
              <w:t>年</w:t>
            </w:r>
            <w:r w:rsidRPr="0000591D">
              <w:rPr>
                <w:rFonts w:ascii="SimSun" w:eastAsia="SimSun" w:hAnsi="SimSun"/>
                <w:szCs w:val="21"/>
              </w:rPr>
              <w:t>12</w:t>
            </w:r>
            <w:r w:rsidRPr="0000591D">
              <w:rPr>
                <w:rFonts w:ascii="SimSun" w:eastAsia="SimSun" w:hAnsi="SimSun" w:hint="eastAsia"/>
                <w:szCs w:val="21"/>
              </w:rPr>
              <w:t>月</w:t>
            </w:r>
            <w:r w:rsidRPr="0000591D">
              <w:rPr>
                <w:rFonts w:ascii="SimSun" w:eastAsia="SimSun" w:hAnsi="SimSun"/>
                <w:szCs w:val="21"/>
              </w:rPr>
              <w:t>1</w:t>
            </w:r>
            <w:r w:rsidRPr="0000591D">
              <w:rPr>
                <w:rFonts w:ascii="SimSun" w:eastAsia="SimSun" w:hAnsi="SimSun" w:hint="eastAsia"/>
                <w:szCs w:val="21"/>
              </w:rPr>
              <w:t>日起实施。</w:t>
            </w:r>
          </w:p>
          <w:p w:rsidR="0000591D" w:rsidRPr="0000591D" w:rsidRDefault="0000591D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00591D">
              <w:rPr>
                <w:rFonts w:ascii="SimSun" w:eastAsia="SimSun" w:hAnsi="SimSun" w:hint="eastAsia"/>
                <w:szCs w:val="21"/>
              </w:rPr>
              <w:t>特此公告。</w:t>
            </w:r>
          </w:p>
          <w:p w:rsidR="0000591D" w:rsidRPr="0000591D" w:rsidRDefault="0000591D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00591D" w:rsidRPr="0000591D" w:rsidRDefault="0000591D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00591D">
              <w:rPr>
                <w:rFonts w:ascii="SimSun" w:eastAsia="SimSun" w:hAnsi="SimSun" w:hint="eastAsia"/>
                <w:szCs w:val="21"/>
              </w:rPr>
              <w:t xml:space="preserve">　　海关总署</w:t>
            </w:r>
          </w:p>
          <w:p w:rsidR="00F6633C" w:rsidRPr="00F6633C" w:rsidRDefault="0000591D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00591D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00591D">
              <w:rPr>
                <w:rFonts w:ascii="SimSun" w:eastAsia="SimSun" w:hAnsi="SimSun"/>
                <w:szCs w:val="21"/>
              </w:rPr>
              <w:t>2016</w:t>
            </w:r>
            <w:r w:rsidRPr="0000591D">
              <w:rPr>
                <w:rFonts w:ascii="SimSun" w:eastAsia="SimSun" w:hAnsi="SimSun" w:hint="eastAsia"/>
                <w:szCs w:val="21"/>
              </w:rPr>
              <w:t>年</w:t>
            </w:r>
            <w:r w:rsidRPr="0000591D">
              <w:rPr>
                <w:rFonts w:ascii="SimSun" w:eastAsia="SimSun" w:hAnsi="SimSun"/>
                <w:szCs w:val="21"/>
              </w:rPr>
              <w:t>12</w:t>
            </w:r>
            <w:r w:rsidRPr="0000591D">
              <w:rPr>
                <w:rFonts w:ascii="SimSun" w:eastAsia="SimSun" w:hAnsi="SimSun" w:hint="eastAsia"/>
                <w:szCs w:val="21"/>
              </w:rPr>
              <w:t>月</w:t>
            </w:r>
            <w:r w:rsidRPr="0000591D">
              <w:rPr>
                <w:rFonts w:ascii="SimSun" w:eastAsia="SimSun" w:hAnsi="SimSun"/>
                <w:szCs w:val="21"/>
              </w:rPr>
              <w:t>5</w:t>
            </w:r>
            <w:r w:rsidRPr="0000591D">
              <w:rPr>
                <w:rFonts w:ascii="SimSun" w:eastAsia="SimSun" w:hAnsi="SimSun" w:hint="eastAsia"/>
                <w:szCs w:val="21"/>
              </w:rPr>
              <w:t>日</w:t>
            </w:r>
          </w:p>
          <w:p w:rsidR="00820E98" w:rsidRPr="00820E98" w:rsidRDefault="00F6633C" w:rsidP="0000591D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="0000591D" w:rsidRPr="00820E98">
              <w:rPr>
                <w:rFonts w:ascii="SimSun" w:eastAsia="SimSun" w:hAnsi="SimSun"/>
                <w:szCs w:val="21"/>
              </w:rPr>
              <w:t xml:space="preserve"> </w:t>
            </w: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176" w:rsidRDefault="00415176" w:rsidP="00C278F4">
      <w:r>
        <w:separator/>
      </w:r>
    </w:p>
  </w:endnote>
  <w:endnote w:type="continuationSeparator" w:id="1">
    <w:p w:rsidR="00415176" w:rsidRDefault="00415176" w:rsidP="00C27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176" w:rsidRDefault="00415176" w:rsidP="00C278F4">
      <w:r>
        <w:separator/>
      </w:r>
    </w:p>
  </w:footnote>
  <w:footnote w:type="continuationSeparator" w:id="1">
    <w:p w:rsidR="00415176" w:rsidRDefault="00415176" w:rsidP="00C27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008"/>
    <w:rsid w:val="0000591D"/>
    <w:rsid w:val="00055C6A"/>
    <w:rsid w:val="00065F42"/>
    <w:rsid w:val="000D115A"/>
    <w:rsid w:val="00100135"/>
    <w:rsid w:val="00135A6C"/>
    <w:rsid w:val="00140993"/>
    <w:rsid w:val="0016200D"/>
    <w:rsid w:val="001A612D"/>
    <w:rsid w:val="001C23E2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15176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19</cp:revision>
  <dcterms:created xsi:type="dcterms:W3CDTF">2016-01-15T03:23:00Z</dcterms:created>
  <dcterms:modified xsi:type="dcterms:W3CDTF">2016-12-21T00:28:00Z</dcterms:modified>
</cp:coreProperties>
</file>