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924841" w:rsidRPr="00924841" w:rsidRDefault="00924841" w:rsidP="00924841">
            <w:pPr>
              <w:wordWrap w:val="0"/>
              <w:autoSpaceDN w:val="0"/>
              <w:snapToGrid w:val="0"/>
              <w:spacing w:line="290" w:lineRule="atLeast"/>
              <w:jc w:val="center"/>
              <w:rPr>
                <w:rFonts w:ascii="한컴바탕" w:eastAsia="한컴바탕" w:hAnsi="한컴바탕" w:cs="한컴바탕"/>
                <w:b/>
                <w:sz w:val="26"/>
                <w:szCs w:val="26"/>
                <w:lang w:eastAsia="ko-KR"/>
              </w:rPr>
            </w:pPr>
            <w:r w:rsidRPr="00924841">
              <w:rPr>
                <w:rFonts w:ascii="한컴바탕" w:eastAsia="한컴바탕" w:hAnsi="한컴바탕" w:cs="한컴바탕" w:hint="eastAsia"/>
                <w:b/>
                <w:sz w:val="26"/>
                <w:szCs w:val="26"/>
                <w:lang w:eastAsia="ko-KR"/>
              </w:rPr>
              <w:t>광고비와</w:t>
            </w:r>
            <w:r w:rsidRPr="00924841">
              <w:rPr>
                <w:rFonts w:ascii="한컴바탕" w:eastAsia="한컴바탕" w:hAnsi="한컴바탕" w:cs="한컴바탕"/>
                <w:b/>
                <w:sz w:val="26"/>
                <w:szCs w:val="26"/>
                <w:lang w:eastAsia="ko-KR"/>
              </w:rPr>
              <w:t xml:space="preserve"> 업무선전비 지출세전공제정책에 관한 통지</w:t>
            </w:r>
          </w:p>
          <w:p w:rsidR="00924841" w:rsidRPr="00924841" w:rsidRDefault="00924841" w:rsidP="00924841">
            <w:pPr>
              <w:wordWrap w:val="0"/>
              <w:autoSpaceDN w:val="0"/>
              <w:snapToGrid w:val="0"/>
              <w:spacing w:line="290" w:lineRule="atLeast"/>
              <w:jc w:val="center"/>
              <w:rPr>
                <w:rFonts w:ascii="한컴바탕" w:eastAsia="한컴바탕" w:hAnsi="한컴바탕" w:cs="한컴바탕"/>
                <w:spacing w:val="-6"/>
                <w:szCs w:val="21"/>
                <w:lang w:eastAsia="ko-KR"/>
              </w:rPr>
            </w:pPr>
            <w:r w:rsidRPr="00924841">
              <w:rPr>
                <w:rFonts w:ascii="한컴바탕" w:eastAsia="한컴바탕" w:hAnsi="한컴바탕" w:cs="한컴바탕" w:hint="eastAsia"/>
                <w:spacing w:val="-6"/>
                <w:szCs w:val="21"/>
                <w:lang w:eastAsia="ko-KR"/>
              </w:rPr>
              <w:t>재세</w:t>
            </w:r>
            <w:r w:rsidRPr="00924841">
              <w:rPr>
                <w:rFonts w:ascii="한컴바탕" w:eastAsia="한컴바탕" w:hAnsi="한컴바탕" w:cs="한컴바탕"/>
                <w:spacing w:val="-6"/>
                <w:szCs w:val="21"/>
                <w:lang w:eastAsia="ko-KR"/>
              </w:rPr>
              <w:t>[2017]41호</w:t>
            </w:r>
          </w:p>
          <w:p w:rsidR="00924841" w:rsidRPr="00924841" w:rsidRDefault="00924841" w:rsidP="00924841">
            <w:pPr>
              <w:wordWrap w:val="0"/>
              <w:autoSpaceDN w:val="0"/>
              <w:snapToGrid w:val="0"/>
              <w:spacing w:line="290" w:lineRule="atLeast"/>
              <w:jc w:val="left"/>
              <w:rPr>
                <w:rFonts w:ascii="한컴바탕" w:eastAsia="한컴바탕" w:hAnsi="한컴바탕" w:cs="한컴바탕"/>
                <w:spacing w:val="-6"/>
                <w:szCs w:val="21"/>
                <w:lang w:eastAsia="ko-KR"/>
              </w:rPr>
            </w:pPr>
          </w:p>
          <w:p w:rsidR="00924841" w:rsidRPr="00924841" w:rsidRDefault="00924841" w:rsidP="00924841">
            <w:pPr>
              <w:wordWrap w:val="0"/>
              <w:autoSpaceDN w:val="0"/>
              <w:snapToGrid w:val="0"/>
              <w:spacing w:line="290" w:lineRule="atLeast"/>
              <w:jc w:val="left"/>
              <w:rPr>
                <w:rFonts w:ascii="한컴바탕" w:eastAsia="한컴바탕" w:hAnsi="한컴바탕" w:cs="한컴바탕" w:hint="eastAsia"/>
                <w:szCs w:val="21"/>
                <w:lang w:eastAsia="ko-KR"/>
              </w:rPr>
            </w:pPr>
            <w:r w:rsidRPr="00924841">
              <w:rPr>
                <w:rFonts w:ascii="한컴바탕" w:eastAsia="한컴바탕" w:hAnsi="한컴바탕" w:cs="한컴바탕" w:hint="eastAsia"/>
                <w:szCs w:val="21"/>
                <w:lang w:eastAsia="ko-KR"/>
              </w:rPr>
              <w:t>각</w:t>
            </w:r>
            <w:r w:rsidRPr="00924841">
              <w:rPr>
                <w:rFonts w:ascii="한컴바탕" w:eastAsia="한컴바탕" w:hAnsi="한컴바탕" w:cs="한컴바탕"/>
                <w:szCs w:val="21"/>
                <w:lang w:eastAsia="ko-KR"/>
              </w:rPr>
              <w:t xml:space="preserve"> 성, 자치구, 직할시, 계획단열시재정청(국), 국가세무국, 지방세무국, 신강생산건설병단재무국:</w:t>
            </w:r>
          </w:p>
          <w:p w:rsidR="00924841" w:rsidRPr="00924841" w:rsidRDefault="00924841" w:rsidP="0092484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4841">
              <w:rPr>
                <w:rFonts w:ascii="한컴바탕" w:eastAsia="한컴바탕" w:hAnsi="한컴바탕" w:cs="한컴바탕"/>
                <w:spacing w:val="-6"/>
                <w:szCs w:val="21"/>
                <w:lang w:eastAsia="ko-KR"/>
              </w:rPr>
              <w:t>&lt;중화인민공화국기업소득세법 실시조례&gt;(국무원령제512호)제44조 규정에 근거하여, 이에 광고비와 업무선전비 지출세전공제 유관 정책을 다음과 같이 통지한다.</w:t>
            </w:r>
          </w:p>
          <w:p w:rsidR="00924841" w:rsidRPr="00924841" w:rsidRDefault="00924841" w:rsidP="0092484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4841">
              <w:rPr>
                <w:rFonts w:ascii="한컴바탕" w:eastAsia="한컴바탕" w:hAnsi="한컴바탕" w:cs="한컴바탕" w:hint="eastAsia"/>
                <w:spacing w:val="-6"/>
                <w:szCs w:val="21"/>
                <w:lang w:eastAsia="ko-KR"/>
              </w:rPr>
              <w:t xml:space="preserve">　</w:t>
            </w:r>
            <w:r w:rsidRPr="00924841">
              <w:rPr>
                <w:rFonts w:ascii="한컴바탕" w:eastAsia="한컴바탕" w:hAnsi="한컴바탕" w:cs="한컴바탕"/>
                <w:spacing w:val="-6"/>
                <w:szCs w:val="21"/>
                <w:lang w:eastAsia="ko-KR"/>
              </w:rPr>
              <w:t>1. 화장품제조 또는 판매 및 의약 제조와 음료 제조(주류 제조 불포함)기업이 발생한 광고비와 업무선전비용지출에 대해 당해 연도 판매(영업)수입의 30%를 초과하지 않은 부분은 공제를 허가하며, 초과하는 부분은 이후 납세연도로 이월하여 공제를 허가한다</w:t>
            </w:r>
            <w:r>
              <w:rPr>
                <w:rFonts w:ascii="한컴바탕" w:eastAsia="한컴바탕" w:hAnsi="한컴바탕" w:cs="한컴바탕"/>
                <w:spacing w:val="-6"/>
                <w:szCs w:val="21"/>
                <w:lang w:eastAsia="ko-KR"/>
              </w:rPr>
              <w:t>.</w:t>
            </w:r>
          </w:p>
          <w:p w:rsidR="00924841" w:rsidRPr="00924841" w:rsidRDefault="00924841" w:rsidP="0092484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4841">
              <w:rPr>
                <w:rFonts w:ascii="한컴바탕" w:eastAsia="한컴바탕" w:hAnsi="한컴바탕" w:cs="한컴바탕"/>
                <w:spacing w:val="-6"/>
                <w:szCs w:val="21"/>
                <w:lang w:eastAsia="ko-KR"/>
              </w:rPr>
              <w:t>2. 광고비와 업무선전비분담협의(이하 ‘분담협의’)를 체결한 관련 기업에 대해, 그 중 일방이 발생한 당해연도 판매(영업)수입의 세전공제 한도액을 초과하지 않은 비율내의 광고비와 업무선전비 지출은 본 기업에서 공제가 가능하며, 그 중의 일부 또는 전체를 분담협의에 따라 다른 일방에 귀속하여 공제하는 것 또한 가능하다. 다른 일방이 본 기업광고비와 업무선전비 지출 기업소득세 세전공제 한도액을 계산하는 경우, 상술한 방법에 따라 본 기업의 광고비와 업무선전비</w:t>
            </w:r>
            <w:r w:rsidRPr="00924841">
              <w:rPr>
                <w:rFonts w:ascii="한컴바탕" w:eastAsia="한컴바탕" w:hAnsi="한컴바탕" w:cs="한컴바탕" w:hint="eastAsia"/>
                <w:spacing w:val="-6"/>
                <w:szCs w:val="21"/>
                <w:lang w:eastAsia="ko-KR"/>
              </w:rPr>
              <w:t>로</w:t>
            </w:r>
            <w:r w:rsidRPr="00924841">
              <w:rPr>
                <w:rFonts w:ascii="한컴바탕" w:eastAsia="한컴바탕" w:hAnsi="한컴바탕" w:cs="한컴바탕"/>
                <w:spacing w:val="-6"/>
                <w:szCs w:val="21"/>
                <w:lang w:eastAsia="ko-KR"/>
              </w:rPr>
              <w:t xml:space="preserve"> 합쳐서 계산하지 않을 수 있다.</w:t>
            </w:r>
          </w:p>
          <w:p w:rsidR="00924841" w:rsidRPr="00924841" w:rsidRDefault="00924841" w:rsidP="00924841">
            <w:pPr>
              <w:wordWrap w:val="0"/>
              <w:autoSpaceDN w:val="0"/>
              <w:snapToGrid w:val="0"/>
              <w:spacing w:line="290" w:lineRule="atLeast"/>
              <w:jc w:val="left"/>
              <w:rPr>
                <w:rFonts w:ascii="한컴바탕" w:eastAsia="한컴바탕" w:hAnsi="한컴바탕" w:cs="한컴바탕" w:hint="eastAsia"/>
                <w:spacing w:val="-6"/>
                <w:szCs w:val="21"/>
                <w:lang w:eastAsia="ko-KR"/>
              </w:rPr>
            </w:pPr>
            <w:r w:rsidRPr="00924841">
              <w:rPr>
                <w:rFonts w:ascii="한컴바탕" w:eastAsia="한컴바탕" w:hAnsi="한컴바탕" w:cs="한컴바탕"/>
                <w:spacing w:val="-6"/>
                <w:szCs w:val="21"/>
                <w:lang w:eastAsia="ko-KR"/>
              </w:rPr>
              <w:t>3. 담배기업의 담배 광고비와 업무선전비 지출은 일률적으로 과세소득액을 계산 시, 공제해서는 아니된다</w:t>
            </w:r>
            <w:r>
              <w:rPr>
                <w:rFonts w:ascii="한컴바탕" w:eastAsia="한컴바탕" w:hAnsi="한컴바탕" w:cs="한컴바탕"/>
                <w:spacing w:val="-6"/>
                <w:szCs w:val="21"/>
                <w:lang w:eastAsia="ko-KR"/>
              </w:rPr>
              <w:t xml:space="preserve">. </w:t>
            </w:r>
          </w:p>
          <w:p w:rsidR="00924841" w:rsidRPr="00924841" w:rsidRDefault="00924841" w:rsidP="00924841">
            <w:pPr>
              <w:wordWrap w:val="0"/>
              <w:autoSpaceDN w:val="0"/>
              <w:snapToGrid w:val="0"/>
              <w:spacing w:line="290" w:lineRule="atLeast"/>
              <w:jc w:val="left"/>
              <w:rPr>
                <w:rFonts w:ascii="한컴바탕" w:eastAsia="한컴바탕" w:hAnsi="한컴바탕" w:cs="한컴바탕"/>
                <w:spacing w:val="-6"/>
                <w:szCs w:val="21"/>
                <w:lang w:eastAsia="ko-KR"/>
              </w:rPr>
            </w:pPr>
            <w:r w:rsidRPr="00924841">
              <w:rPr>
                <w:rFonts w:ascii="한컴바탕" w:eastAsia="한컴바탕" w:hAnsi="한컴바탕" w:cs="한컴바탕"/>
                <w:spacing w:val="-6"/>
                <w:szCs w:val="21"/>
                <w:lang w:eastAsia="ko-KR"/>
              </w:rPr>
              <w:t>4. 본 통지는 2016년 1월 1일부터 2020년 12월 31일까지 집행한다.</w:t>
            </w:r>
          </w:p>
          <w:p w:rsidR="00924841" w:rsidRPr="00924841" w:rsidRDefault="00924841" w:rsidP="00924841">
            <w:pPr>
              <w:wordWrap w:val="0"/>
              <w:autoSpaceDN w:val="0"/>
              <w:snapToGrid w:val="0"/>
              <w:spacing w:line="290" w:lineRule="atLeast"/>
              <w:jc w:val="left"/>
              <w:rPr>
                <w:rFonts w:ascii="한컴바탕" w:eastAsia="한컴바탕" w:hAnsi="한컴바탕" w:cs="한컴바탕" w:hint="eastAsia"/>
                <w:spacing w:val="-6"/>
                <w:szCs w:val="21"/>
              </w:rPr>
            </w:pPr>
          </w:p>
          <w:p w:rsidR="00924841" w:rsidRPr="00924841" w:rsidRDefault="00924841" w:rsidP="00924841">
            <w:pPr>
              <w:wordWrap w:val="0"/>
              <w:autoSpaceDN w:val="0"/>
              <w:snapToGrid w:val="0"/>
              <w:spacing w:line="290" w:lineRule="atLeast"/>
              <w:jc w:val="right"/>
              <w:rPr>
                <w:rFonts w:ascii="한컴바탕" w:eastAsia="한컴바탕" w:hAnsi="한컴바탕" w:cs="한컴바탕" w:hint="eastAsia"/>
                <w:spacing w:val="-6"/>
                <w:szCs w:val="21"/>
              </w:rPr>
            </w:pPr>
            <w:r w:rsidRPr="00924841">
              <w:rPr>
                <w:rFonts w:ascii="한컴바탕" w:eastAsia="한컴바탕" w:hAnsi="한컴바탕" w:cs="한컴바탕" w:hint="eastAsia"/>
                <w:spacing w:val="-6"/>
                <w:szCs w:val="21"/>
                <w:lang w:eastAsia="ko-KR"/>
              </w:rPr>
              <w:t>재정부</w:t>
            </w:r>
          </w:p>
          <w:p w:rsidR="00924841" w:rsidRPr="00924841" w:rsidRDefault="00924841" w:rsidP="00924841">
            <w:pPr>
              <w:wordWrap w:val="0"/>
              <w:autoSpaceDN w:val="0"/>
              <w:snapToGrid w:val="0"/>
              <w:spacing w:line="290" w:lineRule="atLeast"/>
              <w:jc w:val="right"/>
              <w:rPr>
                <w:rFonts w:ascii="한컴바탕" w:eastAsia="한컴바탕" w:hAnsi="한컴바탕" w:cs="한컴바탕" w:hint="eastAsia"/>
                <w:spacing w:val="-6"/>
                <w:szCs w:val="21"/>
              </w:rPr>
            </w:pPr>
            <w:r w:rsidRPr="00924841">
              <w:rPr>
                <w:rFonts w:ascii="한컴바탕" w:eastAsia="한컴바탕" w:hAnsi="한컴바탕" w:cs="한컴바탕" w:hint="eastAsia"/>
                <w:spacing w:val="-6"/>
                <w:szCs w:val="21"/>
                <w:lang w:eastAsia="ko-KR"/>
              </w:rPr>
              <w:t>세무총국</w:t>
            </w:r>
          </w:p>
          <w:p w:rsidR="00F6633C" w:rsidRPr="00F6633C" w:rsidRDefault="00924841" w:rsidP="00924841">
            <w:pPr>
              <w:wordWrap w:val="0"/>
              <w:autoSpaceDN w:val="0"/>
              <w:snapToGrid w:val="0"/>
              <w:spacing w:line="290" w:lineRule="atLeast"/>
              <w:jc w:val="right"/>
              <w:rPr>
                <w:rFonts w:ascii="한컴바탕" w:eastAsia="한컴바탕" w:hAnsi="한컴바탕" w:cs="한컴바탕"/>
                <w:spacing w:val="-6"/>
                <w:szCs w:val="21"/>
                <w:lang w:eastAsia="ko-KR"/>
              </w:rPr>
            </w:pPr>
            <w:r w:rsidRPr="00924841">
              <w:rPr>
                <w:rFonts w:ascii="한컴바탕" w:eastAsia="한컴바탕" w:hAnsi="한컴바탕" w:cs="한컴바탕"/>
                <w:spacing w:val="-6"/>
                <w:szCs w:val="21"/>
                <w:lang w:eastAsia="ko-KR"/>
              </w:rPr>
              <w:t>2017년5월27일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924841" w:rsidRPr="00924841" w:rsidRDefault="00924841" w:rsidP="00924841">
            <w:pPr>
              <w:wordWrap w:val="0"/>
              <w:autoSpaceDE w:val="0"/>
              <w:autoSpaceDN w:val="0"/>
              <w:snapToGrid w:val="0"/>
              <w:spacing w:line="290" w:lineRule="atLeast"/>
              <w:jc w:val="center"/>
              <w:rPr>
                <w:rFonts w:ascii="SimSun" w:eastAsia="SimSun" w:hAnsi="SimSun"/>
                <w:b/>
                <w:spacing w:val="-14"/>
                <w:sz w:val="26"/>
                <w:szCs w:val="26"/>
              </w:rPr>
            </w:pPr>
            <w:r w:rsidRPr="00924841">
              <w:rPr>
                <w:rFonts w:ascii="SimSun" w:eastAsia="SimSun" w:hAnsi="SimSun" w:hint="eastAsia"/>
                <w:b/>
                <w:spacing w:val="-14"/>
                <w:sz w:val="26"/>
                <w:szCs w:val="26"/>
              </w:rPr>
              <w:t>关于广告费和业务宣传费支出税前</w:t>
            </w:r>
          </w:p>
          <w:p w:rsidR="00924841" w:rsidRPr="00924841" w:rsidRDefault="00924841" w:rsidP="00924841">
            <w:pPr>
              <w:wordWrap w:val="0"/>
              <w:autoSpaceDE w:val="0"/>
              <w:autoSpaceDN w:val="0"/>
              <w:snapToGrid w:val="0"/>
              <w:spacing w:line="290" w:lineRule="atLeast"/>
              <w:jc w:val="center"/>
              <w:rPr>
                <w:rFonts w:ascii="SimSun" w:eastAsia="SimSun" w:hAnsi="SimSun"/>
                <w:b/>
                <w:spacing w:val="-14"/>
                <w:sz w:val="26"/>
                <w:szCs w:val="26"/>
              </w:rPr>
            </w:pPr>
            <w:r w:rsidRPr="00924841">
              <w:rPr>
                <w:rFonts w:ascii="SimSun" w:eastAsia="SimSun" w:hAnsi="SimSun" w:hint="eastAsia"/>
                <w:b/>
                <w:spacing w:val="-14"/>
                <w:sz w:val="26"/>
                <w:szCs w:val="26"/>
              </w:rPr>
              <w:t>扣除政策的通知</w:t>
            </w:r>
          </w:p>
          <w:p w:rsidR="00924841" w:rsidRPr="00924841" w:rsidRDefault="00924841" w:rsidP="00924841">
            <w:pPr>
              <w:wordWrap w:val="0"/>
              <w:autoSpaceDE w:val="0"/>
              <w:autoSpaceDN w:val="0"/>
              <w:snapToGrid w:val="0"/>
              <w:spacing w:line="290" w:lineRule="atLeast"/>
              <w:jc w:val="center"/>
              <w:rPr>
                <w:rFonts w:ascii="SimSun" w:eastAsia="SimSun" w:hAnsi="SimSun"/>
                <w:szCs w:val="21"/>
              </w:rPr>
            </w:pPr>
            <w:r w:rsidRPr="00924841">
              <w:rPr>
                <w:rFonts w:ascii="SimSun" w:eastAsia="SimSun" w:hAnsi="SimSun" w:hint="eastAsia"/>
                <w:szCs w:val="21"/>
              </w:rPr>
              <w:t>财税〔</w:t>
            </w:r>
            <w:r w:rsidRPr="00924841">
              <w:rPr>
                <w:rFonts w:ascii="SimSun" w:eastAsia="SimSun" w:hAnsi="SimSun"/>
                <w:szCs w:val="21"/>
              </w:rPr>
              <w:t>2017〕41</w:t>
            </w:r>
            <w:r w:rsidRPr="00924841">
              <w:rPr>
                <w:rFonts w:ascii="SimSun" w:eastAsia="SimSun" w:hAnsi="SimSun" w:hint="eastAsia"/>
                <w:szCs w:val="21"/>
              </w:rPr>
              <w:t>号</w:t>
            </w:r>
          </w:p>
          <w:p w:rsidR="00924841" w:rsidRPr="00924841" w:rsidRDefault="00924841" w:rsidP="00924841">
            <w:pPr>
              <w:wordWrap w:val="0"/>
              <w:autoSpaceDE w:val="0"/>
              <w:autoSpaceDN w:val="0"/>
              <w:snapToGrid w:val="0"/>
              <w:spacing w:line="290" w:lineRule="atLeast"/>
              <w:rPr>
                <w:rFonts w:ascii="SimSun" w:eastAsia="SimSun" w:hAnsi="SimSun"/>
                <w:szCs w:val="21"/>
              </w:rPr>
            </w:pPr>
          </w:p>
          <w:p w:rsidR="00924841" w:rsidRPr="00924841" w:rsidRDefault="00924841" w:rsidP="00924841">
            <w:pPr>
              <w:wordWrap w:val="0"/>
              <w:autoSpaceDE w:val="0"/>
              <w:autoSpaceDN w:val="0"/>
              <w:snapToGrid w:val="0"/>
              <w:spacing w:line="290" w:lineRule="atLeast"/>
              <w:rPr>
                <w:rFonts w:ascii="SimSun" w:eastAsia="SimSun" w:hAnsi="SimSun"/>
                <w:szCs w:val="21"/>
              </w:rPr>
            </w:pPr>
            <w:r w:rsidRPr="00924841">
              <w:rPr>
                <w:rFonts w:ascii="SimSun" w:eastAsia="SimSun" w:hAnsi="SimSun" w:hint="eastAsia"/>
                <w:szCs w:val="21"/>
              </w:rPr>
              <w:t>各省、自治区、直辖市、计划单列市财政厅（局）、国家税务局、地方税务局，新疆生产建设兵团财务局：</w:t>
            </w:r>
          </w:p>
          <w:p w:rsidR="00924841" w:rsidRPr="00924841" w:rsidRDefault="00924841" w:rsidP="00924841">
            <w:pPr>
              <w:wordWrap w:val="0"/>
              <w:autoSpaceDE w:val="0"/>
              <w:autoSpaceDN w:val="0"/>
              <w:snapToGrid w:val="0"/>
              <w:spacing w:line="290" w:lineRule="atLeast"/>
              <w:rPr>
                <w:rFonts w:ascii="SimSun" w:eastAsia="SimSun" w:hAnsi="SimSun"/>
                <w:szCs w:val="21"/>
              </w:rPr>
            </w:pPr>
            <w:r w:rsidRPr="00924841">
              <w:rPr>
                <w:rFonts w:ascii="SimSun" w:eastAsia="SimSun" w:hAnsi="SimSun" w:hint="eastAsia"/>
                <w:szCs w:val="21"/>
              </w:rPr>
              <w:t xml:space="preserve">　　根据《中华人民共和国企业所得税法实施条例》（国务院令第</w:t>
            </w:r>
            <w:r w:rsidRPr="00924841">
              <w:rPr>
                <w:rFonts w:ascii="SimSun" w:eastAsia="SimSun" w:hAnsi="SimSun"/>
                <w:szCs w:val="21"/>
              </w:rPr>
              <w:t>512</w:t>
            </w:r>
            <w:r w:rsidRPr="00924841">
              <w:rPr>
                <w:rFonts w:ascii="SimSun" w:eastAsia="SimSun" w:hAnsi="SimSun" w:hint="eastAsia"/>
                <w:szCs w:val="21"/>
              </w:rPr>
              <w:t>号）第四十四条规定，现就有关广告费和业务宣传费支出税前扣除政策通知如下：</w:t>
            </w:r>
          </w:p>
          <w:p w:rsidR="00924841" w:rsidRPr="00924841" w:rsidRDefault="00924841" w:rsidP="00924841">
            <w:pPr>
              <w:wordWrap w:val="0"/>
              <w:autoSpaceDE w:val="0"/>
              <w:autoSpaceDN w:val="0"/>
              <w:snapToGrid w:val="0"/>
              <w:spacing w:line="290" w:lineRule="atLeast"/>
              <w:rPr>
                <w:rFonts w:ascii="SimSun" w:eastAsia="SimSun" w:hAnsi="SimSun"/>
                <w:szCs w:val="21"/>
              </w:rPr>
            </w:pPr>
            <w:r w:rsidRPr="00924841">
              <w:rPr>
                <w:rFonts w:ascii="SimSun" w:eastAsia="SimSun" w:hAnsi="SimSun" w:hint="eastAsia"/>
                <w:szCs w:val="21"/>
              </w:rPr>
              <w:t xml:space="preserve">　　一、对化妆品制造或销售、医药制造和饮料制造（不含酒类制造）企业发生的广告费和业务宣传费支出，不超过当年销售（营业）收入</w:t>
            </w:r>
            <w:r w:rsidRPr="00924841">
              <w:rPr>
                <w:rFonts w:ascii="SimSun" w:eastAsia="SimSun" w:hAnsi="SimSun"/>
                <w:szCs w:val="21"/>
              </w:rPr>
              <w:t>30%</w:t>
            </w:r>
            <w:r w:rsidRPr="00924841">
              <w:rPr>
                <w:rFonts w:ascii="SimSun" w:eastAsia="SimSun" w:hAnsi="SimSun" w:hint="eastAsia"/>
                <w:szCs w:val="21"/>
              </w:rPr>
              <w:t>的部分，准予扣除；超过部分，准予在以后纳税年度结转扣除。</w:t>
            </w:r>
          </w:p>
          <w:p w:rsidR="00924841" w:rsidRPr="00924841" w:rsidRDefault="00924841" w:rsidP="00924841">
            <w:pPr>
              <w:wordWrap w:val="0"/>
              <w:autoSpaceDE w:val="0"/>
              <w:autoSpaceDN w:val="0"/>
              <w:snapToGrid w:val="0"/>
              <w:spacing w:line="290" w:lineRule="atLeast"/>
              <w:rPr>
                <w:rFonts w:ascii="SimSun" w:eastAsia="SimSun" w:hAnsi="SimSun"/>
                <w:szCs w:val="21"/>
              </w:rPr>
            </w:pPr>
            <w:r w:rsidRPr="00924841">
              <w:rPr>
                <w:rFonts w:ascii="SimSun" w:eastAsia="SimSun" w:hAnsi="SimSun" w:hint="eastAsia"/>
                <w:szCs w:val="21"/>
              </w:rPr>
              <w:t xml:space="preserve">　　二、对签订广告费和业务宣传费分摊协议（以下简称分摊协议）的关联企业，其中一方发生的不超过当年销售（营业）收入税前扣除限额比例内的广告费和业务宣传费支出可以在本企业扣除，也可以将其中的部分或全部按照分摊协议归集至另一方扣除。另一方在计算本企业广告费和业务宣传费支出企业所得税税前扣除限额时，可将按照上述办法归集至本企业的广告费和业务宣传费不计算在内。</w:t>
            </w:r>
          </w:p>
          <w:p w:rsidR="00924841" w:rsidRPr="00924841" w:rsidRDefault="00924841" w:rsidP="00924841">
            <w:pPr>
              <w:wordWrap w:val="0"/>
              <w:autoSpaceDE w:val="0"/>
              <w:autoSpaceDN w:val="0"/>
              <w:snapToGrid w:val="0"/>
              <w:spacing w:line="290" w:lineRule="atLeast"/>
              <w:rPr>
                <w:rFonts w:ascii="SimSun" w:eastAsia="SimSun" w:hAnsi="SimSun"/>
                <w:szCs w:val="21"/>
              </w:rPr>
            </w:pPr>
            <w:r w:rsidRPr="00924841">
              <w:rPr>
                <w:rFonts w:ascii="SimSun" w:eastAsia="SimSun" w:hAnsi="SimSun" w:hint="eastAsia"/>
                <w:szCs w:val="21"/>
              </w:rPr>
              <w:t xml:space="preserve">　　三、烟草企业的烟草广告费和业务宣传费支出，一律不得在计算应纳税所得额时扣除。</w:t>
            </w:r>
          </w:p>
          <w:p w:rsidR="00924841" w:rsidRPr="00924841" w:rsidRDefault="00924841" w:rsidP="00924841">
            <w:pPr>
              <w:wordWrap w:val="0"/>
              <w:autoSpaceDE w:val="0"/>
              <w:autoSpaceDN w:val="0"/>
              <w:snapToGrid w:val="0"/>
              <w:spacing w:line="290" w:lineRule="atLeast"/>
              <w:rPr>
                <w:rFonts w:ascii="SimSun" w:eastAsia="SimSun" w:hAnsi="SimSun"/>
                <w:szCs w:val="21"/>
              </w:rPr>
            </w:pPr>
            <w:r w:rsidRPr="00924841">
              <w:rPr>
                <w:rFonts w:ascii="SimSun" w:eastAsia="SimSun" w:hAnsi="SimSun" w:hint="eastAsia"/>
                <w:szCs w:val="21"/>
              </w:rPr>
              <w:t xml:space="preserve">　　四、本通知自</w:t>
            </w:r>
            <w:r w:rsidRPr="00924841">
              <w:rPr>
                <w:rFonts w:ascii="SimSun" w:eastAsia="SimSun" w:hAnsi="SimSun"/>
                <w:szCs w:val="21"/>
              </w:rPr>
              <w:t>2016</w:t>
            </w:r>
            <w:r w:rsidRPr="00924841">
              <w:rPr>
                <w:rFonts w:ascii="SimSun" w:eastAsia="SimSun" w:hAnsi="SimSun" w:hint="eastAsia"/>
                <w:szCs w:val="21"/>
              </w:rPr>
              <w:t>年</w:t>
            </w:r>
            <w:r w:rsidRPr="00924841">
              <w:rPr>
                <w:rFonts w:ascii="SimSun" w:eastAsia="SimSun" w:hAnsi="SimSun"/>
                <w:szCs w:val="21"/>
              </w:rPr>
              <w:t>1</w:t>
            </w:r>
            <w:r w:rsidRPr="00924841">
              <w:rPr>
                <w:rFonts w:ascii="SimSun" w:eastAsia="SimSun" w:hAnsi="SimSun" w:hint="eastAsia"/>
                <w:szCs w:val="21"/>
              </w:rPr>
              <w:t>月</w:t>
            </w:r>
            <w:r w:rsidRPr="00924841">
              <w:rPr>
                <w:rFonts w:ascii="SimSun" w:eastAsia="SimSun" w:hAnsi="SimSun"/>
                <w:szCs w:val="21"/>
              </w:rPr>
              <w:t>1</w:t>
            </w:r>
            <w:r w:rsidRPr="00924841">
              <w:rPr>
                <w:rFonts w:ascii="SimSun" w:eastAsia="SimSun" w:hAnsi="SimSun" w:hint="eastAsia"/>
                <w:szCs w:val="21"/>
              </w:rPr>
              <w:t>日起至</w:t>
            </w:r>
            <w:r w:rsidRPr="00924841">
              <w:rPr>
                <w:rFonts w:ascii="SimSun" w:eastAsia="SimSun" w:hAnsi="SimSun"/>
                <w:szCs w:val="21"/>
              </w:rPr>
              <w:t>2020</w:t>
            </w:r>
            <w:r w:rsidRPr="00924841">
              <w:rPr>
                <w:rFonts w:ascii="SimSun" w:eastAsia="SimSun" w:hAnsi="SimSun" w:hint="eastAsia"/>
                <w:szCs w:val="21"/>
              </w:rPr>
              <w:t>年</w:t>
            </w:r>
            <w:r w:rsidRPr="00924841">
              <w:rPr>
                <w:rFonts w:ascii="SimSun" w:eastAsia="SimSun" w:hAnsi="SimSun"/>
                <w:szCs w:val="21"/>
              </w:rPr>
              <w:t>12</w:t>
            </w:r>
            <w:r w:rsidRPr="00924841">
              <w:rPr>
                <w:rFonts w:ascii="SimSun" w:eastAsia="SimSun" w:hAnsi="SimSun" w:hint="eastAsia"/>
                <w:szCs w:val="21"/>
              </w:rPr>
              <w:t>月</w:t>
            </w:r>
            <w:r w:rsidRPr="00924841">
              <w:rPr>
                <w:rFonts w:ascii="SimSun" w:eastAsia="SimSun" w:hAnsi="SimSun"/>
                <w:szCs w:val="21"/>
              </w:rPr>
              <w:t>31</w:t>
            </w:r>
            <w:r w:rsidRPr="00924841">
              <w:rPr>
                <w:rFonts w:ascii="SimSun" w:eastAsia="SimSun" w:hAnsi="SimSun" w:hint="eastAsia"/>
                <w:szCs w:val="21"/>
              </w:rPr>
              <w:t>日止执行。</w:t>
            </w:r>
          </w:p>
          <w:p w:rsidR="00924841" w:rsidRPr="00924841" w:rsidRDefault="00924841" w:rsidP="00924841">
            <w:pPr>
              <w:wordWrap w:val="0"/>
              <w:autoSpaceDE w:val="0"/>
              <w:autoSpaceDN w:val="0"/>
              <w:snapToGrid w:val="0"/>
              <w:spacing w:line="290" w:lineRule="atLeast"/>
              <w:rPr>
                <w:rFonts w:ascii="SimSun" w:eastAsia="SimSun" w:hAnsi="SimSun"/>
                <w:szCs w:val="21"/>
              </w:rPr>
            </w:pPr>
          </w:p>
          <w:p w:rsidR="00924841" w:rsidRPr="00924841" w:rsidRDefault="00924841" w:rsidP="00924841">
            <w:pPr>
              <w:wordWrap w:val="0"/>
              <w:autoSpaceDE w:val="0"/>
              <w:autoSpaceDN w:val="0"/>
              <w:snapToGrid w:val="0"/>
              <w:spacing w:line="290" w:lineRule="atLeast"/>
              <w:jc w:val="right"/>
              <w:rPr>
                <w:rFonts w:ascii="SimSun" w:eastAsia="SimSun" w:hAnsi="SimSun"/>
                <w:szCs w:val="21"/>
              </w:rPr>
            </w:pPr>
            <w:r w:rsidRPr="00924841">
              <w:rPr>
                <w:rFonts w:ascii="SimSun" w:eastAsia="SimSun" w:hAnsi="SimSun" w:hint="eastAsia"/>
                <w:szCs w:val="21"/>
              </w:rPr>
              <w:t xml:space="preserve">财政部　</w:t>
            </w:r>
          </w:p>
          <w:p w:rsidR="00924841" w:rsidRPr="00924841" w:rsidRDefault="00924841" w:rsidP="00924841">
            <w:pPr>
              <w:wordWrap w:val="0"/>
              <w:autoSpaceDE w:val="0"/>
              <w:autoSpaceDN w:val="0"/>
              <w:snapToGrid w:val="0"/>
              <w:spacing w:line="290" w:lineRule="atLeast"/>
              <w:jc w:val="right"/>
              <w:rPr>
                <w:rFonts w:ascii="SimSun" w:eastAsia="SimSun" w:hAnsi="SimSun"/>
                <w:szCs w:val="21"/>
              </w:rPr>
            </w:pPr>
            <w:r w:rsidRPr="00924841">
              <w:rPr>
                <w:rFonts w:ascii="SimSun" w:eastAsia="SimSun" w:hAnsi="SimSun" w:hint="eastAsia"/>
                <w:szCs w:val="21"/>
              </w:rPr>
              <w:t>税务总局</w:t>
            </w:r>
          </w:p>
          <w:p w:rsidR="00F6633C" w:rsidRPr="00924841" w:rsidRDefault="00924841" w:rsidP="00924841">
            <w:pPr>
              <w:wordWrap w:val="0"/>
              <w:autoSpaceDE w:val="0"/>
              <w:autoSpaceDN w:val="0"/>
              <w:snapToGrid w:val="0"/>
              <w:spacing w:line="290" w:lineRule="atLeast"/>
              <w:jc w:val="right"/>
              <w:rPr>
                <w:rFonts w:ascii="SimSun" w:eastAsia="SimSun" w:hAnsi="SimSun"/>
                <w:szCs w:val="21"/>
              </w:rPr>
            </w:pPr>
            <w:r w:rsidRPr="00924841">
              <w:rPr>
                <w:rFonts w:ascii="SimSun" w:eastAsia="SimSun" w:hAnsi="SimSun"/>
                <w:szCs w:val="21"/>
              </w:rPr>
              <w:t>2017</w:t>
            </w:r>
            <w:r w:rsidRPr="00924841">
              <w:rPr>
                <w:rFonts w:ascii="SimSun" w:eastAsia="SimSun" w:hAnsi="SimSun" w:hint="eastAsia"/>
                <w:szCs w:val="21"/>
              </w:rPr>
              <w:t>年</w:t>
            </w:r>
            <w:r w:rsidRPr="00924841">
              <w:rPr>
                <w:rFonts w:ascii="SimSun" w:eastAsia="SimSun" w:hAnsi="SimSun"/>
                <w:szCs w:val="21"/>
              </w:rPr>
              <w:t>5</w:t>
            </w:r>
            <w:r w:rsidRPr="00924841">
              <w:rPr>
                <w:rFonts w:ascii="SimSun" w:eastAsia="SimSun" w:hAnsi="SimSun" w:hint="eastAsia"/>
                <w:szCs w:val="21"/>
              </w:rPr>
              <w:t>月</w:t>
            </w:r>
            <w:r w:rsidRPr="00924841">
              <w:rPr>
                <w:rFonts w:ascii="SimSun" w:eastAsia="SimSun" w:hAnsi="SimSun"/>
                <w:szCs w:val="21"/>
              </w:rPr>
              <w:t>27</w:t>
            </w:r>
            <w:r w:rsidRPr="00924841">
              <w:rPr>
                <w:rFonts w:ascii="SimSun" w:eastAsia="SimSun" w:hAnsi="SimSun" w:hint="eastAsia"/>
                <w:szCs w:val="21"/>
              </w:rPr>
              <w:t>日</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58C" w:rsidRDefault="00DE758C" w:rsidP="00C278F4">
      <w:r>
        <w:separator/>
      </w:r>
    </w:p>
  </w:endnote>
  <w:endnote w:type="continuationSeparator" w:id="1">
    <w:p w:rsidR="00DE758C" w:rsidRDefault="00DE758C"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58C" w:rsidRDefault="00DE758C" w:rsidP="00C278F4">
      <w:r>
        <w:separator/>
      </w:r>
    </w:p>
  </w:footnote>
  <w:footnote w:type="continuationSeparator" w:id="1">
    <w:p w:rsidR="00DE758C" w:rsidRDefault="00DE758C"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7F7BB8"/>
    <w:rsid w:val="0080100B"/>
    <w:rsid w:val="008026B7"/>
    <w:rsid w:val="00820E98"/>
    <w:rsid w:val="00844C62"/>
    <w:rsid w:val="00895A68"/>
    <w:rsid w:val="00896D67"/>
    <w:rsid w:val="008D50EF"/>
    <w:rsid w:val="00907432"/>
    <w:rsid w:val="00913DA6"/>
    <w:rsid w:val="00924841"/>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DE758C"/>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188</Words>
  <Characters>1074</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2017-06-08T01:26:00Z</dcterms:modified>
</cp:coreProperties>
</file>