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93246" w:rsidRPr="00493246" w:rsidRDefault="00493246" w:rsidP="00493246">
            <w:pPr>
              <w:wordWrap w:val="0"/>
              <w:autoSpaceDN w:val="0"/>
              <w:snapToGrid w:val="0"/>
              <w:spacing w:line="290" w:lineRule="atLeast"/>
              <w:jc w:val="center"/>
              <w:rPr>
                <w:rFonts w:ascii="한컴바탕" w:eastAsia="한컴바탕" w:hAnsi="한컴바탕" w:cs="한컴바탕"/>
                <w:b/>
                <w:sz w:val="26"/>
                <w:szCs w:val="26"/>
                <w:lang w:eastAsia="ko-KR"/>
              </w:rPr>
            </w:pPr>
            <w:r w:rsidRPr="00493246">
              <w:rPr>
                <w:rFonts w:ascii="한컴바탕" w:eastAsia="한컴바탕" w:hAnsi="한컴바탕" w:cs="한컴바탕" w:hint="eastAsia"/>
                <w:b/>
                <w:sz w:val="26"/>
                <w:szCs w:val="26"/>
                <w:lang w:eastAsia="ko-KR"/>
              </w:rPr>
              <w:t>해관총서의</w:t>
            </w:r>
            <w:r>
              <w:rPr>
                <w:rFonts w:ascii="한컴바탕" w:eastAsia="한컴바탕" w:hAnsi="한컴바탕" w:cs="한컴바탕" w:hint="eastAsia"/>
                <w:b/>
                <w:sz w:val="26"/>
                <w:szCs w:val="26"/>
                <w:lang w:eastAsia="ko-KR"/>
              </w:rPr>
              <w:t xml:space="preserve"> </w:t>
            </w:r>
            <w:r w:rsidRPr="00493246">
              <w:rPr>
                <w:rFonts w:ascii="한컴바탕" w:eastAsia="한컴바탕" w:hAnsi="한컴바탕" w:cs="한컴바탕"/>
                <w:b/>
                <w:sz w:val="26"/>
                <w:szCs w:val="26"/>
                <w:lang w:eastAsia="ko-KR"/>
              </w:rPr>
              <w:t>&lt;출입국화물통관서&gt; 전면 취소 관련 사항에 관한 공고</w:t>
            </w:r>
          </w:p>
          <w:p w:rsidR="00493246" w:rsidRPr="00493246" w:rsidRDefault="00493246" w:rsidP="00493246">
            <w:pPr>
              <w:wordWrap w:val="0"/>
              <w:autoSpaceDN w:val="0"/>
              <w:snapToGrid w:val="0"/>
              <w:spacing w:line="290" w:lineRule="atLeast"/>
              <w:jc w:val="center"/>
              <w:rPr>
                <w:rFonts w:ascii="한컴바탕" w:eastAsia="한컴바탕" w:hAnsi="한컴바탕" w:cs="한컴바탕"/>
                <w:spacing w:val="-6"/>
                <w:szCs w:val="21"/>
                <w:lang w:eastAsia="ko-KR"/>
              </w:rPr>
            </w:pPr>
            <w:r w:rsidRPr="00493246">
              <w:rPr>
                <w:rFonts w:ascii="한컴바탕" w:eastAsia="한컴바탕" w:hAnsi="한컴바탕" w:cs="한컴바탕" w:hint="eastAsia"/>
                <w:spacing w:val="-6"/>
                <w:szCs w:val="21"/>
                <w:lang w:eastAsia="ko-KR"/>
              </w:rPr>
              <w:t>공고</w:t>
            </w:r>
            <w:r w:rsidRPr="00493246">
              <w:rPr>
                <w:rFonts w:ascii="한컴바탕" w:eastAsia="한컴바탕" w:hAnsi="한컴바탕" w:cs="한컴바탕"/>
                <w:spacing w:val="-6"/>
                <w:szCs w:val="21"/>
                <w:lang w:eastAsia="ko-KR"/>
              </w:rPr>
              <w:t>[2018]50호</w:t>
            </w:r>
          </w:p>
          <w:p w:rsidR="00493246" w:rsidRDefault="00493246" w:rsidP="00493246">
            <w:pPr>
              <w:wordWrap w:val="0"/>
              <w:autoSpaceDN w:val="0"/>
              <w:snapToGrid w:val="0"/>
              <w:spacing w:line="290" w:lineRule="atLeast"/>
              <w:jc w:val="left"/>
              <w:rPr>
                <w:rFonts w:ascii="한컴바탕" w:eastAsia="한컴바탕" w:hAnsi="한컴바탕" w:cs="한컴바탕" w:hint="eastAsia"/>
                <w:spacing w:val="-6"/>
                <w:szCs w:val="21"/>
              </w:rPr>
            </w:pPr>
          </w:p>
          <w:p w:rsidR="00493246" w:rsidRPr="00493246" w:rsidRDefault="00493246" w:rsidP="00493246">
            <w:pPr>
              <w:wordWrap w:val="0"/>
              <w:autoSpaceDN w:val="0"/>
              <w:snapToGrid w:val="0"/>
              <w:spacing w:line="290" w:lineRule="atLeast"/>
              <w:jc w:val="left"/>
              <w:rPr>
                <w:rFonts w:ascii="한컴바탕" w:eastAsia="한컴바탕" w:hAnsi="한컴바탕" w:cs="한컴바탕" w:hint="eastAsia"/>
                <w:spacing w:val="-6"/>
                <w:szCs w:val="21"/>
              </w:rPr>
            </w:pP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sidRPr="00493246">
              <w:rPr>
                <w:rFonts w:ascii="한컴바탕" w:eastAsia="한컴바탕" w:hAnsi="한컴바탕" w:cs="한컴바탕" w:hint="eastAsia"/>
                <w:spacing w:val="-6"/>
                <w:szCs w:val="21"/>
                <w:lang w:eastAsia="ko-KR"/>
              </w:rPr>
              <w:t>국무원의</w:t>
            </w:r>
            <w:r w:rsidRPr="00493246">
              <w:rPr>
                <w:rFonts w:ascii="한컴바탕" w:eastAsia="한컴바탕" w:hAnsi="한컴바탕" w:cs="한컴바탕"/>
                <w:spacing w:val="-6"/>
                <w:szCs w:val="21"/>
                <w:lang w:eastAsia="ko-KR"/>
              </w:rPr>
              <w:t xml:space="preserve"> 기구 개혁에 관한 요구를 관철 및 실행하고 최적화된 사업 환경을 조성하며 무역 원활화를 촉진시키기 위한</w:t>
            </w:r>
            <w:bookmarkStart w:id="0" w:name="_GoBack"/>
            <w:bookmarkEnd w:id="0"/>
            <w:r w:rsidRPr="00493246">
              <w:rPr>
                <w:rFonts w:ascii="한컴바탕" w:eastAsia="한컴바탕" w:hAnsi="한컴바탕" w:cs="한컴바탕"/>
                <w:spacing w:val="-6"/>
                <w:szCs w:val="21"/>
                <w:lang w:eastAsia="ko-KR"/>
              </w:rPr>
              <w:t xml:space="preserve"> 목적으로 &lt;해관총서의 일부 규장 개정에 관한 규정&gt;(</w:t>
            </w:r>
            <w:proofErr w:type="spellStart"/>
            <w:r w:rsidRPr="00493246">
              <w:rPr>
                <w:rFonts w:ascii="한컴바탕" w:eastAsia="한컴바탕" w:hAnsi="한컴바탕" w:cs="한컴바탕"/>
                <w:spacing w:val="-6"/>
                <w:szCs w:val="21"/>
                <w:lang w:eastAsia="ko-KR"/>
              </w:rPr>
              <w:t>해관총서령</w:t>
            </w:r>
            <w:proofErr w:type="spellEnd"/>
            <w:r w:rsidRPr="00493246">
              <w:rPr>
                <w:rFonts w:ascii="한컴바탕" w:eastAsia="한컴바탕" w:hAnsi="한컴바탕" w:cs="한컴바탕"/>
                <w:spacing w:val="-6"/>
                <w:szCs w:val="21"/>
                <w:lang w:eastAsia="ko-KR"/>
              </w:rPr>
              <w:t xml:space="preserve"> 2018년 제238호)에 근거하여 &lt;출/입국화물통관서&gt; 전면 취소 관련 사항에 대하여 다음과 같이 공고한다.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법정(</w:t>
            </w:r>
            <w:r w:rsidRPr="00493246">
              <w:rPr>
                <w:rFonts w:ascii="한컴바탕" w:eastAsia="한컴바탕" w:hAnsi="한컴바탕" w:cs="한컴바탕" w:hint="eastAsia"/>
                <w:spacing w:val="-6"/>
                <w:szCs w:val="21"/>
                <w:lang w:eastAsia="ko-KR"/>
              </w:rPr>
              <w:t>法定</w:t>
            </w:r>
            <w:r w:rsidRPr="00493246">
              <w:rPr>
                <w:rFonts w:ascii="한컴바탕" w:eastAsia="한컴바탕" w:hAnsi="한컴바탕" w:cs="한컴바탕"/>
                <w:spacing w:val="-6"/>
                <w:szCs w:val="21"/>
                <w:lang w:eastAsia="ko-KR"/>
              </w:rPr>
              <w:t xml:space="preserve">) 검사검역 요구가 있는 수입상품 신고 시 세관신고서의 첨부서류 </w:t>
            </w:r>
            <w:proofErr w:type="spellStart"/>
            <w:r w:rsidRPr="00493246">
              <w:rPr>
                <w:rFonts w:ascii="한컴바탕" w:eastAsia="한컴바탕" w:hAnsi="한컴바탕" w:cs="한컴바탕"/>
                <w:spacing w:val="-6"/>
                <w:szCs w:val="21"/>
                <w:lang w:eastAsia="ko-KR"/>
              </w:rPr>
              <w:t>란에</w:t>
            </w:r>
            <w:proofErr w:type="spellEnd"/>
            <w:r w:rsidRPr="00493246">
              <w:rPr>
                <w:rFonts w:ascii="한컴바탕" w:eastAsia="한컴바탕" w:hAnsi="한컴바탕" w:cs="한컴바탕"/>
                <w:spacing w:val="-6"/>
                <w:szCs w:val="21"/>
                <w:lang w:eastAsia="ko-KR"/>
              </w:rPr>
              <w:t xml:space="preserve"> 기존 통관서 코드와 번호를 작성할 것을 요구하지 아니한다. 기업은 '단일 창구'('인터넷+세관'을 통한 '단일 창구' 접속 포함)의 세관신고•검역신고 통합 인터페이스를 통하여 세관에 일괄적으로 신고할 수 있다. '단일 창구'의 단독 세관신고•검역신고 인터페이스 또는 세관신고•검역신고기업의 클라이언트 사이드를 이용하여 신고하는 기업은 세관신고서의 첨부서류 </w:t>
            </w:r>
            <w:proofErr w:type="spellStart"/>
            <w:r w:rsidRPr="00493246">
              <w:rPr>
                <w:rFonts w:ascii="한컴바탕" w:eastAsia="한컴바탕" w:hAnsi="한컴바탕" w:cs="한컴바탕"/>
                <w:spacing w:val="-6"/>
                <w:szCs w:val="21"/>
                <w:lang w:eastAsia="ko-KR"/>
              </w:rPr>
              <w:t>란에</w:t>
            </w:r>
            <w:proofErr w:type="spellEnd"/>
            <w:r w:rsidRPr="00493246">
              <w:rPr>
                <w:rFonts w:ascii="한컴바탕" w:eastAsia="한컴바탕" w:hAnsi="한컴바탕" w:cs="한컴바탕"/>
                <w:spacing w:val="-6"/>
                <w:szCs w:val="21"/>
                <w:lang w:eastAsia="ko-KR"/>
              </w:rPr>
              <w:t xml:space="preserve"> 검역신고 전자 접수증상의 검사검역번호와 코드 'A'를 기재하여야 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법정(</w:t>
            </w:r>
            <w:r w:rsidRPr="00493246">
              <w:rPr>
                <w:rFonts w:ascii="한컴바탕" w:eastAsia="한컴바탕" w:hAnsi="한컴바탕" w:cs="한컴바탕" w:hint="eastAsia"/>
                <w:spacing w:val="-6"/>
                <w:szCs w:val="21"/>
                <w:lang w:eastAsia="ko-KR"/>
              </w:rPr>
              <w:t>法定</w:t>
            </w:r>
            <w:r w:rsidRPr="00493246">
              <w:rPr>
                <w:rFonts w:ascii="한컴바탕" w:eastAsia="한컴바탕" w:hAnsi="한컴바탕" w:cs="한컴바탕"/>
                <w:spacing w:val="-6"/>
                <w:szCs w:val="21"/>
                <w:lang w:eastAsia="ko-KR"/>
              </w:rPr>
              <w:t xml:space="preserve">) 검사검역 요구가 있는 수출상품 신고 시 기업은 세관신고서의 첨부서류 </w:t>
            </w:r>
            <w:proofErr w:type="spellStart"/>
            <w:r w:rsidRPr="00493246">
              <w:rPr>
                <w:rFonts w:ascii="한컴바탕" w:eastAsia="한컴바탕" w:hAnsi="한컴바탕" w:cs="한컴바탕"/>
                <w:spacing w:val="-6"/>
                <w:szCs w:val="21"/>
                <w:lang w:eastAsia="ko-KR"/>
              </w:rPr>
              <w:t>란에</w:t>
            </w:r>
            <w:proofErr w:type="spellEnd"/>
            <w:r w:rsidRPr="00493246">
              <w:rPr>
                <w:rFonts w:ascii="한컴바탕" w:eastAsia="한컴바탕" w:hAnsi="한컴바탕" w:cs="한컴바탕"/>
                <w:spacing w:val="-6"/>
                <w:szCs w:val="21"/>
                <w:lang w:eastAsia="ko-KR"/>
              </w:rPr>
              <w:t xml:space="preserve"> 기존 통관서 코드와 번호를 작성할 것을 요구하지 아니하며, 대신 검역신고 전자 접수증상의 기업 검역신고 전자대장 데이터 번호와 코드 'B'를 기재하여야 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특수한 사정으로 종이문서 형태의 검사검역증명서류를 필요로 하는 경우 다음 각 호의 방식에 따라 처리한다.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국내로 반입되는 동식물 및 그 제품을 운송하는 도중에 운송•배달 증명을 제시하여야 하는 경우 종이문서 형태의 &lt;입국화물 전출 통지서&gt;를 발행한다.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수출집중신고화물 등 특수 화물에 해당되거나 컴퓨터•시스템 고장 등 문제가 발생한 경우 수요에 근거하여 종이문서 형태의 &lt;출국화물 검사•검역 업무 연락서&gt;를 발행한다.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 xml:space="preserve">세관이 통일적으로 일차적 통과 지시를 발송하고 세관감독관리작업장소 경영업체는 세관의 통과 지시에 근거하여 기업을 위한 화물 전출 수속을 처리한다. </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이 공고는 2018년 6월 1일부터 실시한다. &lt;해관총서•</w:t>
            </w:r>
            <w:proofErr w:type="spellStart"/>
            <w:r w:rsidRPr="00493246">
              <w:rPr>
                <w:rFonts w:ascii="한컴바탕" w:eastAsia="한컴바탕" w:hAnsi="한컴바탕" w:cs="한컴바탕"/>
                <w:spacing w:val="-6"/>
                <w:szCs w:val="21"/>
                <w:lang w:eastAsia="ko-KR"/>
              </w:rPr>
              <w:t>질검총국의</w:t>
            </w:r>
            <w:proofErr w:type="spellEnd"/>
            <w:r w:rsidRPr="00493246">
              <w:rPr>
                <w:rFonts w:ascii="한컴바탕" w:eastAsia="한컴바탕" w:hAnsi="한컴바탕" w:cs="한컴바탕"/>
                <w:spacing w:val="-6"/>
                <w:szCs w:val="21"/>
                <w:lang w:eastAsia="ko-KR"/>
              </w:rPr>
              <w:t xml:space="preserve"> 통관서 온라인 </w:t>
            </w:r>
            <w:proofErr w:type="spellStart"/>
            <w:r w:rsidRPr="00493246">
              <w:rPr>
                <w:rFonts w:ascii="한컴바탕" w:eastAsia="한컴바탕" w:hAnsi="한컴바탕" w:cs="한컴바탕"/>
                <w:spacing w:val="-6"/>
                <w:szCs w:val="21"/>
                <w:lang w:eastAsia="ko-KR"/>
              </w:rPr>
              <w:t>확인제</w:t>
            </w:r>
            <w:proofErr w:type="spellEnd"/>
            <w:r w:rsidRPr="00493246">
              <w:rPr>
                <w:rFonts w:ascii="한컴바탕" w:eastAsia="한컴바탕" w:hAnsi="한컴바탕" w:cs="한컴바탕"/>
                <w:spacing w:val="-6"/>
                <w:szCs w:val="21"/>
                <w:lang w:eastAsia="ko-KR"/>
              </w:rPr>
              <w:t xml:space="preserve"> 실시에 </w:t>
            </w:r>
            <w:r w:rsidRPr="00493246">
              <w:rPr>
                <w:rFonts w:ascii="한컴바탕" w:eastAsia="한컴바탕" w:hAnsi="한컴바탕" w:cs="한컴바탕"/>
                <w:spacing w:val="-6"/>
                <w:szCs w:val="21"/>
                <w:lang w:eastAsia="ko-KR"/>
              </w:rPr>
              <w:lastRenderedPageBreak/>
              <w:t>관한 공고&gt;(해관총서 공고 2007년 제68호)는 동시에 폐지한다.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r w:rsidRPr="00493246">
              <w:rPr>
                <w:rFonts w:ascii="한컴바탕" w:eastAsia="한컴바탕" w:hAnsi="한컴바탕" w:cs="한컴바탕" w:hint="eastAsia"/>
                <w:spacing w:val="-6"/>
                <w:szCs w:val="21"/>
                <w:lang w:eastAsia="ko-KR"/>
              </w:rPr>
              <w:t>위와</w:t>
            </w:r>
            <w:r w:rsidRPr="00493246">
              <w:rPr>
                <w:rFonts w:ascii="한컴바탕" w:eastAsia="한컴바탕" w:hAnsi="한컴바탕" w:cs="한컴바탕"/>
                <w:spacing w:val="-6"/>
                <w:szCs w:val="21"/>
                <w:lang w:eastAsia="ko-KR"/>
              </w:rPr>
              <w:t xml:space="preserve"> 같이 특별히 공고한다.</w:t>
            </w:r>
          </w:p>
          <w:p w:rsidR="00493246" w:rsidRPr="00493246" w:rsidRDefault="00493246" w:rsidP="00493246">
            <w:pPr>
              <w:wordWrap w:val="0"/>
              <w:autoSpaceDN w:val="0"/>
              <w:snapToGrid w:val="0"/>
              <w:spacing w:line="290" w:lineRule="atLeast"/>
              <w:jc w:val="left"/>
              <w:rPr>
                <w:rFonts w:ascii="한컴바탕" w:eastAsia="한컴바탕" w:hAnsi="한컴바탕" w:cs="한컴바탕"/>
                <w:spacing w:val="-6"/>
                <w:szCs w:val="21"/>
                <w:lang w:eastAsia="ko-KR"/>
              </w:rPr>
            </w:pPr>
          </w:p>
          <w:p w:rsidR="00493246" w:rsidRPr="00493246" w:rsidRDefault="00493246" w:rsidP="00493246">
            <w:pPr>
              <w:wordWrap w:val="0"/>
              <w:autoSpaceDN w:val="0"/>
              <w:snapToGrid w:val="0"/>
              <w:spacing w:line="290" w:lineRule="atLeast"/>
              <w:jc w:val="right"/>
              <w:rPr>
                <w:rFonts w:ascii="한컴바탕" w:eastAsia="한컴바탕" w:hAnsi="한컴바탕" w:cs="한컴바탕"/>
                <w:spacing w:val="-6"/>
                <w:szCs w:val="21"/>
                <w:lang w:eastAsia="ko-KR"/>
              </w:rPr>
            </w:pPr>
            <w:r w:rsidRPr="00493246">
              <w:rPr>
                <w:rFonts w:ascii="한컴바탕" w:eastAsia="한컴바탕" w:hAnsi="한컴바탕" w:cs="한컴바탕" w:hint="eastAsia"/>
                <w:spacing w:val="-6"/>
                <w:szCs w:val="21"/>
                <w:lang w:eastAsia="ko-KR"/>
              </w:rPr>
              <w:t xml:space="preserve">　해관총서</w:t>
            </w:r>
          </w:p>
          <w:p w:rsidR="00F6633C" w:rsidRPr="00F6633C" w:rsidRDefault="00493246" w:rsidP="00493246">
            <w:pPr>
              <w:wordWrap w:val="0"/>
              <w:autoSpaceDN w:val="0"/>
              <w:snapToGrid w:val="0"/>
              <w:spacing w:line="290" w:lineRule="atLeast"/>
              <w:jc w:val="right"/>
              <w:rPr>
                <w:rFonts w:ascii="한컴바탕" w:eastAsia="한컴바탕" w:hAnsi="한컴바탕" w:cs="한컴바탕"/>
                <w:spacing w:val="-6"/>
                <w:szCs w:val="21"/>
                <w:lang w:eastAsia="ko-KR"/>
              </w:rPr>
            </w:pPr>
            <w:r w:rsidRPr="00493246">
              <w:rPr>
                <w:rFonts w:ascii="한컴바탕" w:eastAsia="한컴바탕" w:hAnsi="한컴바탕" w:cs="한컴바탕" w:hint="eastAsia"/>
                <w:spacing w:val="-6"/>
                <w:szCs w:val="21"/>
                <w:lang w:eastAsia="ko-KR"/>
              </w:rPr>
              <w:t xml:space="preserve">　　</w:t>
            </w:r>
            <w:r w:rsidRPr="00493246">
              <w:rPr>
                <w:rFonts w:ascii="한컴바탕" w:eastAsia="한컴바탕" w:hAnsi="한컴바탕" w:cs="한컴바탕"/>
                <w:spacing w:val="-6"/>
                <w:szCs w:val="21"/>
                <w:lang w:eastAsia="ko-KR"/>
              </w:rPr>
              <w:t>2018년 5월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93246" w:rsidRPr="00493246" w:rsidRDefault="00493246" w:rsidP="00493246">
            <w:pPr>
              <w:wordWrap w:val="0"/>
              <w:autoSpaceDE w:val="0"/>
              <w:autoSpaceDN w:val="0"/>
              <w:snapToGrid w:val="0"/>
              <w:spacing w:line="290" w:lineRule="atLeast"/>
              <w:jc w:val="center"/>
              <w:rPr>
                <w:rFonts w:ascii="SimSun" w:eastAsia="SimSun" w:hAnsi="SimSun"/>
                <w:b/>
                <w:spacing w:val="-14"/>
                <w:sz w:val="26"/>
                <w:szCs w:val="26"/>
              </w:rPr>
            </w:pPr>
            <w:r w:rsidRPr="00493246">
              <w:rPr>
                <w:rFonts w:ascii="SimSun" w:eastAsia="SimSun" w:hAnsi="SimSun" w:hint="eastAsia"/>
                <w:b/>
                <w:spacing w:val="-14"/>
                <w:sz w:val="26"/>
                <w:szCs w:val="26"/>
              </w:rPr>
              <w:t>海关总署关于全面取消《入出境货物通关单》有关事项的公告</w:t>
            </w:r>
          </w:p>
          <w:p w:rsidR="00493246" w:rsidRPr="00493246" w:rsidRDefault="00493246" w:rsidP="00493246">
            <w:pPr>
              <w:wordWrap w:val="0"/>
              <w:autoSpaceDE w:val="0"/>
              <w:autoSpaceDN w:val="0"/>
              <w:snapToGrid w:val="0"/>
              <w:spacing w:line="290" w:lineRule="atLeast"/>
              <w:jc w:val="center"/>
              <w:rPr>
                <w:rFonts w:ascii="SimSun" w:eastAsia="SimSun" w:hAnsi="SimSun"/>
                <w:szCs w:val="21"/>
              </w:rPr>
            </w:pPr>
            <w:r w:rsidRPr="00493246">
              <w:rPr>
                <w:rFonts w:ascii="SimSun" w:eastAsia="SimSun" w:hAnsi="SimSun" w:hint="eastAsia"/>
                <w:szCs w:val="21"/>
              </w:rPr>
              <w:t>公告〔</w:t>
            </w:r>
            <w:r w:rsidRPr="00493246">
              <w:rPr>
                <w:rFonts w:ascii="SimSun" w:eastAsia="SimSun" w:hAnsi="SimSun"/>
                <w:szCs w:val="21"/>
              </w:rPr>
              <w:t xml:space="preserve">2018〕50 </w:t>
            </w:r>
            <w:r w:rsidRPr="00493246">
              <w:rPr>
                <w:rFonts w:ascii="SimSun" w:eastAsia="SimSun" w:hAnsi="SimSun" w:hint="eastAsia"/>
                <w:szCs w:val="21"/>
              </w:rPr>
              <w:t>号</w:t>
            </w:r>
          </w:p>
          <w:p w:rsidR="00493246" w:rsidRPr="00493246" w:rsidRDefault="00493246" w:rsidP="00493246">
            <w:pPr>
              <w:wordWrap w:val="0"/>
              <w:autoSpaceDE w:val="0"/>
              <w:autoSpaceDN w:val="0"/>
              <w:snapToGrid w:val="0"/>
              <w:spacing w:line="290" w:lineRule="atLeast"/>
              <w:rPr>
                <w:rFonts w:ascii="SimSun" w:eastAsia="SimSun" w:hAnsi="SimSun"/>
                <w:szCs w:val="21"/>
              </w:rPr>
            </w:pPr>
          </w:p>
          <w:p w:rsidR="00493246" w:rsidRPr="00493246" w:rsidRDefault="00493246" w:rsidP="00493246">
            <w:pPr>
              <w:wordWrap w:val="0"/>
              <w:autoSpaceDE w:val="0"/>
              <w:autoSpaceDN w:val="0"/>
              <w:snapToGrid w:val="0"/>
              <w:spacing w:line="290" w:lineRule="atLeast"/>
              <w:rPr>
                <w:rFonts w:ascii="SimSun" w:eastAsia="SimSun" w:hAnsi="SimSun"/>
                <w:szCs w:val="21"/>
              </w:rPr>
            </w:pP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为贯彻落实国务院机构改革的要求，进一步优化营商环境，促进贸易便利化，根据《海关总署关于修改部分规章的决定》（海关总署令</w:t>
            </w:r>
            <w:r w:rsidRPr="00493246">
              <w:rPr>
                <w:rFonts w:ascii="SimSun" w:eastAsia="SimSun" w:hAnsi="SimSun"/>
                <w:szCs w:val="21"/>
              </w:rPr>
              <w:t>2018</w:t>
            </w:r>
            <w:r w:rsidRPr="00493246">
              <w:rPr>
                <w:rFonts w:ascii="SimSun" w:eastAsia="SimSun" w:hAnsi="SimSun" w:hint="eastAsia"/>
                <w:szCs w:val="21"/>
              </w:rPr>
              <w:t>年</w:t>
            </w:r>
            <w:r w:rsidRPr="00493246">
              <w:rPr>
                <w:rFonts w:ascii="SimSun" w:eastAsia="SimSun" w:hAnsi="SimSun"/>
                <w:szCs w:val="21"/>
              </w:rPr>
              <w:t>238</w:t>
            </w:r>
            <w:r w:rsidRPr="00493246">
              <w:rPr>
                <w:rFonts w:ascii="SimSun" w:eastAsia="SimSun" w:hAnsi="SimSun" w:hint="eastAsia"/>
                <w:szCs w:val="21"/>
              </w:rPr>
              <w:t>号），现将全面取消《入</w:t>
            </w:r>
            <w:r w:rsidRPr="00493246">
              <w:rPr>
                <w:rFonts w:ascii="SimSun" w:eastAsia="SimSun" w:hAnsi="SimSun"/>
                <w:szCs w:val="21"/>
              </w:rPr>
              <w:t>/</w:t>
            </w:r>
            <w:r w:rsidRPr="00493246">
              <w:rPr>
                <w:rFonts w:ascii="SimSun" w:eastAsia="SimSun" w:hAnsi="SimSun" w:hint="eastAsia"/>
                <w:szCs w:val="21"/>
              </w:rPr>
              <w:t>出境货物通关单》有关事项公告如下：</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一、</w:t>
            </w:r>
            <w:r w:rsidRPr="00493246">
              <w:rPr>
                <w:rFonts w:ascii="SimSun" w:eastAsia="SimSun" w:hAnsi="SimSun" w:hint="eastAsia"/>
                <w:spacing w:val="10"/>
                <w:szCs w:val="21"/>
              </w:rPr>
              <w:t>涉及法定检验检疫要求的进口商品申报时，在报关单随附单证栏中不再填写原通关单代码和编号。企业可以通过“单一窗口”（包括通过“互联网</w:t>
            </w:r>
            <w:r w:rsidRPr="00493246">
              <w:rPr>
                <w:rFonts w:ascii="SimSun" w:eastAsia="SimSun" w:hAnsi="SimSun"/>
                <w:spacing w:val="10"/>
                <w:szCs w:val="21"/>
              </w:rPr>
              <w:t>+</w:t>
            </w:r>
            <w:r w:rsidRPr="00493246">
              <w:rPr>
                <w:rFonts w:ascii="SimSun" w:eastAsia="SimSun" w:hAnsi="SimSun" w:hint="eastAsia"/>
                <w:spacing w:val="10"/>
                <w:szCs w:val="21"/>
              </w:rPr>
              <w:t>海关”接入“单一窗口”）报关报检合一界面向海关一次申报。如需使用“单一窗口”单独报关、报检界面或者报关报检企业客户端申报的，企业应当在报关单随附单证栏中填写报检电子回执上的检验检疫编号，并填写代码“</w:t>
            </w:r>
            <w:r w:rsidRPr="00493246">
              <w:rPr>
                <w:rFonts w:ascii="SimSun" w:eastAsia="SimSun" w:hAnsi="SimSun"/>
                <w:spacing w:val="10"/>
                <w:szCs w:val="21"/>
              </w:rPr>
              <w:t>A”。</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二、</w:t>
            </w:r>
            <w:r w:rsidRPr="00493246">
              <w:rPr>
                <w:rFonts w:ascii="SimSun" w:eastAsia="SimSun" w:hAnsi="SimSun" w:hint="eastAsia"/>
                <w:spacing w:val="10"/>
                <w:szCs w:val="21"/>
              </w:rPr>
              <w:t>涉及法定检验检疫要求的出口商品申报时，企业不需在报关单随附单证栏中填写原通关单代码和编号，应当填写报检电子回执上的企业报检电子底账数据号，并填写代码“</w:t>
            </w:r>
            <w:r w:rsidRPr="00493246">
              <w:rPr>
                <w:rFonts w:ascii="SimSun" w:eastAsia="SimSun" w:hAnsi="SimSun"/>
                <w:spacing w:val="10"/>
                <w:szCs w:val="21"/>
              </w:rPr>
              <w:t>B”。</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三、</w:t>
            </w:r>
            <w:r w:rsidRPr="00493246">
              <w:rPr>
                <w:rFonts w:ascii="SimSun" w:eastAsia="SimSun" w:hAnsi="SimSun" w:hint="eastAsia"/>
                <w:spacing w:val="8"/>
                <w:szCs w:val="21"/>
              </w:rPr>
              <w:t>对于特殊情况下，仍需检验检疫纸质证明文件的，按以下方式处理：</w:t>
            </w:r>
          </w:p>
          <w:p w:rsidR="00493246" w:rsidRPr="00493246" w:rsidRDefault="00493246" w:rsidP="00493246">
            <w:pPr>
              <w:wordWrap w:val="0"/>
              <w:autoSpaceDE w:val="0"/>
              <w:autoSpaceDN w:val="0"/>
              <w:snapToGrid w:val="0"/>
              <w:spacing w:line="290" w:lineRule="atLeast"/>
              <w:rPr>
                <w:rFonts w:ascii="SimSun" w:eastAsia="SimSun" w:hAnsi="SimSun"/>
                <w:spacing w:val="20"/>
                <w:szCs w:val="21"/>
              </w:rPr>
            </w:pPr>
            <w:r w:rsidRPr="00493246">
              <w:rPr>
                <w:rFonts w:ascii="SimSun" w:eastAsia="SimSun" w:hAnsi="SimSun" w:hint="eastAsia"/>
                <w:szCs w:val="21"/>
              </w:rPr>
              <w:t xml:space="preserve">　　（一）</w:t>
            </w:r>
            <w:r w:rsidRPr="00493246">
              <w:rPr>
                <w:rFonts w:ascii="SimSun" w:eastAsia="SimSun" w:hAnsi="SimSun" w:hint="eastAsia"/>
                <w:spacing w:val="20"/>
                <w:szCs w:val="21"/>
              </w:rPr>
              <w:t>对入境动植物及其产品，在运输途中需提供运递证明的，出具纸质《入境货物调离通知单》。</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（二）对出口集中申报等特殊货物，或者因计算机、系统等故障问题，根据需要出具纸质《出境货物检验检疫工作联系单》。</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四、</w:t>
            </w:r>
            <w:r w:rsidRPr="00493246">
              <w:rPr>
                <w:rFonts w:ascii="SimSun" w:eastAsia="SimSun" w:hAnsi="SimSun" w:hint="eastAsia"/>
                <w:spacing w:val="10"/>
                <w:szCs w:val="21"/>
              </w:rPr>
              <w:t>海关统一发送一次放行指令，海关监管作业场所经营单位凭海关放行指令为企业办理货物提离手续。</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五、本公告自</w:t>
            </w:r>
            <w:r w:rsidRPr="00493246">
              <w:rPr>
                <w:rFonts w:ascii="SimSun" w:eastAsia="SimSun" w:hAnsi="SimSun"/>
                <w:szCs w:val="21"/>
              </w:rPr>
              <w:t>2018</w:t>
            </w:r>
            <w:r w:rsidRPr="00493246">
              <w:rPr>
                <w:rFonts w:ascii="SimSun" w:eastAsia="SimSun" w:hAnsi="SimSun" w:hint="eastAsia"/>
                <w:szCs w:val="21"/>
              </w:rPr>
              <w:t>年</w:t>
            </w:r>
            <w:r w:rsidRPr="00493246">
              <w:rPr>
                <w:rFonts w:ascii="SimSun" w:eastAsia="SimSun" w:hAnsi="SimSun"/>
                <w:szCs w:val="21"/>
              </w:rPr>
              <w:t>6</w:t>
            </w:r>
            <w:r w:rsidRPr="00493246">
              <w:rPr>
                <w:rFonts w:ascii="SimSun" w:eastAsia="SimSun" w:hAnsi="SimSun" w:hint="eastAsia"/>
                <w:szCs w:val="21"/>
              </w:rPr>
              <w:t>月</w:t>
            </w:r>
            <w:r w:rsidRPr="00493246">
              <w:rPr>
                <w:rFonts w:ascii="SimSun" w:eastAsia="SimSun" w:hAnsi="SimSun"/>
                <w:szCs w:val="21"/>
              </w:rPr>
              <w:t>1</w:t>
            </w:r>
            <w:r w:rsidRPr="00493246">
              <w:rPr>
                <w:rFonts w:ascii="SimSun" w:eastAsia="SimSun" w:hAnsi="SimSun" w:hint="eastAsia"/>
                <w:szCs w:val="21"/>
              </w:rPr>
              <w:t>日起实施。《海关总署质检总局实施通关单联网核查的公告》（海关总署公告</w:t>
            </w:r>
            <w:r w:rsidRPr="00493246">
              <w:rPr>
                <w:rFonts w:ascii="SimSun" w:eastAsia="SimSun" w:hAnsi="SimSun"/>
                <w:szCs w:val="21"/>
              </w:rPr>
              <w:t>2007</w:t>
            </w:r>
            <w:r w:rsidRPr="00493246">
              <w:rPr>
                <w:rFonts w:ascii="SimSun" w:eastAsia="SimSun" w:hAnsi="SimSun" w:hint="eastAsia"/>
                <w:szCs w:val="21"/>
              </w:rPr>
              <w:t>年</w:t>
            </w:r>
            <w:r w:rsidRPr="00493246">
              <w:rPr>
                <w:rFonts w:ascii="SimSun" w:eastAsia="SimSun" w:hAnsi="SimSun" w:hint="eastAsia"/>
                <w:szCs w:val="21"/>
              </w:rPr>
              <w:lastRenderedPageBreak/>
              <w:t>第</w:t>
            </w:r>
            <w:r w:rsidRPr="00493246">
              <w:rPr>
                <w:rFonts w:ascii="SimSun" w:eastAsia="SimSun" w:hAnsi="SimSun"/>
                <w:szCs w:val="21"/>
              </w:rPr>
              <w:t>68</w:t>
            </w:r>
            <w:r w:rsidRPr="00493246">
              <w:rPr>
                <w:rFonts w:ascii="SimSun" w:eastAsia="SimSun" w:hAnsi="SimSun" w:hint="eastAsia"/>
                <w:szCs w:val="21"/>
              </w:rPr>
              <w:t>号）同时废止。</w:t>
            </w:r>
          </w:p>
          <w:p w:rsidR="00493246" w:rsidRPr="00493246" w:rsidRDefault="00493246" w:rsidP="00493246">
            <w:pPr>
              <w:wordWrap w:val="0"/>
              <w:autoSpaceDE w:val="0"/>
              <w:autoSpaceDN w:val="0"/>
              <w:snapToGrid w:val="0"/>
              <w:spacing w:line="290" w:lineRule="atLeast"/>
              <w:rPr>
                <w:rFonts w:ascii="SimSun" w:eastAsia="SimSun" w:hAnsi="SimSun"/>
                <w:szCs w:val="21"/>
              </w:rPr>
            </w:pPr>
            <w:r w:rsidRPr="00493246">
              <w:rPr>
                <w:rFonts w:ascii="SimSun" w:eastAsia="SimSun" w:hAnsi="SimSun" w:hint="eastAsia"/>
                <w:szCs w:val="21"/>
              </w:rPr>
              <w:t xml:space="preserve">　　特此公告。</w:t>
            </w:r>
          </w:p>
          <w:p w:rsidR="00493246" w:rsidRDefault="00493246" w:rsidP="00493246">
            <w:pPr>
              <w:wordWrap w:val="0"/>
              <w:autoSpaceDE w:val="0"/>
              <w:autoSpaceDN w:val="0"/>
              <w:snapToGrid w:val="0"/>
              <w:spacing w:line="290" w:lineRule="atLeast"/>
              <w:rPr>
                <w:rFonts w:ascii="SimSun" w:eastAsia="SimSun" w:hAnsi="SimSun" w:hint="eastAsia"/>
                <w:szCs w:val="21"/>
              </w:rPr>
            </w:pPr>
          </w:p>
          <w:p w:rsidR="00493246" w:rsidRPr="00493246" w:rsidRDefault="00493246" w:rsidP="00493246">
            <w:pPr>
              <w:wordWrap w:val="0"/>
              <w:autoSpaceDE w:val="0"/>
              <w:autoSpaceDN w:val="0"/>
              <w:snapToGrid w:val="0"/>
              <w:spacing w:line="290" w:lineRule="atLeast"/>
              <w:rPr>
                <w:rFonts w:ascii="SimSun" w:eastAsia="SimSun" w:hAnsi="SimSun"/>
                <w:szCs w:val="21"/>
              </w:rPr>
            </w:pPr>
          </w:p>
          <w:p w:rsidR="00493246" w:rsidRPr="00493246" w:rsidRDefault="00493246" w:rsidP="00493246">
            <w:pPr>
              <w:wordWrap w:val="0"/>
              <w:autoSpaceDE w:val="0"/>
              <w:autoSpaceDN w:val="0"/>
              <w:snapToGrid w:val="0"/>
              <w:spacing w:line="290" w:lineRule="atLeast"/>
              <w:jc w:val="right"/>
              <w:rPr>
                <w:rFonts w:ascii="SimSun" w:eastAsia="SimSun" w:hAnsi="SimSun"/>
                <w:szCs w:val="21"/>
              </w:rPr>
            </w:pPr>
            <w:r w:rsidRPr="00493246">
              <w:rPr>
                <w:rFonts w:ascii="SimSun" w:eastAsia="SimSun" w:hAnsi="SimSun" w:hint="eastAsia"/>
                <w:szCs w:val="21"/>
              </w:rPr>
              <w:t xml:space="preserve">　海关总署</w:t>
            </w:r>
          </w:p>
          <w:p w:rsidR="00F6633C" w:rsidRPr="00493246" w:rsidRDefault="00493246" w:rsidP="00493246">
            <w:pPr>
              <w:wordWrap w:val="0"/>
              <w:autoSpaceDE w:val="0"/>
              <w:autoSpaceDN w:val="0"/>
              <w:snapToGrid w:val="0"/>
              <w:spacing w:line="290" w:lineRule="atLeast"/>
              <w:jc w:val="right"/>
              <w:rPr>
                <w:rFonts w:ascii="SimSun" w:eastAsia="SimSun" w:hAnsi="SimSun"/>
                <w:szCs w:val="21"/>
              </w:rPr>
            </w:pPr>
            <w:r w:rsidRPr="00493246">
              <w:rPr>
                <w:rFonts w:ascii="SimSun" w:eastAsia="SimSun" w:hAnsi="SimSun" w:hint="eastAsia"/>
                <w:szCs w:val="21"/>
              </w:rPr>
              <w:t xml:space="preserve">　　</w:t>
            </w:r>
            <w:r w:rsidRPr="00493246">
              <w:rPr>
                <w:rFonts w:ascii="SimSun" w:eastAsia="SimSun" w:hAnsi="SimSun"/>
                <w:szCs w:val="21"/>
              </w:rPr>
              <w:t>2018</w:t>
            </w:r>
            <w:r w:rsidRPr="00493246">
              <w:rPr>
                <w:rFonts w:ascii="SimSun" w:eastAsia="SimSun" w:hAnsi="SimSun" w:hint="eastAsia"/>
                <w:szCs w:val="21"/>
              </w:rPr>
              <w:t>年</w:t>
            </w:r>
            <w:r w:rsidRPr="00493246">
              <w:rPr>
                <w:rFonts w:ascii="SimSun" w:eastAsia="SimSun" w:hAnsi="SimSun"/>
                <w:szCs w:val="21"/>
              </w:rPr>
              <w:t>5</w:t>
            </w:r>
            <w:r w:rsidRPr="00493246">
              <w:rPr>
                <w:rFonts w:ascii="SimSun" w:eastAsia="SimSun" w:hAnsi="SimSun" w:hint="eastAsia"/>
                <w:szCs w:val="21"/>
              </w:rPr>
              <w:t>月</w:t>
            </w:r>
            <w:r w:rsidRPr="00493246">
              <w:rPr>
                <w:rFonts w:ascii="SimSun" w:eastAsia="SimSun" w:hAnsi="SimSun"/>
                <w:szCs w:val="21"/>
              </w:rPr>
              <w:t>29</w:t>
            </w:r>
            <w:r w:rsidRPr="00493246">
              <w:rPr>
                <w:rFonts w:ascii="SimSun" w:eastAsia="SimSun" w:hAnsi="SimSun" w:hint="eastAsia"/>
                <w:szCs w:val="21"/>
              </w:rPr>
              <w:t>日</w:t>
            </w:r>
          </w:p>
          <w:p w:rsidR="00F6633C" w:rsidRPr="00F6633C" w:rsidRDefault="00F6633C" w:rsidP="0049324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D8" w:rsidRDefault="003217D8" w:rsidP="00C278F4">
      <w:r>
        <w:separator/>
      </w:r>
    </w:p>
  </w:endnote>
  <w:endnote w:type="continuationSeparator" w:id="0">
    <w:p w:rsidR="003217D8" w:rsidRDefault="003217D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D8" w:rsidRDefault="003217D8" w:rsidP="00C278F4">
      <w:r>
        <w:separator/>
      </w:r>
    </w:p>
  </w:footnote>
  <w:footnote w:type="continuationSeparator" w:id="0">
    <w:p w:rsidR="003217D8" w:rsidRDefault="003217D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217D8"/>
    <w:rsid w:val="0037618A"/>
    <w:rsid w:val="003818EE"/>
    <w:rsid w:val="003C5455"/>
    <w:rsid w:val="003D3255"/>
    <w:rsid w:val="00444F1B"/>
    <w:rsid w:val="00470D1E"/>
    <w:rsid w:val="00493246"/>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269</Words>
  <Characters>1534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2018-06-01T01:03:00Z</dcterms:modified>
</cp:coreProperties>
</file>