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A3DF0" w:rsidRPr="00DA3DF0" w:rsidRDefault="00DA3DF0" w:rsidP="00DA3DF0">
            <w:pPr>
              <w:wordWrap w:val="0"/>
              <w:autoSpaceDN w:val="0"/>
              <w:snapToGrid w:val="0"/>
              <w:spacing w:line="290" w:lineRule="atLeast"/>
              <w:jc w:val="center"/>
              <w:rPr>
                <w:rFonts w:ascii="한컴바탕" w:eastAsia="한컴바탕" w:hAnsi="한컴바탕" w:cs="한컴바탕"/>
                <w:b/>
                <w:sz w:val="26"/>
                <w:szCs w:val="26"/>
                <w:lang w:eastAsia="ko-KR"/>
              </w:rPr>
            </w:pPr>
            <w:r w:rsidRPr="00DA3DF0">
              <w:rPr>
                <w:rFonts w:ascii="한컴바탕" w:eastAsia="한컴바탕" w:hAnsi="한컴바탕" w:cs="한컴바탕" w:hint="eastAsia"/>
                <w:b/>
                <w:sz w:val="26"/>
                <w:szCs w:val="26"/>
                <w:lang w:eastAsia="ko-KR"/>
              </w:rPr>
              <w:t>특수관계자</w:t>
            </w:r>
            <w:r w:rsidRPr="00DA3DF0">
              <w:rPr>
                <w:rFonts w:ascii="한컴바탕" w:eastAsia="한컴바탕" w:hAnsi="한컴바탕" w:cs="한컴바탕"/>
                <w:b/>
                <w:sz w:val="26"/>
                <w:szCs w:val="26"/>
                <w:lang w:eastAsia="ko-KR"/>
              </w:rPr>
              <w:t xml:space="preserve"> 신고 및 이전가격 자료 관리 강화에 관한 국가세무총국의 공고</w:t>
            </w:r>
          </w:p>
          <w:p w:rsidR="00DA3DF0" w:rsidRPr="00DA3DF0" w:rsidRDefault="00DA3DF0" w:rsidP="00DA3DF0">
            <w:pPr>
              <w:wordWrap w:val="0"/>
              <w:autoSpaceDN w:val="0"/>
              <w:snapToGrid w:val="0"/>
              <w:spacing w:line="290" w:lineRule="atLeast"/>
              <w:jc w:val="center"/>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국가세무총국</w:t>
            </w:r>
            <w:r w:rsidRPr="00DA3DF0">
              <w:rPr>
                <w:rFonts w:ascii="한컴바탕" w:eastAsia="한컴바탕" w:hAnsi="한컴바탕" w:cs="한컴바탕"/>
                <w:spacing w:val="-6"/>
                <w:szCs w:val="21"/>
                <w:lang w:eastAsia="ko-KR"/>
              </w:rPr>
              <w:t xml:space="preserve"> 공고 2016년 제 42호</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특수관계자</w:t>
            </w:r>
            <w:r w:rsidRPr="00DA3DF0">
              <w:rPr>
                <w:rFonts w:ascii="한컴바탕" w:eastAsia="한컴바탕" w:hAnsi="한컴바탕" w:cs="한컴바탕"/>
                <w:spacing w:val="-6"/>
                <w:szCs w:val="21"/>
                <w:lang w:eastAsia="ko-KR"/>
              </w:rPr>
              <w:t xml:space="preserve"> 신고 및 이전가격 자료 관리를 진일보 강화하기 위하여 &lt;중화인민공화국 기업소득세법&gt;(이하 '기업소득세법'으로 약칭) 및 그 실시조례, &lt;중화인민공화국 조세징수관리법&gt;(이하 '조세징관법'으로 약칭) 및 그 실시세칙 관련 규정에 따라 아래와 같이 공고한다</w:t>
            </w:r>
            <w:r>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장부에 따라 기업소득세를 징수하는 주민기업 및 중국 경내에 기구, 장소를 설립하고 기업소득세를 납입하는 비주민기업이 세무부서에 연간 기업소득세 납세 신청표를 제출할 때 특수관계자와의 업무 거래에 대해 신고를 해야 하며 이에 &lt;중화인민공화국 연간 특수관계자 거래내역 보고서(2016년 버전)&gt;를 첨부한다.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t>기업이 기타 기업, 조직 또는 개인과 아래 관계 중 어느 하나에 해당할 경우 본 공고에서 지칭하는 특수 관계를 구성한다.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한 당사자가 직접 또는 간접적으로 다른 당사자의 지분 25%이상을 보유하거나 쌍방의 25% 이상 지분이 제3자에 인해 직접 또는 간접적으로 보유된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10"/>
                <w:szCs w:val="21"/>
                <w:lang w:eastAsia="ko-KR"/>
              </w:rPr>
            </w:pPr>
            <w:r w:rsidRPr="00DA3DF0">
              <w:rPr>
                <w:rFonts w:ascii="한컴바탕" w:eastAsia="한컴바탕" w:hAnsi="한컴바탕" w:cs="한컴바탕" w:hint="eastAsia"/>
                <w:spacing w:val="-10"/>
                <w:szCs w:val="21"/>
                <w:lang w:eastAsia="ko-KR"/>
              </w:rPr>
              <w:t>만약</w:t>
            </w:r>
            <w:r w:rsidRPr="00DA3DF0">
              <w:rPr>
                <w:rFonts w:ascii="한컴바탕" w:eastAsia="한컴바탕" w:hAnsi="한컴바탕" w:cs="한컴바탕"/>
                <w:spacing w:val="-10"/>
                <w:szCs w:val="21"/>
                <w:lang w:eastAsia="ko-KR"/>
              </w:rPr>
              <w:t xml:space="preserve"> 한 당사자가 중간 회사를 통하여 다른 당사자의 지분을 간접적으로 보유한 경우 한 당사자가 중간회사에 대한 지분율이 25% 이상이면 중간회사가 다른 당사자에 대하여 보유한 지분율로 계산한다.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부부</w:t>
            </w:r>
            <w:r w:rsidRPr="00DA3DF0">
              <w:rPr>
                <w:rFonts w:ascii="한컴바탕" w:eastAsia="한컴바탕" w:hAnsi="한컴바탕" w:cs="한컴바탕"/>
                <w:spacing w:val="-6"/>
                <w:szCs w:val="21"/>
                <w:lang w:eastAsia="ko-KR"/>
              </w:rPr>
              <w:t>, 직계 친척, 형제자매 및 기타 부양, 봉양 관계가 있는 2명 이상의 자연인이 동일기업 지분을 소유할 경우 특수관계자 판정 시 지분 비율을 합산하여 계산한다.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t xml:space="preserve">쌍방이 지분 소유 관계가 존재하거나 또는 지분이 제3자에 인해 보유되었으며 지분율이 본조 제(1)호 규정에 도달하지 못하였으나 쌍방간의 차입금이 실납입 자본금에서 차지하는 비중이 50%이상에 달하거나 그중 한 당사자 대출총액의 10% 이상을 다른 당사자가 담보할 경우(독립적인 금융기관간의 대출 또는 담보는 제외한다). </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차입금이</w:t>
            </w:r>
            <w:r w:rsidRPr="00DA3DF0">
              <w:rPr>
                <w:rFonts w:ascii="한컴바탕" w:eastAsia="한컴바탕" w:hAnsi="한컴바탕" w:cs="한컴바탕"/>
                <w:spacing w:val="-6"/>
                <w:szCs w:val="21"/>
                <w:lang w:eastAsia="ko-KR"/>
              </w:rPr>
              <w:t xml:space="preserve"> 실납입 자본에서 차지하는 비중 = 연간 가중평균 차입금/연간 가중평균 실 납입 자본, 그중 </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연간</w:t>
            </w:r>
            <w:r w:rsidRPr="00DA3DF0">
              <w:rPr>
                <w:rFonts w:ascii="한컴바탕" w:eastAsia="한컴바탕" w:hAnsi="한컴바탕" w:cs="한컴바탕"/>
                <w:spacing w:val="-6"/>
                <w:szCs w:val="21"/>
                <w:lang w:eastAsia="ko-KR"/>
              </w:rPr>
              <w:t xml:space="preserve"> 가중평균 차입금= 제i회 차입 또는 대출한 자금의 액면금액 ×제i회 차입 또는 대출한 자금</w:t>
            </w:r>
            <w:r w:rsidRPr="00DA3DF0">
              <w:rPr>
                <w:rFonts w:ascii="한컴바탕" w:eastAsia="한컴바탕" w:hAnsi="한컴바탕" w:cs="한컴바탕"/>
                <w:spacing w:val="-6"/>
                <w:szCs w:val="21"/>
                <w:lang w:eastAsia="ko-KR"/>
              </w:rPr>
              <w:lastRenderedPageBreak/>
              <w:t>의 연간 실제 사용일수/ 365</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연간</w:t>
            </w:r>
            <w:r w:rsidRPr="00DA3DF0">
              <w:rPr>
                <w:rFonts w:ascii="한컴바탕" w:eastAsia="한컴바탕" w:hAnsi="한컴바탕" w:cs="한컴바탕"/>
                <w:spacing w:val="-6"/>
                <w:szCs w:val="21"/>
                <w:lang w:eastAsia="ko-KR"/>
              </w:rPr>
              <w:t xml:space="preserve"> 가중평균 실납입 자본 = 제 i회 실납입 자본 액면금액× 제i회 실납입 자금의 연간 실제 사용일수/365　</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t>쌍방이 지분 소유 관계가 존재하거나 쌍방 지분이 제3자에 인해 보유되었으며 지분율이 본조 제(1)호 규정에 도달하지 못하였으나 그중 한 당사자의 생산경영활동이 다른 당사자가 제공한 특허, 비특허 기술, 상표권, 저작권 등 특허권이 있어야 정상적으로 진행될 수 있는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(4)</w:t>
            </w:r>
            <w:r w:rsidRPr="00DA3DF0">
              <w:rPr>
                <w:rFonts w:ascii="한컴바탕" w:eastAsia="한컴바탕" w:hAnsi="한컴바탕" w:cs="한컴바탕"/>
                <w:spacing w:val="-6"/>
                <w:szCs w:val="21"/>
                <w:lang w:eastAsia="ko-KR"/>
              </w:rPr>
              <w:tab/>
              <w:t>쌍방이 지분 소유 관계가 존재하거나 쌍방 지분이 제3자에 인해 보유되었으며 지분율이 본조 제1항 규정에 도달하지 못하였으나 그중 한 당사자의 구매, 판매, 용역 제공 및 용역 수령 등 경영활동이 다른 한 당사자의 통제를 받는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상기</w:t>
            </w:r>
            <w:r w:rsidRPr="00DA3DF0">
              <w:rPr>
                <w:rFonts w:ascii="한컴바탕" w:eastAsia="한컴바탕" w:hAnsi="한컴바탕" w:cs="한컴바탕"/>
                <w:spacing w:val="-6"/>
                <w:szCs w:val="21"/>
                <w:lang w:eastAsia="ko-KR"/>
              </w:rPr>
              <w:t xml:space="preserve"> 통제는 그중 한 당사자가 다른 당사자의 재무, 경영정책을 결정할 권리가 있으며 다른 당사자의 경영활동에서 이익을 획득하는 것을 말한다.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2"/>
                <w:szCs w:val="21"/>
                <w:lang w:eastAsia="ko-KR"/>
              </w:rPr>
            </w:pPr>
            <w:r w:rsidRPr="00DA3DF0">
              <w:rPr>
                <w:rFonts w:ascii="한컴바탕" w:eastAsia="한컴바탕" w:hAnsi="한컴바탕" w:cs="한컴바탕"/>
                <w:spacing w:val="-6"/>
                <w:szCs w:val="21"/>
                <w:lang w:eastAsia="ko-KR"/>
              </w:rPr>
              <w:t>(5)</w:t>
            </w:r>
            <w:r w:rsidRPr="00DA3DF0">
              <w:rPr>
                <w:rFonts w:ascii="한컴바탕" w:eastAsia="한컴바탕" w:hAnsi="한컴바탕" w:cs="한컴바탕"/>
                <w:spacing w:val="-6"/>
                <w:szCs w:val="21"/>
                <w:lang w:eastAsia="ko-KR"/>
              </w:rPr>
              <w:tab/>
            </w:r>
            <w:r w:rsidRPr="00DA3DF0">
              <w:rPr>
                <w:rFonts w:ascii="한컴바탕" w:eastAsia="한컴바탕" w:hAnsi="한컴바탕" w:cs="한컴바탕"/>
                <w:spacing w:val="-2"/>
                <w:szCs w:val="21"/>
                <w:lang w:eastAsia="ko-KR"/>
              </w:rPr>
              <w:t xml:space="preserve">한 당사자의 절반 이상의 고급관리 인원(상장회사의 이사회 비서,경리,부경리, 재무 담당자 및 회사정관에서 규정한 기타 인원)을 다른 당사자가 임명 또는 파견하였거나 다른 당사자의 이사 또는 고급 관리인원을 겸직한 경우. </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2"/>
                <w:szCs w:val="21"/>
                <w:lang w:eastAsia="ko-KR"/>
              </w:rPr>
            </w:pPr>
            <w:r w:rsidRPr="00DA3DF0">
              <w:rPr>
                <w:rFonts w:ascii="한컴바탕" w:eastAsia="한컴바탕" w:hAnsi="한컴바탕" w:cs="한컴바탕" w:hint="eastAsia"/>
                <w:spacing w:val="-2"/>
                <w:szCs w:val="21"/>
                <w:lang w:eastAsia="ko-KR"/>
              </w:rPr>
              <w:t>쌍방의</w:t>
            </w:r>
            <w:r w:rsidRPr="00DA3DF0">
              <w:rPr>
                <w:rFonts w:ascii="한컴바탕" w:eastAsia="한컴바탕" w:hAnsi="한컴바탕" w:cs="한컴바탕"/>
                <w:spacing w:val="-2"/>
                <w:szCs w:val="21"/>
                <w:lang w:eastAsia="ko-KR"/>
              </w:rPr>
              <w:t xml:space="preserve"> 절반 이상의 이사 또는 고급관리 인원을 동일한 제3자가 임명 또는 파견하였을 경우. </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(6)</w:t>
            </w:r>
            <w:r w:rsidRPr="00DA3DF0">
              <w:rPr>
                <w:rFonts w:ascii="한컴바탕" w:eastAsia="한컴바탕" w:hAnsi="한컴바탕" w:cs="한컴바탕"/>
                <w:spacing w:val="-6"/>
                <w:szCs w:val="21"/>
                <w:lang w:eastAsia="ko-KR"/>
              </w:rPr>
              <w:tab/>
              <w:t xml:space="preserve">부부, 직계 친척, 형제자매 및 기타 부양, 봉양 관계가 있는 2명의 자연인이 쌍방과 각각 본조 제(1)호에서 제(5)호까지의 관계 중 어느 하나에 해당할 경우. </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(7)</w:t>
            </w:r>
            <w:r w:rsidRPr="00DA3DF0">
              <w:rPr>
                <w:rFonts w:ascii="한컴바탕" w:eastAsia="한컴바탕" w:hAnsi="한컴바탕" w:cs="한컴바탕"/>
                <w:spacing w:val="-6"/>
                <w:szCs w:val="21"/>
                <w:lang w:eastAsia="ko-KR"/>
              </w:rPr>
              <w:tab/>
              <w:t xml:space="preserve">쌍방이 실질적으로 기타 공동이익 관계가 존재할 경우. </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hint="eastAsia"/>
                <w:spacing w:val="-6"/>
                <w:szCs w:val="21"/>
                <w:lang w:eastAsia="ko-KR"/>
              </w:rPr>
              <w:t>본조</w:t>
            </w:r>
            <w:r w:rsidRPr="00DA3DF0">
              <w:rPr>
                <w:rFonts w:ascii="한컴바탕" w:eastAsia="한컴바탕" w:hAnsi="한컴바탕" w:cs="한컴바탕"/>
                <w:spacing w:val="-6"/>
                <w:szCs w:val="21"/>
                <w:lang w:eastAsia="ko-KR"/>
              </w:rPr>
              <w:t xml:space="preserve"> 제(2)호 규정 이외에 상기 특수 관계에 변화가 발생한 경우 특수 관계는 실제 존속한 기간에 따라 인정된다.　</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t>국가에서 지분을 보유하거나 또는 국유자산관리부서에서 이사, 고급관리인원을 파견하여 본 공고 제2조 제(1)호에서 제(5)호까지의 관계 중 어느 하나에 해당할 경우에는 본 공고에서 말하는 특수관계자에 속하지 않는다</w:t>
            </w:r>
            <w:r>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4.</w:t>
            </w:r>
            <w:r w:rsidRPr="00DA3DF0">
              <w:rPr>
                <w:rFonts w:ascii="한컴바탕" w:eastAsia="한컴바탕" w:hAnsi="한컴바탕" w:cs="한컴바탕"/>
                <w:spacing w:val="-6"/>
                <w:szCs w:val="21"/>
                <w:lang w:eastAsia="ko-KR"/>
              </w:rPr>
              <w:tab/>
              <w:t>특수관계자 거래는 아래와 같은 내용을 포함한다.</w:t>
            </w: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유형자산 사용권 또는 소유권 양도. 유형자산은 상품, 제품, 주택•건축물, 교통 수단, 기계•설비, 공구•기구 등을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spacing w:val="-6"/>
                <w:szCs w:val="21"/>
                <w:lang w:eastAsia="ko-KR"/>
              </w:rPr>
              <w:lastRenderedPageBreak/>
              <w:t>(2)</w:t>
            </w:r>
            <w:r w:rsidRPr="00DA3DF0">
              <w:rPr>
                <w:rFonts w:ascii="한컴바탕" w:eastAsia="한컴바탕" w:hAnsi="한컴바탕" w:cs="한컴바탕"/>
                <w:spacing w:val="-6"/>
                <w:szCs w:val="21"/>
                <w:lang w:eastAsia="ko-KR"/>
              </w:rPr>
              <w:tab/>
              <w:t>금융자산 양도. 금융자산은 매출채권, 매출어음, 기타 미수금, 주식 투자, 채권투자, 기타 금융자산 등을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t>무형자산 사용권 또는 소유권 양도. 무형자산은 특허권, 비특허기술, 상업기밀, 브랜드, 고객 리스트, 판매 채널, 특허경영권, 정부 허가, 저작권 등을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spacing w:val="-6"/>
                <w:szCs w:val="21"/>
                <w:lang w:eastAsia="ko-KR"/>
              </w:rPr>
              <w:t>(4)</w:t>
            </w:r>
            <w:r w:rsidRPr="00DA3DF0">
              <w:rPr>
                <w:rFonts w:ascii="한컴바탕" w:eastAsia="한컴바탕" w:hAnsi="한컴바탕" w:cs="한컴바탕"/>
                <w:spacing w:val="-6"/>
                <w:szCs w:val="21"/>
                <w:lang w:eastAsia="ko-KR"/>
              </w:rPr>
              <w:tab/>
              <w:t>자금 조달. 자금은 각종 장기•단기 차입금(그룹 자금풀 포함), 담보비, 각종 선불금 및 대금 지불 연장 등을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(5)</w:t>
            </w:r>
            <w:r w:rsidRPr="00DA3DF0">
              <w:rPr>
                <w:rFonts w:ascii="한컴바탕" w:eastAsia="한컴바탕" w:hAnsi="한컴바탕" w:cs="한컴바탕"/>
                <w:spacing w:val="-6"/>
                <w:szCs w:val="21"/>
                <w:lang w:eastAsia="ko-KR"/>
              </w:rPr>
              <w:tab/>
              <w:t>용역 제공.용역은 시장조사, 마케팅 기획, 대리, 디자인, 컨설팅, 행정관리, 기술 서비스, 연구개발, 수리, 법률 서비스, 재무 관리, 감사, 채용, 교육, 집중 구매 등을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5.</w:t>
            </w:r>
            <w:r w:rsidRPr="00DA3DF0">
              <w:rPr>
                <w:rFonts w:ascii="한컴바탕" w:eastAsia="한컴바탕" w:hAnsi="한컴바탕" w:cs="한컴바탕"/>
                <w:spacing w:val="-6"/>
                <w:szCs w:val="21"/>
                <w:lang w:eastAsia="ko-KR"/>
              </w:rPr>
              <w:tab/>
              <w:t>아래 상황 중 어느 하나에 해당하는 주민기업은 연도별 특수관계자 거래보고를 제출할 때 국가별 보고도 작성해야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r>
            <w:r w:rsidRPr="00DA3DF0">
              <w:rPr>
                <w:rFonts w:ascii="한컴바탕" w:eastAsia="한컴바탕" w:hAnsi="한컴바탕" w:cs="한컴바탕"/>
                <w:spacing w:val="14"/>
                <w:szCs w:val="21"/>
                <w:lang w:eastAsia="ko-KR"/>
              </w:rPr>
              <w:t>해당 주민기업은 다국적 기업집단의 최종 지배기업이며 전년도 회계연도 재무제표중 수입총액이 55억위안을 초과한 경우</w:t>
            </w:r>
            <w:r w:rsidRPr="00DA3DF0">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최종</w:t>
            </w:r>
            <w:r w:rsidRPr="00DA3DF0">
              <w:rPr>
                <w:rFonts w:ascii="한컴바탕" w:eastAsia="한컴바탕" w:hAnsi="한컴바탕" w:cs="한컴바탕"/>
                <w:spacing w:val="-6"/>
                <w:szCs w:val="21"/>
                <w:lang w:eastAsia="ko-KR"/>
              </w:rPr>
              <w:t xml:space="preserve"> 지배기업이란 해당 다국적 기업 산하 모든 구성원 실체를 포함한 연결 재무제표를 작성하는 동시에 기타기업의 연결 재무제표에 포함되지 않는 기업을 말한다.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구성원</w:t>
            </w:r>
            <w:r w:rsidRPr="00DA3DF0">
              <w:rPr>
                <w:rFonts w:ascii="한컴바탕" w:eastAsia="한컴바탕" w:hAnsi="한컴바탕" w:cs="한컴바탕"/>
                <w:spacing w:val="-6"/>
                <w:szCs w:val="21"/>
                <w:lang w:eastAsia="ko-KR"/>
              </w:rPr>
              <w:t xml:space="preserve"> 실체는 아래와 같은 것들을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t>다국적 기업그룹의 연결재무제표에 이미 포함된 임의의 실체.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②</w:t>
            </w:r>
            <w:r w:rsidRPr="00DA3DF0">
              <w:rPr>
                <w:rFonts w:ascii="한컴바탕" w:eastAsia="한컴바탕" w:hAnsi="한컴바탕" w:cs="한컴바탕"/>
                <w:spacing w:val="-6"/>
                <w:szCs w:val="21"/>
                <w:lang w:eastAsia="ko-KR"/>
              </w:rPr>
              <w:tab/>
              <w:t>다국적 기업그룹이 해당 실체의 지분을 보유하고 있으며 증권시장 거래 요구에 따라 다국적 기업그룹의 연결재무제표에 포함되어야 하나 실제로는 포함되지 아니한 임의의 실체.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업무규모 또는 중요도에따라 다국적기업그룹 연결재무제표에 포함되지 아니한 임의의 실체.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④</w:t>
            </w:r>
            <w:r w:rsidRPr="00DA3DF0">
              <w:rPr>
                <w:rFonts w:ascii="한컴바탕" w:eastAsia="한컴바탕" w:hAnsi="한컴바탕" w:cs="한컴바탕"/>
                <w:spacing w:val="-6"/>
                <w:szCs w:val="21"/>
                <w:lang w:eastAsia="ko-KR"/>
              </w:rPr>
              <w:tab/>
              <w:t>독립적으로 정산 및 재무제표를 작성하는 상설기구.</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t>해당 주민기업이 다국적 기업그룹에 인해 국가별 보고서를 제출하는 기업으로 지정된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hint="eastAsia"/>
                <w:spacing w:val="-6"/>
                <w:szCs w:val="21"/>
                <w:lang w:eastAsia="ko-KR"/>
              </w:rPr>
              <w:t>국가별</w:t>
            </w:r>
            <w:r w:rsidRPr="00DA3DF0">
              <w:rPr>
                <w:rFonts w:ascii="한컴바탕" w:eastAsia="한컴바탕" w:hAnsi="한컴바탕" w:cs="한컴바탕"/>
                <w:spacing w:val="-6"/>
                <w:szCs w:val="21"/>
                <w:lang w:eastAsia="ko-KR"/>
              </w:rPr>
              <w:t xml:space="preserve"> 보고는최종 지배기업이 소속된 다국적 기업그룹 모든 구성원의 글로벌 소득, 조세, 업무 활동의 국가별 분포 상황을 공시한다.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A3DF0">
              <w:rPr>
                <w:rFonts w:ascii="한컴바탕" w:eastAsia="한컴바탕" w:hAnsi="한컴바탕" w:cs="한컴바탕"/>
                <w:spacing w:val="-6"/>
                <w:szCs w:val="21"/>
                <w:lang w:eastAsia="ko-KR"/>
              </w:rPr>
              <w:lastRenderedPageBreak/>
              <w:t>6.</w:t>
            </w:r>
            <w:r w:rsidRPr="00DA3DF0">
              <w:rPr>
                <w:rFonts w:ascii="한컴바탕" w:eastAsia="한컴바탕" w:hAnsi="한컴바탕" w:cs="한컴바탕"/>
                <w:spacing w:val="-6"/>
                <w:szCs w:val="21"/>
                <w:lang w:eastAsia="ko-KR"/>
              </w:rPr>
              <w:tab/>
            </w:r>
            <w:r w:rsidRPr="00DA3DF0">
              <w:rPr>
                <w:rFonts w:ascii="한컴바탕" w:eastAsia="한컴바탕" w:hAnsi="한컴바탕" w:cs="한컴바탕"/>
                <w:spacing w:val="-8"/>
                <w:szCs w:val="21"/>
                <w:lang w:eastAsia="ko-KR"/>
              </w:rPr>
              <w:t>최종 지배기업이 중국 주민기업에 속하는 다국적 기업집단 중 해당 정보가 국가안전 등과 관련될 경우, 국가 유관 규정에 따라 국가별 보고중의 일부 또는 전부에 대해 작성을 면제할 수 있다.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7.</w:t>
            </w:r>
            <w:r w:rsidRPr="00DA3DF0">
              <w:rPr>
                <w:rFonts w:ascii="한컴바탕" w:eastAsia="한컴바탕" w:hAnsi="한컴바탕" w:cs="한컴바탕"/>
                <w:spacing w:val="-6"/>
                <w:szCs w:val="21"/>
                <w:lang w:eastAsia="ko-KR"/>
              </w:rPr>
              <w:tab/>
              <w:t>세무부서는 중국이 체결한 대외 협정,협의 또는 사전합의에 따라 국가별 보고서 정보 교환을 실행한다</w:t>
            </w:r>
            <w:r>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8.</w:t>
            </w:r>
            <w:r w:rsidRPr="00DA3DF0">
              <w:rPr>
                <w:rFonts w:ascii="한컴바탕" w:eastAsia="한컴바탕" w:hAnsi="한컴바탕" w:cs="한컴바탕"/>
                <w:spacing w:val="-6"/>
                <w:szCs w:val="21"/>
                <w:lang w:eastAsia="ko-KR"/>
              </w:rPr>
              <w:tab/>
              <w:t>기업이 본 공고 제5조에서 규정한 국가별 보고서 작성 범위에 속하지 않지만 소속된 다국적 기업집단이 기타 국가 규정에 따라 국가별 보고서를 준비해야 하며 아래 조건 중 어느 하나에 해당할 경우, 세무부서는 특별납세조사 실행 시 기업에게 국가별 보고 제공을 요구할 수 있다.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다국적 기업집단이 그 어떤 나라에도 국가별 보고서를 제출하지 아니한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10"/>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r>
            <w:r w:rsidRPr="00DA3DF0">
              <w:rPr>
                <w:rFonts w:ascii="한컴바탕" w:eastAsia="한컴바탕" w:hAnsi="한컴바탕" w:cs="한컴바탕"/>
                <w:spacing w:val="-10"/>
                <w:szCs w:val="21"/>
                <w:lang w:eastAsia="ko-KR"/>
              </w:rPr>
              <w:t>다국적 기업집단이 이미 기타 나라에 국가별 보고서를 제출하였으나 중국 및 해당 국가가 국가별 보고서 정보교환체계를 구축하지 아니 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r>
            <w:r w:rsidRPr="00DA3DF0">
              <w:rPr>
                <w:rFonts w:ascii="한컴바탕" w:eastAsia="한컴바탕" w:hAnsi="한컴바탕" w:cs="한컴바탕"/>
                <w:spacing w:val="-10"/>
                <w:szCs w:val="21"/>
                <w:lang w:eastAsia="ko-KR"/>
              </w:rPr>
              <w:t>다국적 기업집단이 이미 기타 나라에 국가별 보고서를 제출하였으며 중국 및 해당 국가는 국가별 보고서 정보교환체계를 구축하였으나 국가별 보고서 관련 정보가 중국에 제공되지 아니한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9.</w:t>
            </w:r>
            <w:r w:rsidRPr="00DA3DF0">
              <w:rPr>
                <w:rFonts w:ascii="한컴바탕" w:eastAsia="한컴바탕" w:hAnsi="한컴바탕" w:cs="한컴바탕"/>
                <w:spacing w:val="-6"/>
                <w:szCs w:val="21"/>
                <w:lang w:eastAsia="ko-KR"/>
              </w:rPr>
              <w:tab/>
              <w:t>기업이 정해진 기간내에 연간 특수관계자 거래 내역 보고서 제출이 어려워 연기를 신청할 경우, 세수징관법 및 실시세칙 관련 규정에 따라 처리한다</w:t>
            </w:r>
            <w:r>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10.</w:t>
            </w:r>
            <w:r w:rsidRPr="00DA3DF0">
              <w:rPr>
                <w:rFonts w:ascii="한컴바탕" w:eastAsia="한컴바탕" w:hAnsi="한컴바탕" w:cs="한컴바탕"/>
                <w:spacing w:val="-6"/>
                <w:szCs w:val="21"/>
                <w:lang w:eastAsia="ko-KR"/>
              </w:rPr>
              <w:tab/>
              <w:t>기업은 기업소득세법 실시조례 제114조 규정에 따라 납세연도별로 준비해야 하며 세무부서의 요구에 따라 특수관계자 거래 자료를 제공해야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hint="eastAsia"/>
                <w:spacing w:val="-6"/>
                <w:szCs w:val="21"/>
                <w:lang w:eastAsia="ko-KR"/>
              </w:rPr>
              <w:t>동기자료</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hint="eastAsia"/>
                <w:spacing w:val="-6"/>
                <w:szCs w:val="21"/>
                <w:lang w:eastAsia="ko-KR"/>
              </w:rPr>
              <w:t>同期资料</w:t>
            </w:r>
            <w:r w:rsidRPr="00DA3DF0">
              <w:rPr>
                <w:rFonts w:ascii="한컴바탕" w:eastAsia="한컴바탕" w:hAnsi="한컴바탕" w:cs="한컴바탕"/>
                <w:spacing w:val="-6"/>
                <w:szCs w:val="21"/>
                <w:lang w:eastAsia="ko-KR"/>
              </w:rPr>
              <w:t>)는 메인 문서(</w:t>
            </w:r>
            <w:r w:rsidRPr="00DA3DF0">
              <w:rPr>
                <w:rFonts w:ascii="한컴바탕" w:eastAsia="한컴바탕" w:hAnsi="한컴바탕" w:cs="한컴바탕" w:hint="eastAsia"/>
                <w:spacing w:val="-6"/>
                <w:szCs w:val="21"/>
                <w:lang w:eastAsia="ko-KR"/>
              </w:rPr>
              <w:t>主体文档</w:t>
            </w:r>
            <w:r w:rsidRPr="00DA3DF0">
              <w:rPr>
                <w:rFonts w:ascii="한컴바탕" w:eastAsia="한컴바탕" w:hAnsi="한컴바탕" w:cs="한컴바탕"/>
                <w:spacing w:val="-6"/>
                <w:szCs w:val="21"/>
                <w:lang w:eastAsia="ko-KR"/>
              </w:rPr>
              <w:t>), 현지 문서(</w:t>
            </w:r>
            <w:r w:rsidRPr="00DA3DF0">
              <w:rPr>
                <w:rFonts w:ascii="한컴바탕" w:eastAsia="한컴바탕" w:hAnsi="한컴바탕" w:cs="한컴바탕" w:hint="eastAsia"/>
                <w:spacing w:val="-6"/>
                <w:szCs w:val="21"/>
                <w:lang w:eastAsia="ko-KR"/>
              </w:rPr>
              <w:t>本地文档</w:t>
            </w:r>
            <w:r w:rsidRPr="00DA3DF0">
              <w:rPr>
                <w:rFonts w:ascii="한컴바탕" w:eastAsia="한컴바탕" w:hAnsi="한컴바탕" w:cs="한컴바탕"/>
                <w:spacing w:val="-6"/>
                <w:szCs w:val="21"/>
                <w:lang w:eastAsia="ko-KR"/>
              </w:rPr>
              <w:t>), 특수사항 문서 (</w:t>
            </w:r>
            <w:r w:rsidRPr="00DA3DF0">
              <w:rPr>
                <w:rFonts w:ascii="한컴바탕" w:eastAsia="한컴바탕" w:hAnsi="한컴바탕" w:cs="한컴바탕" w:hint="eastAsia"/>
                <w:spacing w:val="-6"/>
                <w:szCs w:val="21"/>
                <w:lang w:eastAsia="ko-KR"/>
              </w:rPr>
              <w:t>特殊事项文档</w:t>
            </w:r>
            <w:r w:rsidRPr="00DA3DF0">
              <w:rPr>
                <w:rFonts w:ascii="한컴바탕" w:eastAsia="한컴바탕" w:hAnsi="한컴바탕" w:cs="한컴바탕"/>
                <w:spacing w:val="-6"/>
                <w:szCs w:val="21"/>
                <w:lang w:eastAsia="ko-KR"/>
              </w:rPr>
              <w:t>)를 포함한다</w:t>
            </w:r>
            <w:r>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11.</w:t>
            </w:r>
            <w:r w:rsidRPr="00DA3DF0">
              <w:rPr>
                <w:rFonts w:ascii="한컴바탕" w:eastAsia="한컴바탕" w:hAnsi="한컴바탕" w:cs="한컴바탕"/>
                <w:spacing w:val="-6"/>
                <w:szCs w:val="21"/>
                <w:lang w:eastAsia="ko-KR"/>
              </w:rPr>
              <w:tab/>
              <w:t>아래 조건 중 어느 하나에 해당하는 기업은 메인 문서를 준비해야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해당연도에 해외 특수관계 거래가 발생하였으며 해당 기업의 재무제표를 연결한 최종 지배기업집단이 이미 메인 문서를 준비한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t>연간 특수 관계 거래 총액이 10억위안을 초과한 경우</w:t>
            </w:r>
            <w:r>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12.</w:t>
            </w:r>
            <w:r w:rsidRPr="00DA3DF0">
              <w:rPr>
                <w:rFonts w:ascii="한컴바탕" w:eastAsia="한컴바탕" w:hAnsi="한컴바탕" w:cs="한컴바탕"/>
                <w:spacing w:val="-6"/>
                <w:szCs w:val="21"/>
                <w:lang w:eastAsia="ko-KR"/>
              </w:rPr>
              <w:tab/>
              <w:t>메인 문서는 최종 지배기업소속 기업집단의 글로벌 업무 현황을 공시해야 하며 아래와 같은 내용을 포함해야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조직구조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도표</w:t>
            </w:r>
            <w:r w:rsidRPr="00DA3DF0">
              <w:rPr>
                <w:rFonts w:ascii="한컴바탕" w:eastAsia="한컴바탕" w:hAnsi="한컴바탕" w:cs="한컴바탕"/>
                <w:spacing w:val="-6"/>
                <w:szCs w:val="21"/>
                <w:lang w:eastAsia="ko-KR"/>
              </w:rPr>
              <w:t xml:space="preserve"> 형식으로 기업집단의 글로벌 조직구조,지분 구조 및 모든 구성원 실체의 지리적 분포를 설명</w:t>
            </w:r>
            <w:r w:rsidRPr="00DA3DF0">
              <w:rPr>
                <w:rFonts w:ascii="한컴바탕" w:eastAsia="한컴바탕" w:hAnsi="한컴바탕" w:cs="한컴바탕"/>
                <w:spacing w:val="-6"/>
                <w:szCs w:val="21"/>
                <w:lang w:eastAsia="ko-KR"/>
              </w:rPr>
              <w:lastRenderedPageBreak/>
              <w:t>해야 한다. 구성원 실체는 기업집단 내 모든 운영 실체를 말하며 법인 기업, 합명기업, 상설기구 등을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t>기업집단 업무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t>기업집단 업무 소개. 이익을 창출하는 주요 가치창출 요인 등을 포함.</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②</w:t>
            </w:r>
            <w:r w:rsidRPr="00DA3DF0">
              <w:rPr>
                <w:rFonts w:ascii="한컴바탕" w:eastAsia="한컴바탕" w:hAnsi="한컴바탕" w:cs="한컴바탕"/>
                <w:spacing w:val="-6"/>
                <w:szCs w:val="21"/>
                <w:lang w:eastAsia="ko-KR"/>
              </w:rPr>
              <w:tab/>
              <w:t>기업집단의 영업수익 Top 5위 및 영업수익이 5%를 초과하는 제품 또는 용역 밸류 체인 및 주요 시장지역 분포상황. 밸류체인 현황은 도표 형식으로 설명 가능하다.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기업집단 내 연구개발을 제외한 주요 관계자 용역 및 이에 대한 간략한 설명.설명 내용은 용역 제공업체가 용역을 제공하는 능력, 용역 코스트 및 특수관계자 용역 가격을 확정하는 이전가격 정책 등을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④</w:t>
            </w:r>
            <w:r w:rsidRPr="00DA3DF0">
              <w:rPr>
                <w:rFonts w:ascii="한컴바탕" w:eastAsia="한컴바탕" w:hAnsi="한컴바탕" w:cs="한컴바탕"/>
                <w:spacing w:val="-6"/>
                <w:szCs w:val="21"/>
                <w:lang w:eastAsia="ko-KR"/>
              </w:rPr>
              <w:tab/>
              <w:t>기업집단 내 각 구성원 실체의 주요 가치공헌 분석. 각 구성원의 핵심 기능,중대 리스크 분담, 사용하는 주요 자산 등 내용을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⑤</w:t>
            </w:r>
            <w:r w:rsidRPr="00DA3DF0">
              <w:rPr>
                <w:rFonts w:ascii="한컴바탕" w:eastAsia="한컴바탕" w:hAnsi="한컴바탕" w:cs="한컴바탕"/>
                <w:spacing w:val="-6"/>
                <w:szCs w:val="21"/>
                <w:lang w:eastAsia="ko-KR"/>
              </w:rPr>
              <w:tab/>
              <w:t>기업집단의 회계연도내 발생한 구조조정, 산업 구조조정, 집단내 기업 기능및 리스크 또는 자산의 이전.</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⑥</w:t>
            </w:r>
            <w:r w:rsidRPr="00DA3DF0">
              <w:rPr>
                <w:rFonts w:ascii="한컴바탕" w:eastAsia="한컴바탕" w:hAnsi="한컴바탕" w:cs="한컴바탕"/>
                <w:spacing w:val="-6"/>
                <w:szCs w:val="21"/>
                <w:lang w:eastAsia="ko-KR"/>
              </w:rPr>
              <w:tab/>
              <w:t>기업집단의 회계연도내 발생한 기업 법률형식 변화, 채무 구조조정, 지분 인수, 자산 인수, 합병, 기업 분할 등.</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t>무형 자산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4"/>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r>
            <w:r w:rsidRPr="00DA3DF0">
              <w:rPr>
                <w:rFonts w:ascii="한컴바탕" w:eastAsia="한컴바탕" w:hAnsi="한컴바탕" w:cs="한컴바탕"/>
                <w:spacing w:val="-4"/>
                <w:szCs w:val="21"/>
                <w:lang w:eastAsia="ko-KR"/>
              </w:rPr>
              <w:t>기업집단이 개발 및 사용한 무형자산 및 무형자산 소유권 확정 관련 전체 전략. 주요 연구기관 소재지, 연구개발 활동 발생지역 및 주요 기능, 리스크, 자산, 인력 현황 등 내용을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②</w:t>
            </w:r>
            <w:r w:rsidRPr="00DA3DF0">
              <w:rPr>
                <w:rFonts w:ascii="한컴바탕" w:eastAsia="한컴바탕" w:hAnsi="한컴바탕" w:cs="한컴바탕"/>
                <w:spacing w:val="-6"/>
                <w:szCs w:val="21"/>
                <w:lang w:eastAsia="ko-KR"/>
              </w:rPr>
              <w:tab/>
              <w:t>기업집단의 이전가격 책정에 큰 영향을 미친 무형자산 또는 무형자산 포트폴리오 및 이와 관련한 무형자산 소유권자.</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기업집단 내 각 구성원 실체 및 특수관계자의 무형자산 관련 계약 리스트. 주요 계약서는 원가배부 협의, 주요 연구개발 서비스 계약 및 허가 협의 등을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④</w:t>
            </w:r>
            <w:r w:rsidRPr="00DA3DF0">
              <w:rPr>
                <w:rFonts w:ascii="한컴바탕" w:eastAsia="한컴바탕" w:hAnsi="한컴바탕" w:cs="한컴바탕"/>
                <w:spacing w:val="-6"/>
                <w:szCs w:val="21"/>
                <w:lang w:eastAsia="ko-KR"/>
              </w:rPr>
              <w:tab/>
              <w:t>기업집단 내 연구개발 활동 및 무형자산과 관련된 이전가격 정책.</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⑤</w:t>
            </w:r>
            <w:r w:rsidRPr="00DA3DF0">
              <w:rPr>
                <w:rFonts w:ascii="한컴바탕" w:eastAsia="한컴바탕" w:hAnsi="한컴바탕" w:cs="한컴바탕"/>
                <w:spacing w:val="-6"/>
                <w:szCs w:val="21"/>
                <w:lang w:eastAsia="ko-KR"/>
              </w:rPr>
              <w:tab/>
              <w:t>기업집단의 회계연도 내 중요한 무형자산 소유권 및 사용권 양도 현황. 양도에 참여한 기업, 국가 및 양도 가격 등 내용을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(4)</w:t>
            </w:r>
            <w:r w:rsidRPr="00DA3DF0">
              <w:rPr>
                <w:rFonts w:ascii="한컴바탕" w:eastAsia="한컴바탕" w:hAnsi="한컴바탕" w:cs="한컴바탕"/>
                <w:spacing w:val="-6"/>
                <w:szCs w:val="21"/>
                <w:lang w:eastAsia="ko-KR"/>
              </w:rPr>
              <w:tab/>
              <w:t>자금 조달 활동</w:t>
            </w:r>
          </w:p>
          <w:p w:rsidR="00DA3DF0" w:rsidRPr="00DA3DF0" w:rsidRDefault="00DA3DF0" w:rsidP="00DA3DF0">
            <w:pPr>
              <w:wordWrap w:val="0"/>
              <w:autoSpaceDN w:val="0"/>
              <w:snapToGrid w:val="0"/>
              <w:spacing w:line="290" w:lineRule="atLeast"/>
              <w:jc w:val="left"/>
              <w:rPr>
                <w:rFonts w:ascii="한컴바탕" w:eastAsia="한컴바탕" w:hAnsi="한컴바탕" w:cs="한컴바탕"/>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r>
            <w:r w:rsidRPr="00DA3DF0">
              <w:rPr>
                <w:rFonts w:ascii="한컴바탕" w:eastAsia="한컴바탕" w:hAnsi="한컴바탕" w:cs="한컴바탕"/>
                <w:szCs w:val="21"/>
                <w:lang w:eastAsia="ko-KR"/>
              </w:rPr>
              <w:t>기업집단 내 각 특수관계자 사이의 자금조달 합의 및 비관계자와의 주요 자금조달 합의.</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lastRenderedPageBreak/>
              <w:t>②</w:t>
            </w:r>
            <w:r w:rsidRPr="00DA3DF0">
              <w:rPr>
                <w:rFonts w:ascii="한컴바탕" w:eastAsia="한컴바탕" w:hAnsi="한컴바탕" w:cs="한컴바탕"/>
                <w:spacing w:val="-6"/>
                <w:szCs w:val="21"/>
                <w:lang w:eastAsia="ko-KR"/>
              </w:rPr>
              <w:tab/>
              <w:t>기업집단 내 집중자금조달 기능을 제공하는 구성원 실체 현황. 해당 실체의 등록 지역 및 실제관리 소재지 등 내용을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기업집단 내부 각 관계자간의 자금조달 관련전체 이전가격 정책.</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(5)</w:t>
            </w:r>
            <w:r w:rsidRPr="00DA3DF0">
              <w:rPr>
                <w:rFonts w:ascii="한컴바탕" w:eastAsia="한컴바탕" w:hAnsi="한컴바탕" w:cs="한컴바탕"/>
                <w:spacing w:val="-6"/>
                <w:szCs w:val="21"/>
                <w:lang w:eastAsia="ko-KR"/>
              </w:rPr>
              <w:tab/>
              <w:t>재무 및 세무 현황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t>기업집단의 최근 회계연도의 연결 재무제표.</w:t>
            </w: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②</w:t>
            </w:r>
            <w:r w:rsidRPr="00DA3DF0">
              <w:rPr>
                <w:rFonts w:ascii="한컴바탕" w:eastAsia="한컴바탕" w:hAnsi="한컴바탕" w:cs="한컴바탕"/>
                <w:spacing w:val="-6"/>
                <w:szCs w:val="21"/>
                <w:lang w:eastAsia="ko-KR"/>
              </w:rPr>
              <w:tab/>
              <w:t>기업집단 내 각 구성원이 체결한 이전가격 사전합의 및 관련 국가간의 소득 분배 관련 세수판정 리스트 및 간략한 설명.</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국가별 보고서를 제출한 기업 명칭 및 소재지</w:t>
            </w:r>
            <w:r>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13.</w:t>
            </w:r>
            <w:r w:rsidRPr="00DA3DF0">
              <w:rPr>
                <w:rFonts w:ascii="한컴바탕" w:eastAsia="한컴바탕" w:hAnsi="한컴바탕" w:cs="한컴바탕"/>
                <w:spacing w:val="-6"/>
                <w:szCs w:val="21"/>
                <w:lang w:eastAsia="ko-KR"/>
              </w:rPr>
              <w:tab/>
              <w:t xml:space="preserve">연간 특수관계자 거래 금액이 아래 상황 중 어느 하나에 부합되는 기업은 현지 문서를 준비해야 한다. </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유형자산 소유권 양도금액(위탁가공 업무는 연도별 수출입 통관가격에 따라 계산)이 2억위안을 초과한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t>금융자산 양도금액이 1억위안을 초과한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t>무형자산 소유권 양도금액이 1억위안을 초과한 경우.</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(4)</w:t>
            </w:r>
            <w:r w:rsidRPr="00DA3DF0">
              <w:rPr>
                <w:rFonts w:ascii="한컴바탕" w:eastAsia="한컴바탕" w:hAnsi="한컴바탕" w:cs="한컴바탕"/>
                <w:spacing w:val="-6"/>
                <w:szCs w:val="21"/>
                <w:lang w:eastAsia="ko-KR"/>
              </w:rPr>
              <w:tab/>
              <w:t>기타 특수관계 거래 총 금액이 4,000만위안을 초과한 경우</w:t>
            </w:r>
            <w:r>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14.</w:t>
            </w:r>
            <w:r w:rsidRPr="00DA3DF0">
              <w:rPr>
                <w:rFonts w:ascii="한컴바탕" w:eastAsia="한컴바탕" w:hAnsi="한컴바탕" w:cs="한컴바탕"/>
                <w:spacing w:val="-6"/>
                <w:szCs w:val="21"/>
                <w:lang w:eastAsia="ko-KR"/>
              </w:rPr>
              <w:tab/>
              <w:t>현지 문서(</w:t>
            </w:r>
            <w:r w:rsidRPr="00DA3DF0">
              <w:rPr>
                <w:rFonts w:ascii="한컴바탕" w:eastAsia="한컴바탕" w:hAnsi="한컴바탕" w:cs="한컴바탕" w:hint="eastAsia"/>
                <w:spacing w:val="-6"/>
                <w:szCs w:val="21"/>
                <w:lang w:eastAsia="ko-KR"/>
              </w:rPr>
              <w:t>本地文档</w:t>
            </w:r>
            <w:r w:rsidRPr="00DA3DF0">
              <w:rPr>
                <w:rFonts w:ascii="한컴바탕" w:eastAsia="한컴바탕" w:hAnsi="한컴바탕" w:cs="한컴바탕"/>
                <w:spacing w:val="-6"/>
                <w:szCs w:val="21"/>
                <w:lang w:eastAsia="ko-KR"/>
              </w:rPr>
              <w:t>)는 주로 기업 특수관계자 거래의 상세 정보를 공시하며 아래와 같은 내용을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기업 현황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t>조직구조. 기업의 각 부서 설치, 직책범위 및 직원수 등 내용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②</w:t>
            </w:r>
            <w:r w:rsidRPr="00DA3DF0">
              <w:rPr>
                <w:rFonts w:ascii="한컴바탕" w:eastAsia="한컴바탕" w:hAnsi="한컴바탕" w:cs="한컴바탕"/>
                <w:spacing w:val="-6"/>
                <w:szCs w:val="21"/>
                <w:lang w:eastAsia="ko-KR"/>
              </w:rPr>
              <w:tab/>
              <w:t>관리구조. 기업의 각 경영층의 리포팅 대상 및 경영층의 업무 소재지 등.</w:t>
            </w:r>
          </w:p>
          <w:p w:rsidR="00E42D13"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업무설명. 기업이위치하고 있는 산업 발전 현황, 산업 정책, 산업 제한 등 기업에 영향을 미치는 주요 경제 및 법률 문제 및 주요 경쟁사.</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 xml:space="preserve"> </w:t>
            </w: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④</w:t>
            </w:r>
            <w:r w:rsidRPr="00DA3DF0">
              <w:rPr>
                <w:rFonts w:ascii="한컴바탕" w:eastAsia="한컴바탕" w:hAnsi="한컴바탕" w:cs="한컴바탕"/>
                <w:spacing w:val="-6"/>
                <w:szCs w:val="21"/>
                <w:lang w:eastAsia="ko-KR"/>
              </w:rPr>
              <w:tab/>
              <w:t>경영 전략. 기업 각 부서간 업무 프로세스, 운영 모델, 가치 공헌 요인 등.</w:t>
            </w:r>
          </w:p>
          <w:p w:rsidR="00E42D13" w:rsidRPr="00DA3DF0" w:rsidRDefault="00E42D13"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⑤</w:t>
            </w:r>
            <w:r w:rsidRPr="00DA3DF0">
              <w:rPr>
                <w:rFonts w:ascii="한컴바탕" w:eastAsia="한컴바탕" w:hAnsi="한컴바탕" w:cs="한컴바탕"/>
                <w:spacing w:val="-6"/>
                <w:szCs w:val="21"/>
                <w:lang w:eastAsia="ko-KR"/>
              </w:rPr>
              <w:tab/>
              <w:t>재무 데이터. 기업의 부동한 업무 및 제품의 수익, 원가, 비용 및 이익.</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⑥</w:t>
            </w:r>
            <w:r w:rsidRPr="00DA3DF0">
              <w:rPr>
                <w:rFonts w:ascii="한컴바탕" w:eastAsia="한컴바탕" w:hAnsi="한컴바탕" w:cs="한컴바탕"/>
                <w:spacing w:val="-6"/>
                <w:szCs w:val="21"/>
                <w:lang w:eastAsia="ko-KR"/>
              </w:rPr>
              <w:tab/>
              <w:t>해당 기업과 관련한 또는 해당기업에 영향을 미치는 구조조정,무형자산 양도 현황 및 해당 기업에 미치는 영향 분석.</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lastRenderedPageBreak/>
              <w:t>(2)</w:t>
            </w:r>
            <w:r w:rsidRPr="00DA3DF0">
              <w:rPr>
                <w:rFonts w:ascii="한컴바탕" w:eastAsia="한컴바탕" w:hAnsi="한컴바탕" w:cs="한컴바탕"/>
                <w:spacing w:val="-6"/>
                <w:szCs w:val="21"/>
                <w:lang w:eastAsia="ko-KR"/>
              </w:rPr>
              <w:tab/>
              <w:t>특수관계자</w:t>
            </w: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t>특수관계자 정보. 직접 또는 간접적으로 기업 지분을 보유한 특수관계자 및 기업간 거래가 발생한 관계자를 포함한다. 특수관계자 명칭, 법인대표, 고급 관리인원의 구성현황, 등록 주소, 실제 경영주소, 관계자 개인 이름, 국적, 거주지역 등 내용 포함.</w:t>
            </w:r>
          </w:p>
          <w:p w:rsidR="00E42D13" w:rsidRPr="00DA3DF0" w:rsidRDefault="00E42D13"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②</w:t>
            </w:r>
            <w:r w:rsidRPr="00DA3DF0">
              <w:rPr>
                <w:rFonts w:ascii="한컴바탕" w:eastAsia="한컴바탕" w:hAnsi="한컴바탕" w:cs="한컴바탕"/>
                <w:spacing w:val="-6"/>
                <w:szCs w:val="21"/>
                <w:lang w:eastAsia="ko-KR"/>
              </w:rPr>
              <w:tab/>
              <w:t>상기 특수관계자가 적용하고 있는 소득세 관련 세금 종류, 세율, 적용받고 있는 조세 혜택.</w:t>
            </w:r>
          </w:p>
          <w:p w:rsidR="00E42D13" w:rsidRPr="00DA3DF0" w:rsidRDefault="00E42D13"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해당 회계연도 내 관계자간 관계 변화 현황.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t>특수관계자 거래</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t>특수관계자 거래 현황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가</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특수관계자 거래 설명 및 내역. 특수관계자 거래 관련 계약서 또는 협의 및 실행현황에 관한 설명, 거래 대상의 특성, 관계자 거래 유형, 참여자, 시간, 금액, 결산 화폐, 거래 조건, 무역형식 및 관계자 거래와 비관계자 거래 업무의 차이점 등 내용을 포함.</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나</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특수관계자 거래 프로세스.관계자 거래 정보 프로세스, 물류, 현금 흐름 및 비관계자 거래 업무 프로세스와의 차이점.</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다</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기능성 리스크에 대한 설명. 기업 및 관계자가 해당 거래에서 실행한 기능, 분담해야 할 리스크 및 사용한 자산 등 내용.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라</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거래 금액에 영향을 미친 요인. 관계자 거래와 관련한 무형자산 및 영향, 원가 절감 및 프리미엄 등 지역적 특수 요인을 포함한다. 지역적 특수요인은 인력 코스트, 환경 코스트, 시장규모, 시장 경쟁정도, 소비자 구매력, 상품 및 용역의 대체 가능성, 정부 규제 등 분야에 대해 분석해야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마</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특수관계자 거래 관련 데이터. 각 관계자 및 관계자 거래에 연관된 거래 금액을 포함한다. 관계자 거래 및 비관계자 거래 관련 수익, 원가, 비용 및 이익을 각각 공시해야 한다. 명확하게 구분을 할 수 없을 경우 적정한 비율에 따라 배분하며 배분비율 근거를 제시해야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②</w:t>
            </w:r>
            <w:r w:rsidRPr="00DA3DF0">
              <w:rPr>
                <w:rFonts w:ascii="한컴바탕" w:eastAsia="한컴바탕" w:hAnsi="한컴바탕" w:cs="한컴바탕"/>
                <w:spacing w:val="-6"/>
                <w:szCs w:val="21"/>
                <w:lang w:eastAsia="ko-KR"/>
              </w:rPr>
              <w:tab/>
              <w:t>밸류 체인 분석</w:t>
            </w:r>
          </w:p>
          <w:p w:rsidR="00DA3DF0" w:rsidRPr="00E42D13" w:rsidRDefault="00E42D13" w:rsidP="00E42D1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42D13">
              <w:rPr>
                <w:rFonts w:ascii="한컴바탕" w:eastAsia="한컴바탕" w:hAnsi="한컴바탕" w:cs="한컴바탕" w:hint="eastAsia"/>
                <w:spacing w:val="-6"/>
                <w:szCs w:val="21"/>
                <w:lang w:eastAsia="ko-KR"/>
              </w:rPr>
              <w:t>가</w:t>
            </w:r>
            <w:r w:rsidRPr="00E42D13">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ab/>
            </w:r>
            <w:r w:rsidR="00DA3DF0" w:rsidRPr="00E42D13">
              <w:rPr>
                <w:rFonts w:ascii="한컴바탕" w:eastAsia="한컴바탕" w:hAnsi="한컴바탕" w:cs="한컴바탕"/>
                <w:spacing w:val="-6"/>
                <w:szCs w:val="21"/>
                <w:lang w:eastAsia="ko-KR"/>
              </w:rPr>
              <w:t>기업집단 내 업무 프로세스, 물류, 현금 흐름. 내용은 디자인, 개발, 생산제조, 마케팅, 판매, 납품, 정산, 소비, AS, 순환이용 등 전체 밸류 체인 및 참여자 관련 포함.</w:t>
            </w:r>
          </w:p>
          <w:p w:rsidR="00E42D13" w:rsidRPr="00E42D13" w:rsidRDefault="00E42D13" w:rsidP="00E42D13">
            <w:pPr>
              <w:rPr>
                <w:rFonts w:hint="eastAsia"/>
                <w:lang w:eastAsia="ko-KR"/>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lastRenderedPageBreak/>
              <w:t>나</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상기 밸류체인 각 분야 참여자의 최근 회계연도 재무제표.</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다</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지역 특수요인이 기업 가치 창조에 대한 공헌율 계산.</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라</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기업집단 이익이 전체 글로벌 밸류 체인 중 배분 원칙 및 배분 결과.</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해외 투자</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가</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해외 투자 기본 정보.해외투자 프로젝트의 투자 지역,금액,주영업활동,전략 기획 등 내용 포함.</w:t>
            </w: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나</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해외투자 프로젝트 현황.해외투자 프로젝트의 지분율, 조직구조, 고급관리 인원의 채용 방식, 프로젝트 의사결정 권한의 귀속.</w:t>
            </w:r>
          </w:p>
          <w:p w:rsidR="00E42D13" w:rsidRPr="00DA3DF0" w:rsidRDefault="00E42D13"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다</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해외투자 프로젝트 데이터. 해외투자 프로젝트의 운영 데이터 포함.</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④</w:t>
            </w:r>
            <w:r w:rsidRPr="00DA3DF0">
              <w:rPr>
                <w:rFonts w:ascii="한컴바탕" w:eastAsia="한컴바탕" w:hAnsi="한컴바탕" w:cs="한컴바탕"/>
                <w:spacing w:val="-6"/>
                <w:szCs w:val="21"/>
                <w:lang w:eastAsia="ko-KR"/>
              </w:rPr>
              <w:tab/>
              <w:t>특수관계자 주식 양도</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가</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주식 양도 현황. 양도배경, 참여자, 시간, 가격, 지급 방식 및 주식 양도에 영향을 미치는 기타 요인 등 내용 포함.</w:t>
            </w: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나</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주식 양도 관련 정보. 주식 양도대상 소재지, 양도인이 해당 주식을 획득한 시간, 방식, 원가, 주식 양도 수익 등 정보.</w:t>
            </w:r>
          </w:p>
          <w:p w:rsidR="00E42D13" w:rsidRPr="00DA3DF0" w:rsidRDefault="00E42D13"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다</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실사보고서 또는 자산평가 보고서 등 주식 양도 관련 기타 정보.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⑤</w:t>
            </w:r>
            <w:r w:rsidRPr="00DA3DF0">
              <w:rPr>
                <w:rFonts w:ascii="한컴바탕" w:eastAsia="한컴바탕" w:hAnsi="한컴바탕" w:cs="한컴바탕"/>
                <w:spacing w:val="-6"/>
                <w:szCs w:val="21"/>
                <w:lang w:eastAsia="ko-KR"/>
              </w:rPr>
              <w:tab/>
              <w:t>특수관계자 용역 제공</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가</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특수관계자 용역 현황.용역 제공업체 및 용역을 제공받은 회사, 용역 구체 내용, 특징, 방식, 가격 책정 원칙, 지급 방식 및 용역 발생후 쌍방의 수익 현황 등 내용 포함.</w:t>
            </w:r>
          </w:p>
          <w:p w:rsid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rPr>
            </w:pPr>
            <w:r w:rsidRPr="00DA3DF0">
              <w:rPr>
                <w:rFonts w:ascii="한컴바탕" w:eastAsia="한컴바탕" w:hAnsi="한컴바탕" w:cs="한컴바탕" w:hint="eastAsia"/>
                <w:spacing w:val="-6"/>
                <w:szCs w:val="21"/>
                <w:lang w:eastAsia="ko-KR"/>
              </w:rPr>
              <w:t>나</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용역 비용의 집계방법, 프로젝트, 금액, 배부기준, 계산과정 및 결과.</w:t>
            </w:r>
          </w:p>
          <w:p w:rsidR="00E42D13" w:rsidRPr="00DA3DF0" w:rsidRDefault="00E42D13" w:rsidP="00DA3DF0">
            <w:pPr>
              <w:wordWrap w:val="0"/>
              <w:autoSpaceDN w:val="0"/>
              <w:snapToGrid w:val="0"/>
              <w:spacing w:line="290" w:lineRule="atLeast"/>
              <w:jc w:val="left"/>
              <w:rPr>
                <w:rFonts w:ascii="한컴바탕" w:eastAsia="한컴바탕" w:hAnsi="한컴바탕" w:cs="한컴바탕" w:hint="eastAsia"/>
                <w:spacing w:val="-6"/>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다</w:t>
            </w:r>
            <w:r w:rsidRPr="00DA3DF0">
              <w:rPr>
                <w:rFonts w:ascii="한컴바탕" w:eastAsia="한컴바탕" w:hAnsi="한컴바탕" w:cs="한컴바탕"/>
                <w:spacing w:val="-6"/>
                <w:szCs w:val="21"/>
                <w:lang w:eastAsia="ko-KR"/>
              </w:rPr>
              <w:t>.</w:t>
            </w:r>
            <w:r w:rsidRPr="00DA3DF0">
              <w:rPr>
                <w:rFonts w:ascii="한컴바탕" w:eastAsia="한컴바탕" w:hAnsi="한컴바탕" w:cs="한컴바탕"/>
                <w:spacing w:val="-6"/>
                <w:szCs w:val="21"/>
                <w:lang w:eastAsia="ko-KR"/>
              </w:rPr>
              <w:tab/>
              <w:t>기업 및 기업 집단이 비관계자와 동일 또는 유사한 용역 거래가 존재하는 경우, 특수관계자 용역 및 비관계자 용역 가격 책정 원칙, 거래 결과의 차이점에 대해 자세히 설명해야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⑥</w:t>
            </w:r>
            <w:r w:rsidRPr="00DA3DF0">
              <w:rPr>
                <w:rFonts w:ascii="한컴바탕" w:eastAsia="한컴바탕" w:hAnsi="한컴바탕" w:cs="한컴바탕"/>
                <w:spacing w:val="-6"/>
                <w:szCs w:val="21"/>
                <w:lang w:eastAsia="ko-KR"/>
              </w:rPr>
              <w:tab/>
              <w:t>기업 특수관계자 거래와 직접적으로 관련되는, 중국 이외 기타 국가 세무주관부서에서 체결한 이전가격 사전합의 및 기타 세무 판정</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(4)</w:t>
            </w:r>
            <w:r w:rsidRPr="00DA3DF0">
              <w:rPr>
                <w:rFonts w:ascii="한컴바탕" w:eastAsia="한컴바탕" w:hAnsi="한컴바탕" w:cs="한컴바탕"/>
                <w:spacing w:val="-6"/>
                <w:szCs w:val="21"/>
                <w:lang w:eastAsia="ko-KR"/>
              </w:rPr>
              <w:tab/>
              <w:t>비교성 분석</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t>비교성 분석 시 고려해야 할 요인. 거래 자산 또는 용역의 특징, 거래 쌍방의 기능, 자산, 리스크, 계약 조항, 경제환경, 경영전략 등 내용을 포함.</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lastRenderedPageBreak/>
              <w:t>②</w:t>
            </w:r>
            <w:r w:rsidRPr="00DA3DF0">
              <w:rPr>
                <w:rFonts w:ascii="한컴바탕" w:eastAsia="한컴바탕" w:hAnsi="한컴바탕" w:cs="한컴바탕"/>
                <w:spacing w:val="-6"/>
                <w:szCs w:val="21"/>
                <w:lang w:eastAsia="ko-KR"/>
              </w:rPr>
              <w:tab/>
              <w:t>비교 대상 기업이 실행한 기능, 리스크, 사용한 자산 등 관련 정보.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t>비교 대상 검색 방법, 정보 출처, 선정 조건 및 이유.</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④</w:t>
            </w:r>
            <w:r w:rsidRPr="00DA3DF0">
              <w:rPr>
                <w:rFonts w:ascii="한컴바탕" w:eastAsia="한컴바탕" w:hAnsi="한컴바탕" w:cs="한컴바탕"/>
                <w:spacing w:val="-6"/>
                <w:szCs w:val="21"/>
                <w:lang w:eastAsia="ko-KR"/>
              </w:rPr>
              <w:tab/>
              <w:t>선정한 내부 또는 외부거래 정보및 비교 대상 기업의 재무정보.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⑤</w:t>
            </w:r>
            <w:r w:rsidRPr="00DA3DF0">
              <w:rPr>
                <w:rFonts w:ascii="한컴바탕" w:eastAsia="한컴바탕" w:hAnsi="한컴바탕" w:cs="한컴바탕"/>
                <w:spacing w:val="-6"/>
                <w:szCs w:val="21"/>
                <w:lang w:eastAsia="ko-KR"/>
              </w:rPr>
              <w:tab/>
              <w:t>비교 데이터의 차이 조정 및 이유.</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(5)</w:t>
            </w:r>
            <w:r w:rsidRPr="00DA3DF0">
              <w:rPr>
                <w:rFonts w:ascii="한컴바탕" w:eastAsia="한컴바탕" w:hAnsi="한컴바탕" w:cs="한컴바탕"/>
                <w:spacing w:val="-6"/>
                <w:szCs w:val="21"/>
                <w:lang w:eastAsia="ko-KR"/>
              </w:rPr>
              <w:tab/>
              <w:t>이전가격 책정 방법의 선정 및 사용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①</w:t>
            </w:r>
            <w:r w:rsidRPr="00DA3DF0">
              <w:rPr>
                <w:rFonts w:ascii="한컴바탕" w:eastAsia="한컴바탕" w:hAnsi="한컴바탕" w:cs="한컴바탕"/>
                <w:spacing w:val="-6"/>
                <w:szCs w:val="21"/>
                <w:lang w:eastAsia="ko-KR"/>
              </w:rPr>
              <w:tab/>
              <w:t>비교 대상 기업의 선정 및 이유.</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②</w:t>
            </w:r>
            <w:r w:rsidRPr="00DA3DF0">
              <w:rPr>
                <w:rFonts w:ascii="한컴바탕" w:eastAsia="한컴바탕" w:hAnsi="한컴바탕" w:cs="한컴바탕"/>
                <w:spacing w:val="-6"/>
                <w:szCs w:val="21"/>
                <w:lang w:eastAsia="ko-KR"/>
              </w:rPr>
              <w:tab/>
              <w:t>이전가격 책정 방법의 선정 및 이유. 어떤 이전가격 책정 방법을 선택하였든 기업이 그룹 전체 이익 또는 순이익에 공헌한 내용을 설명해야 한다.</w:t>
            </w:r>
          </w:p>
          <w:p w:rsidR="00DA3DF0" w:rsidRPr="00E42D13" w:rsidRDefault="00DA3DF0" w:rsidP="00DA3DF0">
            <w:pPr>
              <w:wordWrap w:val="0"/>
              <w:autoSpaceDN w:val="0"/>
              <w:snapToGrid w:val="0"/>
              <w:spacing w:line="290" w:lineRule="atLeast"/>
              <w:jc w:val="left"/>
              <w:rPr>
                <w:rFonts w:ascii="한컴바탕" w:eastAsia="한컴바탕" w:hAnsi="한컴바탕" w:cs="한컴바탕"/>
                <w:spacing w:val="-10"/>
                <w:szCs w:val="21"/>
                <w:lang w:eastAsia="ko-KR"/>
              </w:rPr>
            </w:pPr>
            <w:r w:rsidRPr="00DA3DF0">
              <w:rPr>
                <w:rFonts w:ascii="한컴바탕" w:eastAsia="한컴바탕" w:hAnsi="한컴바탕" w:cs="한컴바탕" w:hint="eastAsia"/>
                <w:spacing w:val="-6"/>
                <w:szCs w:val="21"/>
                <w:lang w:eastAsia="ko-KR"/>
              </w:rPr>
              <w:t>③</w:t>
            </w:r>
            <w:r w:rsidRPr="00DA3DF0">
              <w:rPr>
                <w:rFonts w:ascii="한컴바탕" w:eastAsia="한컴바탕" w:hAnsi="한컴바탕" w:cs="한컴바탕"/>
                <w:spacing w:val="-6"/>
                <w:szCs w:val="21"/>
                <w:lang w:eastAsia="ko-KR"/>
              </w:rPr>
              <w:tab/>
            </w:r>
            <w:r w:rsidRPr="00E42D13">
              <w:rPr>
                <w:rFonts w:ascii="한컴바탕" w:eastAsia="한컴바탕" w:hAnsi="한컴바탕" w:cs="한컴바탕"/>
                <w:spacing w:val="-10"/>
                <w:szCs w:val="21"/>
                <w:lang w:eastAsia="ko-KR"/>
              </w:rPr>
              <w:t>비교 대상으로 되는 비관계자 거래 가격 또는 이익을 확정하는 과정 중 사용한 가설 및 판단.</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④</w:t>
            </w:r>
            <w:r w:rsidRPr="00DA3DF0">
              <w:rPr>
                <w:rFonts w:ascii="한컴바탕" w:eastAsia="한컴바탕" w:hAnsi="한컴바탕" w:cs="한컴바탕"/>
                <w:spacing w:val="-6"/>
                <w:szCs w:val="21"/>
                <w:lang w:eastAsia="ko-KR"/>
              </w:rPr>
              <w:tab/>
              <w:t>합리적인 이전가격 책정방법 및 비교분석 결과를 통해 비교 대상으로 되는 비관계자 거래 가격 및 이익 확정.</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⑤</w:t>
            </w:r>
            <w:r w:rsidRPr="00DA3DF0">
              <w:rPr>
                <w:rFonts w:ascii="한컴바탕" w:eastAsia="한컴바탕" w:hAnsi="한컴바탕" w:cs="한컴바탕"/>
                <w:spacing w:val="-6"/>
                <w:szCs w:val="21"/>
                <w:lang w:eastAsia="ko-KR"/>
              </w:rPr>
              <w:tab/>
              <w:t xml:space="preserve">이전가격 책정 방법을 지원하는 기타 자료. </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hint="eastAsia"/>
                <w:spacing w:val="-6"/>
                <w:szCs w:val="21"/>
                <w:lang w:eastAsia="ko-KR"/>
              </w:rPr>
              <w:t>⑥</w:t>
            </w:r>
            <w:r w:rsidRPr="00DA3DF0">
              <w:rPr>
                <w:rFonts w:ascii="한컴바탕" w:eastAsia="한컴바탕" w:hAnsi="한컴바탕" w:cs="한컴바탕"/>
                <w:spacing w:val="-6"/>
                <w:szCs w:val="21"/>
                <w:lang w:eastAsia="ko-KR"/>
              </w:rPr>
              <w:tab/>
              <w:t>특수관계자 거래가격 책정이 독립거래 원칙 부합 여부에 관한 분석 및 결론</w:t>
            </w:r>
            <w:r w:rsidR="00E42D13">
              <w:rPr>
                <w:rFonts w:ascii="한컴바탕" w:eastAsia="한컴바탕" w:hAnsi="한컴바탕" w:cs="한컴바탕"/>
                <w:spacing w:val="-6"/>
                <w:szCs w:val="21"/>
                <w:lang w:eastAsia="ko-KR"/>
              </w:rPr>
              <w:t>.</w:t>
            </w:r>
          </w:p>
          <w:p w:rsidR="00DA3DF0" w:rsidRPr="00E42D13" w:rsidRDefault="00DA3DF0" w:rsidP="00DA3DF0">
            <w:pPr>
              <w:wordWrap w:val="0"/>
              <w:autoSpaceDN w:val="0"/>
              <w:snapToGrid w:val="0"/>
              <w:spacing w:line="290" w:lineRule="atLeast"/>
              <w:jc w:val="left"/>
              <w:rPr>
                <w:rFonts w:ascii="한컴바탕" w:eastAsia="한컴바탕" w:hAnsi="한컴바탕" w:cs="한컴바탕"/>
                <w:szCs w:val="21"/>
                <w:lang w:eastAsia="ko-KR"/>
              </w:rPr>
            </w:pPr>
            <w:r w:rsidRPr="00DA3DF0">
              <w:rPr>
                <w:rFonts w:ascii="한컴바탕" w:eastAsia="한컴바탕" w:hAnsi="한컴바탕" w:cs="한컴바탕"/>
                <w:spacing w:val="-6"/>
                <w:szCs w:val="21"/>
                <w:lang w:eastAsia="ko-KR"/>
              </w:rPr>
              <w:t>15.</w:t>
            </w:r>
            <w:r w:rsidRPr="00DA3DF0">
              <w:rPr>
                <w:rFonts w:ascii="한컴바탕" w:eastAsia="한컴바탕" w:hAnsi="한컴바탕" w:cs="한컴바탕"/>
                <w:spacing w:val="-6"/>
                <w:szCs w:val="21"/>
                <w:lang w:eastAsia="ko-KR"/>
              </w:rPr>
              <w:tab/>
            </w:r>
            <w:r w:rsidRPr="00E42D13">
              <w:rPr>
                <w:rFonts w:ascii="한컴바탕" w:eastAsia="한컴바탕" w:hAnsi="한컴바탕" w:cs="한컴바탕"/>
                <w:szCs w:val="21"/>
                <w:lang w:eastAsia="ko-KR"/>
              </w:rPr>
              <w:t>특수사항 문서는 원가분담약정 특수사항 문서 및 과소자본 특수 사항 문서를 포함한다.</w:t>
            </w:r>
          </w:p>
          <w:p w:rsidR="00DA3DF0" w:rsidRPr="00E42D13" w:rsidRDefault="00DA3DF0" w:rsidP="00DA3DF0">
            <w:pPr>
              <w:wordWrap w:val="0"/>
              <w:autoSpaceDN w:val="0"/>
              <w:snapToGrid w:val="0"/>
              <w:spacing w:line="290" w:lineRule="atLeast"/>
              <w:jc w:val="left"/>
              <w:rPr>
                <w:rFonts w:ascii="한컴바탕" w:eastAsia="한컴바탕" w:hAnsi="한컴바탕" w:cs="한컴바탕"/>
                <w:spacing w:val="4"/>
                <w:szCs w:val="21"/>
                <w:lang w:eastAsia="ko-KR"/>
              </w:rPr>
            </w:pPr>
            <w:r w:rsidRPr="00E42D13">
              <w:rPr>
                <w:rFonts w:ascii="한컴바탕" w:eastAsia="한컴바탕" w:hAnsi="한컴바탕" w:cs="한컴바탕" w:hint="eastAsia"/>
                <w:spacing w:val="4"/>
                <w:szCs w:val="21"/>
                <w:lang w:eastAsia="ko-KR"/>
              </w:rPr>
              <w:t>기업이</w:t>
            </w:r>
            <w:r w:rsidRPr="00E42D13">
              <w:rPr>
                <w:rFonts w:ascii="한컴바탕" w:eastAsia="한컴바탕" w:hAnsi="한컴바탕" w:cs="한컴바탕"/>
                <w:spacing w:val="4"/>
                <w:szCs w:val="21"/>
                <w:lang w:eastAsia="ko-KR"/>
              </w:rPr>
              <w:t xml:space="preserve"> 원가분담약정을 체결 또는 실행할 경우,원가배부 협의 특수사항 문서를 준비해야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hint="eastAsia"/>
                <w:spacing w:val="-6"/>
                <w:szCs w:val="21"/>
                <w:lang w:eastAsia="ko-KR"/>
              </w:rPr>
              <w:t>특수관계자</w:t>
            </w:r>
            <w:r w:rsidRPr="00DA3DF0">
              <w:rPr>
                <w:rFonts w:ascii="한컴바탕" w:eastAsia="한컴바탕" w:hAnsi="한컴바탕" w:cs="한컴바탕"/>
                <w:spacing w:val="-6"/>
                <w:szCs w:val="21"/>
                <w:lang w:eastAsia="ko-KR"/>
              </w:rPr>
              <w:t xml:space="preserve"> 부채비율이 표준 비율을 초과하여 독립거래 원칙에 부함됨을 설명해야 할 경우 과소자본 특수 사항 문서를 준비해야 한다</w:t>
            </w:r>
            <w:r w:rsidR="00E42D13">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16.</w:t>
            </w:r>
            <w:r w:rsidRPr="00DA3DF0">
              <w:rPr>
                <w:rFonts w:ascii="한컴바탕" w:eastAsia="한컴바탕" w:hAnsi="한컴바탕" w:cs="한컴바탕"/>
                <w:spacing w:val="-6"/>
                <w:szCs w:val="21"/>
                <w:lang w:eastAsia="ko-KR"/>
              </w:rPr>
              <w:tab/>
              <w:t>원가분담약정 특수사항 문서는 아래와 같은 내용을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원가분담약정 부본.</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t>각 참여자간 달성한 원가분담약정 실행을 위한 기타 협의서.</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t>비참여자가 약정 성과를 사용한 상황,지급 금액 및 지급 방식, 참여자들이 지급 금액을 배분한 방식.</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(4)</w:t>
            </w:r>
            <w:r w:rsidRPr="00DA3DF0">
              <w:rPr>
                <w:rFonts w:ascii="한컴바탕" w:eastAsia="한컴바탕" w:hAnsi="한컴바탕" w:cs="한컴바탕"/>
                <w:spacing w:val="-6"/>
                <w:szCs w:val="21"/>
                <w:lang w:eastAsia="ko-KR"/>
              </w:rPr>
              <w:tab/>
              <w:t>당해 연도 원가분담약정 참여자가 가입 또는 퇴출한 상황. 가입 및 퇴출한 참여자 명칭, 소재 국가 및 관계, 가입 시 지급 및 퇴출시 보상한 금액 및 방식 포함.</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(5)</w:t>
            </w:r>
            <w:r w:rsidRPr="00DA3DF0">
              <w:rPr>
                <w:rFonts w:ascii="한컴바탕" w:eastAsia="한컴바탕" w:hAnsi="한컴바탕" w:cs="한컴바탕"/>
                <w:spacing w:val="-6"/>
                <w:szCs w:val="21"/>
                <w:lang w:eastAsia="ko-KR"/>
              </w:rPr>
              <w:tab/>
              <w:t>원가분담약정 변경 및 중지 현황. 변경 및 중지 원인, 협의 성과에 대한 처리 또는 배분 방식 등 내용을 포함.</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lastRenderedPageBreak/>
              <w:t>(6)</w:t>
            </w:r>
            <w:r w:rsidRPr="00DA3DF0">
              <w:rPr>
                <w:rFonts w:ascii="한컴바탕" w:eastAsia="한컴바탕" w:hAnsi="한컴바탕" w:cs="한컴바탕"/>
                <w:spacing w:val="-6"/>
                <w:szCs w:val="21"/>
                <w:lang w:eastAsia="ko-KR"/>
              </w:rPr>
              <w:tab/>
              <w:t>당해 연도 원가분담약정에 따라 발생한 원가 분담금액 및 구성현황.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(7)</w:t>
            </w:r>
            <w:r w:rsidRPr="00DA3DF0">
              <w:rPr>
                <w:rFonts w:ascii="한컴바탕" w:eastAsia="한컴바탕" w:hAnsi="한컴바탕" w:cs="한컴바탕"/>
                <w:spacing w:val="-6"/>
                <w:szCs w:val="21"/>
                <w:lang w:eastAsia="ko-KR"/>
              </w:rPr>
              <w:tab/>
            </w:r>
            <w:r w:rsidRPr="00E42D13">
              <w:rPr>
                <w:rFonts w:ascii="한컴바탕" w:eastAsia="한컴바탕" w:hAnsi="한컴바탕" w:cs="한컴바탕"/>
                <w:szCs w:val="21"/>
                <w:lang w:eastAsia="ko-KR"/>
              </w:rPr>
              <w:t>당해 연도 각 참여자들사이의 원가분담 현황. 원가 분담 금액, 방식 및 대상, 보상을 하거나 보상을 받은 금액, 방식 및 대상을 포함.</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(8)</w:t>
            </w:r>
            <w:r w:rsidRPr="00DA3DF0">
              <w:rPr>
                <w:rFonts w:ascii="한컴바탕" w:eastAsia="한컴바탕" w:hAnsi="한컴바탕" w:cs="한컴바탕"/>
                <w:spacing w:val="-6"/>
                <w:szCs w:val="21"/>
                <w:lang w:eastAsia="ko-KR"/>
              </w:rPr>
              <w:tab/>
              <w:t>당해 연도 예상 수익 및 실제 수익간의 비교 및 이로 인한 조정내용.</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(9)</w:t>
            </w:r>
            <w:r w:rsidRPr="00DA3DF0">
              <w:rPr>
                <w:rFonts w:ascii="한컴바탕" w:eastAsia="한컴바탕" w:hAnsi="한컴바탕" w:cs="한컴바탕"/>
                <w:spacing w:val="-6"/>
                <w:szCs w:val="21"/>
                <w:lang w:eastAsia="ko-KR"/>
              </w:rPr>
              <w:tab/>
              <w:t>예상 수익 계산. 변수의 선택, 계산방법 및 변경 이유 등 내용 포함</w:t>
            </w:r>
            <w:r w:rsidR="00E42D13">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17.</w:t>
            </w:r>
            <w:r w:rsidRPr="00DA3DF0">
              <w:rPr>
                <w:rFonts w:ascii="한컴바탕" w:eastAsia="한컴바탕" w:hAnsi="한컴바탕" w:cs="한컴바탕"/>
                <w:spacing w:val="-6"/>
                <w:szCs w:val="21"/>
                <w:lang w:eastAsia="ko-KR"/>
              </w:rPr>
              <w:tab/>
              <w:t>과소자본 특수 사항 문서는 아래와 같은 내용을 포함한다.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w:t>
            </w:r>
            <w:r w:rsidRPr="00DA3DF0">
              <w:rPr>
                <w:rFonts w:ascii="한컴바탕" w:eastAsia="한컴바탕" w:hAnsi="한컴바탕" w:cs="한컴바탕"/>
                <w:spacing w:val="-6"/>
                <w:szCs w:val="21"/>
                <w:lang w:eastAsia="ko-KR"/>
              </w:rPr>
              <w:tab/>
              <w:t>기업의 채무 상환 능력 및 자금 조달 능력 분석.</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(2)</w:t>
            </w:r>
            <w:r w:rsidRPr="00DA3DF0">
              <w:rPr>
                <w:rFonts w:ascii="한컴바탕" w:eastAsia="한컴바탕" w:hAnsi="한컴바탕" w:cs="한컴바탕"/>
                <w:spacing w:val="-6"/>
                <w:szCs w:val="21"/>
                <w:lang w:eastAsia="ko-KR"/>
              </w:rPr>
              <w:tab/>
              <w:t>기업집단의 자금조달 능력 및 융자 구조 상황 분석.</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(3)</w:t>
            </w:r>
            <w:r w:rsidRPr="00DA3DF0">
              <w:rPr>
                <w:rFonts w:ascii="한컴바탕" w:eastAsia="한컴바탕" w:hAnsi="한컴바탕" w:cs="한컴바탕"/>
                <w:spacing w:val="-6"/>
                <w:szCs w:val="21"/>
                <w:lang w:eastAsia="ko-KR"/>
              </w:rPr>
              <w:tab/>
              <w:t>기업 등록자본금 등 지분투자 변동 상황에 대한 설명.</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(4)</w:t>
            </w:r>
            <w:r w:rsidRPr="00DA3DF0">
              <w:rPr>
                <w:rFonts w:ascii="한컴바탕" w:eastAsia="한컴바탕" w:hAnsi="한컴바탕" w:cs="한컴바탕"/>
                <w:spacing w:val="-6"/>
                <w:szCs w:val="21"/>
                <w:lang w:eastAsia="ko-KR"/>
              </w:rPr>
              <w:tab/>
              <w:t>특수관계자 채권투자의 종류,목적,투자 취득 시 시장상황.</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(5)</w:t>
            </w:r>
            <w:r w:rsidRPr="00DA3DF0">
              <w:rPr>
                <w:rFonts w:ascii="한컴바탕" w:eastAsia="한컴바탕" w:hAnsi="한컴바탕" w:cs="한컴바탕"/>
                <w:spacing w:val="-6"/>
                <w:szCs w:val="21"/>
                <w:lang w:eastAsia="ko-KR"/>
              </w:rPr>
              <w:tab/>
              <w:t>특수관계자 채권투자의 화폐 종류, 금액, 이자율, 기간, 융자 조건.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(6)</w:t>
            </w:r>
            <w:r w:rsidRPr="00DA3DF0">
              <w:rPr>
                <w:rFonts w:ascii="한컴바탕" w:eastAsia="한컴바탕" w:hAnsi="한컴바탕" w:cs="한컴바탕"/>
                <w:spacing w:val="-6"/>
                <w:szCs w:val="21"/>
                <w:lang w:eastAsia="ko-KR"/>
              </w:rPr>
              <w:tab/>
              <w:t>비관계자는 상기 융자조건, 융자금액 및 이자율을 수락할 의향이 있는지.</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(7)</w:t>
            </w:r>
            <w:r w:rsidRPr="00DA3DF0">
              <w:rPr>
                <w:rFonts w:ascii="한컴바탕" w:eastAsia="한컴바탕" w:hAnsi="한컴바탕" w:cs="한컴바탕"/>
                <w:spacing w:val="-6"/>
                <w:szCs w:val="21"/>
                <w:lang w:eastAsia="ko-KR"/>
              </w:rPr>
              <w:tab/>
              <w:t>기업이 채권 투자를 위해 제공한 담보물 상황 및 조건.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(8)</w:t>
            </w:r>
            <w:r w:rsidRPr="00DA3DF0">
              <w:rPr>
                <w:rFonts w:ascii="한컴바탕" w:eastAsia="한컴바탕" w:hAnsi="한컴바탕" w:cs="한컴바탕"/>
                <w:spacing w:val="-6"/>
                <w:szCs w:val="21"/>
                <w:lang w:eastAsia="ko-KR"/>
              </w:rPr>
              <w:tab/>
              <w:t>담보인 상황 및 담보 조건.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(9)</w:t>
            </w:r>
            <w:r w:rsidRPr="00DA3DF0">
              <w:rPr>
                <w:rFonts w:ascii="한컴바탕" w:eastAsia="한컴바탕" w:hAnsi="한컴바탕" w:cs="한컴바탕"/>
                <w:spacing w:val="-6"/>
                <w:szCs w:val="21"/>
                <w:lang w:eastAsia="ko-KR"/>
              </w:rPr>
              <w:tab/>
              <w:t>동일 기간 같은 종류 대출의 이자율 상황 및 융자조건.</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(10)</w:t>
            </w:r>
            <w:r w:rsidRPr="00DA3DF0">
              <w:rPr>
                <w:rFonts w:ascii="한컴바탕" w:eastAsia="한컴바탕" w:hAnsi="한컴바탕" w:cs="한컴바탕"/>
                <w:spacing w:val="-6"/>
                <w:szCs w:val="21"/>
                <w:lang w:eastAsia="ko-KR"/>
              </w:rPr>
              <w:tab/>
              <w:t>전환사채의 전환 조건.</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(11)</w:t>
            </w:r>
            <w:r w:rsidRPr="00DA3DF0">
              <w:rPr>
                <w:rFonts w:ascii="한컴바탕" w:eastAsia="한컴바탕" w:hAnsi="한컴바탕" w:cs="한컴바탕"/>
                <w:spacing w:val="-6"/>
                <w:szCs w:val="21"/>
                <w:lang w:eastAsia="ko-KR"/>
              </w:rPr>
              <w:tab/>
              <w:t>기타 독립 거래 원칙에 부합됨을 증명할 수 있는 자료</w:t>
            </w:r>
            <w:r w:rsidR="00E42D13">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spacing w:val="-6"/>
                <w:szCs w:val="21"/>
                <w:lang w:eastAsia="ko-KR"/>
              </w:rPr>
              <w:t>18.</w:t>
            </w:r>
            <w:r w:rsidRPr="00DA3DF0">
              <w:rPr>
                <w:rFonts w:ascii="한컴바탕" w:eastAsia="한컴바탕" w:hAnsi="한컴바탕" w:cs="한컴바탕"/>
                <w:spacing w:val="-6"/>
                <w:szCs w:val="21"/>
                <w:lang w:eastAsia="ko-KR"/>
              </w:rPr>
              <w:tab/>
              <w:t>기업이 이전가격 사전합의를 집행하는 경우, 특수관계자 거래의 현지 문서 및 특수사항 문서는 준비하지 아니 해도 되며 특수관계자 거래금액은 본 공고 제13조에서 규정한 특수관계자 거래금액 범위에 포함되지 아니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hint="eastAsia"/>
                <w:spacing w:val="-6"/>
                <w:szCs w:val="21"/>
                <w:lang w:eastAsia="ko-KR"/>
              </w:rPr>
              <w:t>기업이</w:t>
            </w:r>
            <w:r w:rsidRPr="00DA3DF0">
              <w:rPr>
                <w:rFonts w:ascii="한컴바탕" w:eastAsia="한컴바탕" w:hAnsi="한컴바탕" w:cs="한컴바탕"/>
                <w:spacing w:val="-6"/>
                <w:szCs w:val="21"/>
                <w:lang w:eastAsia="ko-KR"/>
              </w:rPr>
              <w:t xml:space="preserve"> 중국 경내 특수관계자들과만 특수관계자 거래가 발생하였을 경우, 메인 문서, 현지 문서, 특수사항 문서를 준비하지 않아도 된다</w:t>
            </w:r>
            <w:r w:rsidR="00E42D13">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19.</w:t>
            </w:r>
            <w:r w:rsidRPr="00DA3DF0">
              <w:rPr>
                <w:rFonts w:ascii="한컴바탕" w:eastAsia="한컴바탕" w:hAnsi="한컴바탕" w:cs="한컴바탕"/>
                <w:spacing w:val="-6"/>
                <w:szCs w:val="21"/>
                <w:lang w:eastAsia="ko-KR"/>
              </w:rPr>
              <w:tab/>
              <w:t>메인 문서는 응당 기업집단의 최종지배기업 회계연도가 종료한 날로부터 12개월 이내에 준비를 끝내야 한다. 현지 문서 및 특수사항 문서는 관계자 거래가 발생한 다음해 6월 30일 이전에 준비를 끝내야 한다.이전가격 보고서는 세무부서가 요구한 날로부터 30일 이내에 제공해야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lastRenderedPageBreak/>
              <w:t>20.</w:t>
            </w:r>
            <w:r w:rsidRPr="00DA3DF0">
              <w:rPr>
                <w:rFonts w:ascii="한컴바탕" w:eastAsia="한컴바탕" w:hAnsi="한컴바탕" w:cs="한컴바탕"/>
                <w:spacing w:val="-6"/>
                <w:szCs w:val="21"/>
                <w:lang w:eastAsia="ko-KR"/>
              </w:rPr>
              <w:tab/>
              <w:t>기업이 불가항력적 요인으로 해당 기한내 이전가격 보고서를 제출하지 못할 경우, 불가항력적 요인이 해소된 이후 30일 이내에 동기자료(</w:t>
            </w:r>
            <w:r w:rsidRPr="00DA3DF0">
              <w:rPr>
                <w:rFonts w:ascii="한컴바탕" w:eastAsia="한컴바탕" w:hAnsi="한컴바탕" w:cs="한컴바탕" w:hint="eastAsia"/>
                <w:spacing w:val="-6"/>
                <w:szCs w:val="21"/>
                <w:lang w:eastAsia="ko-KR"/>
              </w:rPr>
              <w:t>同期资料</w:t>
            </w:r>
            <w:r w:rsidRPr="00DA3DF0">
              <w:rPr>
                <w:rFonts w:ascii="한컴바탕" w:eastAsia="한컴바탕" w:hAnsi="한컴바탕" w:cs="한컴바탕"/>
                <w:spacing w:val="-6"/>
                <w:szCs w:val="21"/>
                <w:lang w:eastAsia="ko-KR"/>
              </w:rPr>
              <w:t>)를 제출해야 한다</w:t>
            </w:r>
            <w:r w:rsidR="00E42D13">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21.</w:t>
            </w:r>
            <w:r w:rsidRPr="00DA3DF0">
              <w:rPr>
                <w:rFonts w:ascii="한컴바탕" w:eastAsia="한컴바탕" w:hAnsi="한컴바탕" w:cs="한컴바탕"/>
                <w:spacing w:val="-6"/>
                <w:szCs w:val="21"/>
                <w:lang w:eastAsia="ko-KR"/>
              </w:rPr>
              <w:tab/>
              <w:t>동기자료(</w:t>
            </w:r>
            <w:r w:rsidRPr="00DA3DF0">
              <w:rPr>
                <w:rFonts w:ascii="한컴바탕" w:eastAsia="한컴바탕" w:hAnsi="한컴바탕" w:cs="한컴바탕" w:hint="eastAsia"/>
                <w:spacing w:val="-6"/>
                <w:szCs w:val="21"/>
                <w:lang w:eastAsia="ko-KR"/>
              </w:rPr>
              <w:t>同期资料</w:t>
            </w:r>
            <w:r w:rsidRPr="00DA3DF0">
              <w:rPr>
                <w:rFonts w:ascii="한컴바탕" w:eastAsia="한컴바탕" w:hAnsi="한컴바탕" w:cs="한컴바탕"/>
                <w:spacing w:val="-6"/>
                <w:szCs w:val="21"/>
                <w:lang w:eastAsia="ko-KR"/>
              </w:rPr>
              <w:t>)는중문으로 작성해야 하며 정보 자료의 출처 등을 명시해야 한다.</w:t>
            </w:r>
          </w:p>
          <w:p w:rsidR="00DA3DF0" w:rsidRPr="00E42D13"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22.</w:t>
            </w:r>
            <w:r w:rsidRPr="00DA3DF0">
              <w:rPr>
                <w:rFonts w:ascii="한컴바탕" w:eastAsia="한컴바탕" w:hAnsi="한컴바탕" w:cs="한컴바탕"/>
                <w:spacing w:val="-6"/>
                <w:szCs w:val="21"/>
                <w:lang w:eastAsia="ko-KR"/>
              </w:rPr>
              <w:tab/>
              <w:t>동기자료(</w:t>
            </w:r>
            <w:r w:rsidRPr="00DA3DF0">
              <w:rPr>
                <w:rFonts w:ascii="한컴바탕" w:eastAsia="한컴바탕" w:hAnsi="한컴바탕" w:cs="한컴바탕" w:hint="eastAsia"/>
                <w:spacing w:val="-6"/>
                <w:szCs w:val="21"/>
                <w:lang w:eastAsia="ko-KR"/>
              </w:rPr>
              <w:t>同期资料</w:t>
            </w:r>
            <w:r w:rsidRPr="00DA3DF0">
              <w:rPr>
                <w:rFonts w:ascii="한컴바탕" w:eastAsia="한컴바탕" w:hAnsi="한컴바탕" w:cs="한컴바탕"/>
                <w:spacing w:val="-6"/>
                <w:szCs w:val="21"/>
                <w:lang w:eastAsia="ko-KR"/>
              </w:rPr>
              <w:t>)는 기업 인감을 날인하고 법인대표 또는 법인대표가 수권한 대표가 싸인해야 한다</w:t>
            </w:r>
            <w:r w:rsidR="00E42D13">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23.</w:t>
            </w:r>
            <w:r w:rsidRPr="00DA3DF0">
              <w:rPr>
                <w:rFonts w:ascii="한컴바탕" w:eastAsia="한컴바탕" w:hAnsi="한컴바탕" w:cs="한컴바탕"/>
                <w:spacing w:val="-6"/>
                <w:szCs w:val="21"/>
                <w:lang w:eastAsia="ko-KR"/>
              </w:rPr>
              <w:tab/>
              <w:t>기업이 합병 또는 분할한 경우 합병 또는 분할후 기업이 이전가격 보고서를 보관해야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24.</w:t>
            </w:r>
            <w:r w:rsidRPr="00DA3DF0">
              <w:rPr>
                <w:rFonts w:ascii="한컴바탕" w:eastAsia="한컴바탕" w:hAnsi="한컴바탕" w:cs="한컴바탕"/>
                <w:spacing w:val="-6"/>
                <w:szCs w:val="21"/>
                <w:lang w:eastAsia="ko-KR"/>
              </w:rPr>
              <w:tab/>
              <w:t>이전가격 보고서는 응당 세무부서에서 요구한 준비 완료일로부터 10년을 보관해야 한다</w:t>
            </w:r>
            <w:r w:rsidR="00E42D13">
              <w:rPr>
                <w:rFonts w:ascii="한컴바탕" w:eastAsia="한컴바탕" w:hAnsi="한컴바탕" w:cs="한컴바탕"/>
                <w:spacing w:val="-6"/>
                <w:szCs w:val="21"/>
                <w:lang w:eastAsia="ko-KR"/>
              </w:rPr>
              <w:t>.</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25.</w:t>
            </w:r>
            <w:r w:rsidRPr="00DA3DF0">
              <w:rPr>
                <w:rFonts w:ascii="한컴바탕" w:eastAsia="한컴바탕" w:hAnsi="한컴바탕" w:cs="한컴바탕"/>
                <w:spacing w:val="-6"/>
                <w:szCs w:val="21"/>
                <w:lang w:eastAsia="ko-KR"/>
              </w:rPr>
              <w:tab/>
              <w:t>기업이 유관 규정에 따라 특수관계자 신고,이전가격 서류 및 관련 서류를 제공한 경우, 세무부서는 특별납세 조사 세금 추징 시 기업소득세법 실시조례 제122조 규정에 따라 해당 세금이 소속된 납세연도 세금추징기간에   중국인민은행이 공표한인민폐 대출 기준금리에 따라 이자를받아야 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A3DF0">
              <w:rPr>
                <w:rFonts w:ascii="한컴바탕" w:eastAsia="한컴바탕" w:hAnsi="한컴바탕" w:cs="한컴바탕"/>
                <w:spacing w:val="-6"/>
                <w:szCs w:val="21"/>
                <w:lang w:eastAsia="ko-KR"/>
              </w:rPr>
              <w:t>26.</w:t>
            </w:r>
            <w:r w:rsidRPr="00DA3DF0">
              <w:rPr>
                <w:rFonts w:ascii="한컴바탕" w:eastAsia="한컴바탕" w:hAnsi="한컴바탕" w:cs="한컴바탕"/>
                <w:spacing w:val="-6"/>
                <w:szCs w:val="21"/>
                <w:lang w:eastAsia="ko-KR"/>
              </w:rPr>
              <w:tab/>
              <w:t>홍콩, 마카오, 대만 지역과 관련된 경우, 본 공고 관련 규정을 참조하여 처리한다</w:t>
            </w:r>
            <w:r w:rsidR="00E42D13">
              <w:rPr>
                <w:rFonts w:ascii="한컴바탕" w:eastAsia="한컴바탕" w:hAnsi="한컴바탕" w:cs="한컴바탕"/>
                <w:spacing w:val="-6"/>
                <w:szCs w:val="21"/>
                <w:lang w:eastAsia="ko-KR"/>
              </w:rPr>
              <w:t>.</w:t>
            </w:r>
          </w:p>
          <w:p w:rsidR="00DA3DF0" w:rsidRDefault="00DA3DF0" w:rsidP="00DA3DF0">
            <w:pPr>
              <w:wordWrap w:val="0"/>
              <w:autoSpaceDN w:val="0"/>
              <w:snapToGrid w:val="0"/>
              <w:spacing w:line="290" w:lineRule="atLeast"/>
              <w:jc w:val="left"/>
              <w:rPr>
                <w:rFonts w:ascii="한컴바탕" w:eastAsia="한컴바탕" w:hAnsi="한컴바탕" w:cs="한컴바탕" w:hint="eastAsia"/>
                <w:szCs w:val="21"/>
              </w:rPr>
            </w:pPr>
            <w:r w:rsidRPr="00DA3DF0">
              <w:rPr>
                <w:rFonts w:ascii="한컴바탕" w:eastAsia="한컴바탕" w:hAnsi="한컴바탕" w:cs="한컴바탕"/>
                <w:spacing w:val="-6"/>
                <w:szCs w:val="21"/>
                <w:lang w:eastAsia="ko-KR"/>
              </w:rPr>
              <w:t>27.</w:t>
            </w:r>
            <w:r w:rsidRPr="00DA3DF0">
              <w:rPr>
                <w:rFonts w:ascii="한컴바탕" w:eastAsia="한컴바탕" w:hAnsi="한컴바탕" w:cs="한컴바탕"/>
                <w:spacing w:val="-6"/>
                <w:szCs w:val="21"/>
                <w:lang w:eastAsia="ko-KR"/>
              </w:rPr>
              <w:tab/>
            </w:r>
            <w:r w:rsidRPr="00E42D13">
              <w:rPr>
                <w:rFonts w:ascii="한컴바탕" w:eastAsia="한컴바탕" w:hAnsi="한컴바탕" w:cs="한컴바탕"/>
                <w:szCs w:val="21"/>
                <w:lang w:eastAsia="ko-KR"/>
              </w:rPr>
              <w:t>본 공고는 2016년 및 그 이후의 회계연도에 적용된다. &lt;특별납세조정 실행방법(시행본)&gt;(국세발[2009]2호 문건) 제2장, 제3장, 제74조 및 제89조, &lt;중화인민공화국 연간 특수관계자 거래내역 보고서&gt;(국세발〔2008〕114호 문건)은 동시에 폐지한다.</w:t>
            </w:r>
          </w:p>
          <w:p w:rsidR="00E42D13" w:rsidRDefault="00E42D13" w:rsidP="00DA3DF0">
            <w:pPr>
              <w:wordWrap w:val="0"/>
              <w:autoSpaceDN w:val="0"/>
              <w:snapToGrid w:val="0"/>
              <w:spacing w:line="290" w:lineRule="atLeast"/>
              <w:jc w:val="left"/>
              <w:rPr>
                <w:rFonts w:ascii="한컴바탕" w:eastAsia="한컴바탕" w:hAnsi="한컴바탕" w:cs="한컴바탕" w:hint="eastAsia"/>
                <w:szCs w:val="21"/>
              </w:rPr>
            </w:pPr>
          </w:p>
          <w:p w:rsidR="00E42D13" w:rsidRPr="00E42D13" w:rsidRDefault="00E42D13" w:rsidP="00DA3DF0">
            <w:pPr>
              <w:wordWrap w:val="0"/>
              <w:autoSpaceDN w:val="0"/>
              <w:snapToGrid w:val="0"/>
              <w:spacing w:line="290" w:lineRule="atLeast"/>
              <w:jc w:val="left"/>
              <w:rPr>
                <w:rFonts w:ascii="한컴바탕" w:eastAsia="한컴바탕" w:hAnsi="한컴바탕" w:cs="한컴바탕" w:hint="eastAsia"/>
                <w:szCs w:val="21"/>
              </w:rPr>
            </w:pP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위와</w:t>
            </w:r>
            <w:r w:rsidRPr="00DA3DF0">
              <w:rPr>
                <w:rFonts w:ascii="한컴바탕" w:eastAsia="한컴바탕" w:hAnsi="한컴바탕" w:cs="한컴바탕"/>
                <w:spacing w:val="-6"/>
                <w:szCs w:val="21"/>
                <w:lang w:eastAsia="ko-KR"/>
              </w:rPr>
              <w:t xml:space="preserve"> 같이 특별히 공고한다.</w:t>
            </w:r>
          </w:p>
          <w:p w:rsidR="00DA3DF0" w:rsidRPr="00DA3DF0"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p>
          <w:p w:rsidR="00E42D13" w:rsidRDefault="00E42D13" w:rsidP="00E42D13">
            <w:pPr>
              <w:spacing w:line="360" w:lineRule="auto"/>
              <w:jc w:val="left"/>
              <w:rPr>
                <w:rStyle w:val="a7"/>
                <w:rFonts w:ascii="Gulim" w:eastAsia="Gulim" w:hAnsi="Gulim" w:cs="Batang"/>
                <w:lang w:eastAsia="ko-KR"/>
              </w:rPr>
            </w:pPr>
            <w:r w:rsidRPr="00B70C23">
              <w:rPr>
                <w:rStyle w:val="a7"/>
                <w:rFonts w:ascii="Gulim" w:eastAsia="Gulim" w:hAnsi="Gulim" w:cs="Batang" w:hint="eastAsia"/>
                <w:lang w:eastAsia="ko-KR"/>
              </w:rPr>
              <w:t>첨부</w:t>
            </w:r>
            <w:r>
              <w:rPr>
                <w:rStyle w:val="a7"/>
                <w:rFonts w:ascii="Gulim" w:eastAsia="Gulim" w:hAnsi="Gulim" w:cs="Batang" w:hint="eastAsia"/>
                <w:lang w:eastAsia="ko-KR"/>
              </w:rPr>
              <w:t>:</w:t>
            </w:r>
          </w:p>
          <w:p w:rsidR="00E42D13" w:rsidRPr="00B70C23" w:rsidRDefault="00E42D13" w:rsidP="00E42D13">
            <w:pPr>
              <w:spacing w:line="360" w:lineRule="auto"/>
              <w:jc w:val="left"/>
              <w:rPr>
                <w:rStyle w:val="a7"/>
                <w:rFonts w:ascii="Gulim" w:eastAsia="Gulim" w:hAnsi="Gulim" w:cs="Arial"/>
                <w:lang w:eastAsia="ko-KR"/>
              </w:rPr>
            </w:pPr>
            <w:r w:rsidRPr="00B70C23">
              <w:rPr>
                <w:rStyle w:val="a7"/>
                <w:rFonts w:ascii="Gulim" w:eastAsia="Gulim" w:hAnsi="Gulim" w:cs="Arial" w:hint="eastAsia"/>
                <w:lang w:eastAsia="ko-KR"/>
              </w:rPr>
              <w:t>1.</w:t>
            </w:r>
            <w:r>
              <w:rPr>
                <w:rStyle w:val="a7"/>
                <w:rFonts w:ascii="Gulim" w:eastAsia="Gulim" w:hAnsi="Gulim" w:cs="Arial" w:hint="eastAsia"/>
                <w:lang w:eastAsia="ko-KR"/>
              </w:rPr>
              <w:t xml:space="preserve"> </w:t>
            </w:r>
            <w:r w:rsidRPr="00B70C23">
              <w:rPr>
                <w:rStyle w:val="a7"/>
                <w:rFonts w:ascii="Gulim" w:eastAsia="Gulim" w:hAnsi="Gulim" w:cs="Batang" w:hint="eastAsia"/>
                <w:lang w:eastAsia="ko-KR"/>
              </w:rPr>
              <w:t xml:space="preserve">중화인민공화국기업연간 </w:t>
            </w:r>
            <w:r>
              <w:rPr>
                <w:rStyle w:val="a7"/>
                <w:rFonts w:ascii="Gulim" w:eastAsia="Gulim" w:hAnsi="Gulim" w:cs="Batang" w:hint="eastAsia"/>
                <w:lang w:eastAsia="ko-KR"/>
              </w:rPr>
              <w:t>특수관계자</w:t>
            </w:r>
            <w:r w:rsidRPr="00B70C23">
              <w:rPr>
                <w:rStyle w:val="a7"/>
                <w:rFonts w:ascii="Gulim" w:eastAsia="Gulim" w:hAnsi="Gulim" w:cs="Batang" w:hint="eastAsia"/>
                <w:lang w:eastAsia="ko-KR"/>
              </w:rPr>
              <w:t>거래내역보고서</w:t>
            </w:r>
            <w:r w:rsidRPr="00B70C23">
              <w:rPr>
                <w:rStyle w:val="a7"/>
                <w:rFonts w:ascii="Gulim" w:eastAsia="Gulim" w:hAnsi="Gulim" w:cs="Arial" w:hint="eastAsia"/>
                <w:lang w:eastAsia="ko-KR"/>
              </w:rPr>
              <w:t>(</w:t>
            </w:r>
            <w:r w:rsidRPr="00B70C23">
              <w:rPr>
                <w:rStyle w:val="a7"/>
                <w:rFonts w:ascii="Gulim" w:eastAsia="Gulim" w:hAnsi="Gulim" w:cs="Arial"/>
                <w:lang w:eastAsia="ko-KR"/>
              </w:rPr>
              <w:t>2016</w:t>
            </w:r>
            <w:r w:rsidRPr="00B70C23">
              <w:rPr>
                <w:rStyle w:val="a7"/>
                <w:rFonts w:ascii="Gulim" w:eastAsia="Gulim" w:hAnsi="Gulim" w:cs="Batang" w:hint="eastAsia"/>
                <w:lang w:eastAsia="ko-KR"/>
              </w:rPr>
              <w:t>년버전</w:t>
            </w:r>
            <w:r w:rsidRPr="00B70C23">
              <w:rPr>
                <w:rStyle w:val="a7"/>
                <w:rFonts w:ascii="Gulim" w:eastAsia="Gulim" w:hAnsi="Gulim" w:cs="Arial" w:hint="eastAsia"/>
                <w:lang w:eastAsia="ko-KR"/>
              </w:rPr>
              <w:t>)</w:t>
            </w:r>
          </w:p>
          <w:p w:rsidR="00E42D13" w:rsidRPr="00B70C23" w:rsidRDefault="00E42D13" w:rsidP="00E42D13">
            <w:pPr>
              <w:spacing w:line="360" w:lineRule="auto"/>
              <w:jc w:val="left"/>
              <w:rPr>
                <w:rStyle w:val="a7"/>
                <w:rFonts w:ascii="Gulim" w:eastAsia="Gulim" w:hAnsi="Gulim" w:cs="Batang"/>
                <w:lang w:eastAsia="ko-KR"/>
              </w:rPr>
            </w:pPr>
            <w:r w:rsidRPr="00B70C23">
              <w:rPr>
                <w:rStyle w:val="a7"/>
                <w:rFonts w:ascii="Gulim" w:eastAsia="Gulim" w:hAnsi="Gulim" w:cs="Batang"/>
                <w:lang w:eastAsia="ko-KR"/>
              </w:rPr>
              <w:t>2</w:t>
            </w:r>
            <w:r w:rsidRPr="00B70C23">
              <w:rPr>
                <w:rStyle w:val="a7"/>
                <w:rFonts w:ascii="Gulim" w:eastAsia="Gulim" w:hAnsi="Gulim" w:cs="Batang" w:hint="eastAsia"/>
                <w:lang w:eastAsia="ko-KR"/>
              </w:rPr>
              <w:t>.</w:t>
            </w:r>
            <w:r>
              <w:rPr>
                <w:rStyle w:val="a7"/>
                <w:rFonts w:ascii="Gulim" w:eastAsia="Gulim" w:hAnsi="Gulim" w:cs="Batang" w:hint="eastAsia"/>
                <w:lang w:eastAsia="ko-KR"/>
              </w:rPr>
              <w:t xml:space="preserve"> &lt;</w:t>
            </w:r>
            <w:hyperlink r:id="rId7" w:history="1">
              <w:r w:rsidRPr="00B70C23">
                <w:rPr>
                  <w:rStyle w:val="a7"/>
                  <w:rFonts w:ascii="Gulim" w:eastAsia="Gulim" w:hAnsi="Gulim" w:cs="Batang" w:hint="eastAsia"/>
                  <w:lang w:eastAsia="ko-KR"/>
                </w:rPr>
                <w:t>중화인민공화국 기업 연간</w:t>
              </w:r>
              <w:r>
                <w:rPr>
                  <w:rStyle w:val="a7"/>
                  <w:rFonts w:ascii="Gulim" w:eastAsia="Gulim" w:hAnsi="Gulim" w:cs="Batang" w:hint="eastAsia"/>
                  <w:lang w:eastAsia="ko-KR"/>
                </w:rPr>
                <w:t>특수관계자</w:t>
              </w:r>
              <w:r w:rsidRPr="00B70C23">
                <w:rPr>
                  <w:rStyle w:val="a7"/>
                  <w:rFonts w:ascii="Gulim" w:eastAsia="Gulim" w:hAnsi="Gulim" w:cs="Batang" w:hint="eastAsia"/>
                  <w:lang w:eastAsia="ko-KR"/>
                </w:rPr>
                <w:t xml:space="preserve"> 거래내역 보고서(2016년 버전)</w:t>
              </w:r>
              <w:r>
                <w:rPr>
                  <w:rStyle w:val="a7"/>
                  <w:rFonts w:ascii="Gulim" w:eastAsia="Gulim" w:hAnsi="Gulim" w:cs="Batang" w:hint="eastAsia"/>
                  <w:lang w:eastAsia="ko-KR"/>
                </w:rPr>
                <w:t>&gt;</w:t>
              </w:r>
              <w:r w:rsidRPr="00B70C23">
                <w:rPr>
                  <w:rStyle w:val="a7"/>
                  <w:rFonts w:ascii="Gulim" w:eastAsia="Gulim" w:hAnsi="Gulim" w:cs="Batang"/>
                  <w:lang w:eastAsia="ko-KR"/>
                </w:rPr>
                <w:t xml:space="preserve"> </w:t>
              </w:r>
              <w:r w:rsidRPr="00B70C23">
                <w:rPr>
                  <w:rStyle w:val="a7"/>
                  <w:rFonts w:ascii="Gulim" w:eastAsia="Gulim" w:hAnsi="Gulim" w:cs="Batang" w:hint="eastAsia"/>
                  <w:lang w:eastAsia="ko-KR"/>
                </w:rPr>
                <w:t>작성 설명</w:t>
              </w:r>
            </w:hyperlink>
            <w:bookmarkStart w:id="0" w:name="_GoBack"/>
            <w:bookmarkEnd w:id="0"/>
          </w:p>
          <w:p w:rsidR="00DA3DF0" w:rsidRPr="00E42D13" w:rsidRDefault="00DA3DF0" w:rsidP="00DA3DF0">
            <w:pPr>
              <w:wordWrap w:val="0"/>
              <w:autoSpaceDN w:val="0"/>
              <w:snapToGrid w:val="0"/>
              <w:spacing w:line="290" w:lineRule="atLeast"/>
              <w:jc w:val="left"/>
              <w:rPr>
                <w:rFonts w:ascii="한컴바탕" w:eastAsia="한컴바탕" w:hAnsi="한컴바탕" w:cs="한컴바탕"/>
                <w:spacing w:val="-6"/>
                <w:szCs w:val="21"/>
                <w:lang w:eastAsia="ko-KR"/>
              </w:rPr>
            </w:pPr>
          </w:p>
          <w:p w:rsidR="00DA3DF0" w:rsidRPr="00DA3DF0" w:rsidRDefault="00DA3DF0" w:rsidP="00E42D13">
            <w:pPr>
              <w:wordWrap w:val="0"/>
              <w:autoSpaceDN w:val="0"/>
              <w:snapToGrid w:val="0"/>
              <w:spacing w:line="290" w:lineRule="atLeast"/>
              <w:jc w:val="righ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 xml:space="preserve">　　국가세무총국</w:t>
            </w:r>
          </w:p>
          <w:p w:rsidR="00F6633C" w:rsidRPr="00DA3DF0" w:rsidRDefault="00DA3DF0" w:rsidP="00E42D13">
            <w:pPr>
              <w:wordWrap w:val="0"/>
              <w:autoSpaceDN w:val="0"/>
              <w:snapToGrid w:val="0"/>
              <w:spacing w:line="290" w:lineRule="atLeast"/>
              <w:jc w:val="right"/>
              <w:rPr>
                <w:rFonts w:ascii="한컴바탕" w:eastAsia="한컴바탕" w:hAnsi="한컴바탕" w:cs="한컴바탕"/>
                <w:spacing w:val="-6"/>
                <w:szCs w:val="21"/>
                <w:lang w:eastAsia="ko-KR"/>
              </w:rPr>
            </w:pPr>
            <w:r w:rsidRPr="00DA3DF0">
              <w:rPr>
                <w:rFonts w:ascii="한컴바탕" w:eastAsia="한컴바탕" w:hAnsi="한컴바탕" w:cs="한컴바탕" w:hint="eastAsia"/>
                <w:spacing w:val="-6"/>
                <w:szCs w:val="21"/>
                <w:lang w:eastAsia="ko-KR"/>
              </w:rPr>
              <w:t xml:space="preserve">　　</w:t>
            </w:r>
            <w:r w:rsidRPr="00DA3DF0">
              <w:rPr>
                <w:rFonts w:ascii="한컴바탕" w:eastAsia="한컴바탕" w:hAnsi="한컴바탕" w:cs="한컴바탕"/>
                <w:spacing w:val="-6"/>
                <w:szCs w:val="21"/>
                <w:lang w:eastAsia="ko-KR"/>
              </w:rPr>
              <w:t>2016년 6월 29일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A3DF0" w:rsidRPr="00DA3DF0" w:rsidRDefault="00DA3DF0" w:rsidP="00DA3DF0">
            <w:pPr>
              <w:wordWrap w:val="0"/>
              <w:autoSpaceDE w:val="0"/>
              <w:autoSpaceDN w:val="0"/>
              <w:snapToGrid w:val="0"/>
              <w:spacing w:line="290" w:lineRule="atLeast"/>
              <w:jc w:val="center"/>
              <w:rPr>
                <w:rFonts w:ascii="SimSun" w:eastAsia="SimSun" w:hAnsi="SimSun"/>
                <w:b/>
                <w:spacing w:val="-14"/>
                <w:sz w:val="26"/>
                <w:szCs w:val="26"/>
              </w:rPr>
            </w:pPr>
            <w:r w:rsidRPr="00DA3DF0">
              <w:rPr>
                <w:rFonts w:ascii="SimSun" w:eastAsia="SimSun" w:hAnsi="SimSun" w:hint="eastAsia"/>
                <w:b/>
                <w:spacing w:val="-14"/>
                <w:sz w:val="26"/>
                <w:szCs w:val="26"/>
              </w:rPr>
              <w:t>国家税务总局关于完善关联申报和同期资料管理有关事项的公告</w:t>
            </w:r>
          </w:p>
          <w:p w:rsidR="00DA3DF0" w:rsidRPr="00DA3DF0" w:rsidRDefault="00DA3DF0" w:rsidP="00DA3DF0">
            <w:pPr>
              <w:wordWrap w:val="0"/>
              <w:autoSpaceDE w:val="0"/>
              <w:autoSpaceDN w:val="0"/>
              <w:snapToGrid w:val="0"/>
              <w:spacing w:line="290" w:lineRule="atLeast"/>
              <w:jc w:val="center"/>
              <w:rPr>
                <w:rFonts w:ascii="SimSun" w:eastAsia="SimSun" w:hAnsi="SimSun"/>
                <w:szCs w:val="21"/>
              </w:rPr>
            </w:pPr>
            <w:r w:rsidRPr="00DA3DF0">
              <w:rPr>
                <w:rFonts w:ascii="SimSun" w:eastAsia="SimSun" w:hAnsi="SimSun" w:hint="eastAsia"/>
                <w:szCs w:val="21"/>
              </w:rPr>
              <w:t>国家税务总局公告</w:t>
            </w:r>
            <w:r w:rsidRPr="00DA3DF0">
              <w:rPr>
                <w:rFonts w:ascii="SimSun" w:eastAsia="SimSun" w:hAnsi="SimSun"/>
                <w:szCs w:val="21"/>
              </w:rPr>
              <w:t>2016</w:t>
            </w:r>
            <w:r w:rsidRPr="00DA3DF0">
              <w:rPr>
                <w:rFonts w:ascii="SimSun" w:eastAsia="SimSun" w:hAnsi="SimSun" w:hint="eastAsia"/>
                <w:szCs w:val="21"/>
              </w:rPr>
              <w:t>年第</w:t>
            </w:r>
            <w:r w:rsidRPr="00DA3DF0">
              <w:rPr>
                <w:rFonts w:ascii="SimSun" w:eastAsia="SimSun" w:hAnsi="SimSun"/>
                <w:szCs w:val="21"/>
              </w:rPr>
              <w:t>42</w:t>
            </w:r>
            <w:r w:rsidRPr="00DA3DF0">
              <w:rPr>
                <w:rFonts w:ascii="SimSun" w:eastAsia="SimSun" w:hAnsi="SimSun" w:hint="eastAsia"/>
                <w:szCs w:val="21"/>
              </w:rPr>
              <w:t>号</w:t>
            </w:r>
          </w:p>
          <w:p w:rsidR="00DA3DF0" w:rsidRPr="00DA3DF0" w:rsidRDefault="00DA3DF0" w:rsidP="00DA3DF0">
            <w:pPr>
              <w:wordWrap w:val="0"/>
              <w:autoSpaceDE w:val="0"/>
              <w:autoSpaceDN w:val="0"/>
              <w:snapToGrid w:val="0"/>
              <w:spacing w:line="290" w:lineRule="atLeast"/>
              <w:rPr>
                <w:rFonts w:ascii="SimSun" w:eastAsia="SimSun" w:hAnsi="SimSun"/>
                <w:szCs w:val="21"/>
              </w:rPr>
            </w:pP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为进一步完善关联申报和同期资料管理，根据《中华人民共和国企业所得税法》（以下简称企业所得税法）及其实施条例、《中华人民共和国税收征收管理法》（以下简称税收征管法）及其实施细则的有关规定，现就有关问题公告如下：</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实行查账征收的居民企业和在中国境内设立机构、场所并据实申报缴纳企业所得税的非居民企业向税务机关报送年度企业所得税纳税申报表时，应当就其与关联方之间的业务往来进行关联申报，附送《中华人民共和国企业年度关联业务往来报告表</w:t>
            </w:r>
            <w:r w:rsidRPr="00DA3DF0">
              <w:rPr>
                <w:rFonts w:ascii="SimSun" w:eastAsia="SimSun" w:hAnsi="SimSun"/>
                <w:szCs w:val="21"/>
              </w:rPr>
              <w:t>(2016</w:t>
            </w:r>
            <w:r w:rsidRPr="00DA3DF0">
              <w:rPr>
                <w:rFonts w:ascii="SimSun" w:eastAsia="SimSun" w:hAnsi="SimSun" w:hint="eastAsia"/>
                <w:szCs w:val="21"/>
              </w:rPr>
              <w:t>年版</w:t>
            </w:r>
            <w:r w:rsidRPr="00DA3DF0">
              <w:rPr>
                <w:rFonts w:ascii="SimSun" w:eastAsia="SimSun" w:hAnsi="SimSun"/>
                <w:szCs w:val="21"/>
              </w:rPr>
              <w:t>)》。</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二、企业与其他企业、组织或者个人具有下列关系之一的，构成本公告所称关联关系：</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（一）一方直接或者间接持有另一方的股份总和达到</w:t>
            </w:r>
            <w:r w:rsidRPr="00DA3DF0">
              <w:rPr>
                <w:rFonts w:ascii="SimSun" w:eastAsia="SimSun" w:hAnsi="SimSun"/>
                <w:szCs w:val="21"/>
              </w:rPr>
              <w:t>25%</w:t>
            </w:r>
            <w:r w:rsidRPr="00DA3DF0">
              <w:rPr>
                <w:rFonts w:ascii="SimSun" w:eastAsia="SimSun" w:hAnsi="SimSun" w:hint="eastAsia"/>
                <w:szCs w:val="21"/>
              </w:rPr>
              <w:t>以上；双方直接或者间接同为第三方所持有的股份达到</w:t>
            </w:r>
            <w:r w:rsidRPr="00DA3DF0">
              <w:rPr>
                <w:rFonts w:ascii="SimSun" w:eastAsia="SimSun" w:hAnsi="SimSun"/>
                <w:szCs w:val="21"/>
              </w:rPr>
              <w:t>25%</w:t>
            </w:r>
            <w:r w:rsidRPr="00DA3DF0">
              <w:rPr>
                <w:rFonts w:ascii="SimSun" w:eastAsia="SimSun" w:hAnsi="SimSun" w:hint="eastAsia"/>
                <w:szCs w:val="21"/>
              </w:rPr>
              <w:t>以上。</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如果一方通过中间方对另一方间接持有股份，只要其对中间方持股比例达到</w:t>
            </w:r>
            <w:r w:rsidRPr="00DA3DF0">
              <w:rPr>
                <w:rFonts w:ascii="SimSun" w:eastAsia="SimSun" w:hAnsi="SimSun"/>
                <w:szCs w:val="21"/>
              </w:rPr>
              <w:t>25%</w:t>
            </w:r>
            <w:r w:rsidRPr="00DA3DF0">
              <w:rPr>
                <w:rFonts w:ascii="SimSun" w:eastAsia="SimSun" w:hAnsi="SimSun" w:hint="eastAsia"/>
                <w:szCs w:val="21"/>
              </w:rPr>
              <w:t>以上，则其对另一方的持股比例按照中间方对另一方的持股比例计算。</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两个以上具有夫妻、直系血亲、兄弟姐妹以及其他抚养、赡养关系的自然人共同持股同一企业，在判定关联关系时持股比例合并计算。</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（二）双方存在持股关系或者同为第三方持股，虽持股比例未达到本条第（一）项规定，但双方之间借贷资金总额占任一方实收资本比例达到</w:t>
            </w:r>
            <w:r w:rsidRPr="00DA3DF0">
              <w:rPr>
                <w:rFonts w:ascii="SimSun" w:eastAsia="SimSun" w:hAnsi="SimSun"/>
                <w:szCs w:val="21"/>
              </w:rPr>
              <w:t>50%</w:t>
            </w:r>
            <w:r w:rsidRPr="00DA3DF0">
              <w:rPr>
                <w:rFonts w:ascii="SimSun" w:eastAsia="SimSun" w:hAnsi="SimSun" w:hint="eastAsia"/>
                <w:szCs w:val="21"/>
              </w:rPr>
              <w:t>以上，或者一方全部借贷资金总额的</w:t>
            </w:r>
            <w:r w:rsidRPr="00DA3DF0">
              <w:rPr>
                <w:rFonts w:ascii="SimSun" w:eastAsia="SimSun" w:hAnsi="SimSun"/>
                <w:szCs w:val="21"/>
              </w:rPr>
              <w:t>10%</w:t>
            </w:r>
            <w:r w:rsidRPr="00DA3DF0">
              <w:rPr>
                <w:rFonts w:ascii="SimSun" w:eastAsia="SimSun" w:hAnsi="SimSun" w:hint="eastAsia"/>
                <w:szCs w:val="21"/>
              </w:rPr>
              <w:t>以上由另一方担保（与独立金融机构之间的借贷或者担保除外）。</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借贷资金总额占实收资本比例</w:t>
            </w:r>
            <w:r w:rsidRPr="00DA3DF0">
              <w:rPr>
                <w:rFonts w:ascii="SimSun" w:eastAsia="SimSun" w:hAnsi="SimSun"/>
                <w:szCs w:val="21"/>
              </w:rPr>
              <w:t>=</w:t>
            </w:r>
            <w:r w:rsidRPr="00DA3DF0">
              <w:rPr>
                <w:rFonts w:ascii="SimSun" w:eastAsia="SimSun" w:hAnsi="SimSun" w:hint="eastAsia"/>
                <w:szCs w:val="21"/>
              </w:rPr>
              <w:t>年度加权平均借贷资金</w:t>
            </w:r>
            <w:r w:rsidRPr="00DA3DF0">
              <w:rPr>
                <w:rFonts w:ascii="SimSun" w:eastAsia="SimSun" w:hAnsi="SimSun"/>
                <w:szCs w:val="21"/>
              </w:rPr>
              <w:t>/</w:t>
            </w:r>
            <w:r w:rsidRPr="00DA3DF0">
              <w:rPr>
                <w:rFonts w:ascii="SimSun" w:eastAsia="SimSun" w:hAnsi="SimSun" w:hint="eastAsia"/>
                <w:szCs w:val="21"/>
              </w:rPr>
              <w:t>年度加权平均实收资本，其中：</w:t>
            </w:r>
          </w:p>
          <w:p w:rsidR="00DA3DF0" w:rsidRDefault="00DA3DF0" w:rsidP="00DA3DF0">
            <w:pPr>
              <w:wordWrap w:val="0"/>
              <w:autoSpaceDE w:val="0"/>
              <w:autoSpaceDN w:val="0"/>
              <w:snapToGrid w:val="0"/>
              <w:spacing w:line="290" w:lineRule="atLeast"/>
              <w:ind w:firstLine="420"/>
              <w:rPr>
                <w:rFonts w:ascii="SimSun" w:eastAsia="SimSun" w:hAnsi="SimSun" w:hint="eastAsia"/>
                <w:szCs w:val="21"/>
              </w:rPr>
            </w:pPr>
            <w:r w:rsidRPr="00DA3DF0">
              <w:rPr>
                <w:rFonts w:ascii="SimSun" w:eastAsia="SimSun" w:hAnsi="SimSun" w:hint="eastAsia"/>
                <w:szCs w:val="21"/>
              </w:rPr>
              <w:t>年度加权平均借贷资金</w:t>
            </w:r>
            <w:r w:rsidRPr="00DA3DF0">
              <w:rPr>
                <w:rFonts w:ascii="SimSun" w:eastAsia="SimSun" w:hAnsi="SimSun"/>
                <w:szCs w:val="21"/>
              </w:rPr>
              <w:t>= i</w:t>
            </w:r>
            <w:r w:rsidRPr="00DA3DF0">
              <w:rPr>
                <w:rFonts w:ascii="SimSun" w:eastAsia="SimSun" w:hAnsi="SimSun" w:hint="eastAsia"/>
                <w:szCs w:val="21"/>
              </w:rPr>
              <w:t>笔借入或者贷出资金账面金额×</w:t>
            </w:r>
            <w:r w:rsidRPr="00DA3DF0">
              <w:rPr>
                <w:rFonts w:ascii="SimSun" w:eastAsia="SimSun" w:hAnsi="SimSun"/>
                <w:szCs w:val="21"/>
              </w:rPr>
              <w:t>i</w:t>
            </w:r>
            <w:r w:rsidRPr="00DA3DF0">
              <w:rPr>
                <w:rFonts w:ascii="SimSun" w:eastAsia="SimSun" w:hAnsi="SimSun" w:hint="eastAsia"/>
                <w:szCs w:val="21"/>
              </w:rPr>
              <w:t>笔借入或者贷出资金年度实际占用天数</w:t>
            </w:r>
            <w:r w:rsidRPr="00DA3DF0">
              <w:rPr>
                <w:rFonts w:ascii="SimSun" w:eastAsia="SimSun" w:hAnsi="SimSun"/>
                <w:szCs w:val="21"/>
              </w:rPr>
              <w:t>/365</w:t>
            </w:r>
          </w:p>
          <w:p w:rsidR="00DA3DF0" w:rsidRPr="00DA3DF0" w:rsidRDefault="00DA3DF0" w:rsidP="00DA3DF0">
            <w:pPr>
              <w:wordWrap w:val="0"/>
              <w:autoSpaceDE w:val="0"/>
              <w:autoSpaceDN w:val="0"/>
              <w:snapToGrid w:val="0"/>
              <w:spacing w:line="290" w:lineRule="atLeast"/>
              <w:ind w:firstLine="420"/>
              <w:rPr>
                <w:rFonts w:ascii="SimSun" w:eastAsia="SimSun" w:hAnsi="SimSun"/>
                <w:szCs w:val="21"/>
              </w:rPr>
            </w:pP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年度加权平均实收资本</w:t>
            </w:r>
            <w:r w:rsidRPr="00DA3DF0">
              <w:rPr>
                <w:rFonts w:ascii="SimSun" w:eastAsia="SimSun" w:hAnsi="SimSun"/>
                <w:szCs w:val="21"/>
              </w:rPr>
              <w:t>= i</w:t>
            </w:r>
            <w:r w:rsidRPr="00DA3DF0">
              <w:rPr>
                <w:rFonts w:ascii="SimSun" w:eastAsia="SimSun" w:hAnsi="SimSun" w:hint="eastAsia"/>
                <w:szCs w:val="21"/>
              </w:rPr>
              <w:t>笔实收资本账面金额×</w:t>
            </w:r>
            <w:r w:rsidRPr="00DA3DF0">
              <w:rPr>
                <w:rFonts w:ascii="SimSun" w:eastAsia="SimSun" w:hAnsi="SimSun"/>
                <w:szCs w:val="21"/>
              </w:rPr>
              <w:t>i</w:t>
            </w:r>
            <w:r w:rsidRPr="00DA3DF0">
              <w:rPr>
                <w:rFonts w:ascii="SimSun" w:eastAsia="SimSun" w:hAnsi="SimSun" w:hint="eastAsia"/>
                <w:szCs w:val="21"/>
              </w:rPr>
              <w:t>笔实收资本年度实际占用天数</w:t>
            </w:r>
            <w:r w:rsidRPr="00DA3DF0">
              <w:rPr>
                <w:rFonts w:ascii="SimSun" w:eastAsia="SimSun" w:hAnsi="SimSun"/>
                <w:szCs w:val="21"/>
              </w:rPr>
              <w:t xml:space="preserve">/365　</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（三）双方存在持股关系或者同为第三方持股，虽持股比例未达到本条第（一）项规定，但一方的生产经营活动必须由另一方提供专利权、非专利技术、商标权、著作权等特许权才能正常进行。</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（四）双方存在持股关系或者同为第三方持股，虽持股比例未达到本条第（一）项规定，但一方的购买、销售、接受劳务、提供劳务等经营活动由另一方控制。</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上述控制是指一方有权决定另一方的财务和经营政策，并能据以从另一方的经营活动中获取利益。</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五）一方半数以上董事或者半数以上高级管理人员（包括上市公司董事会秘书、经理、副经理、财务负责人和公司章程规定的其他人员）由另一方任命或者委派，或者同时担任另一方的董事或者高级管理人员；或者双方各自半数以上董事或者半数以上高级管理人员同为第三方任命或者委派。</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（六）具有夫妻、直系血亲、兄弟姐妹以及其他抚养、赡养关系的两个自然人分别与双方具有本条第（一）至（五）项关系之一。</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（七）双方在实质上具有其他共同利益。</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除本条第（二）项规定外，上述关联关系年度内发生变化的，关联关系按照实际存续期间认定。</w:t>
            </w:r>
          </w:p>
          <w:p w:rsidR="00DA3DF0" w:rsidRDefault="00DA3DF0" w:rsidP="00DA3DF0">
            <w:pPr>
              <w:wordWrap w:val="0"/>
              <w:autoSpaceDE w:val="0"/>
              <w:autoSpaceDN w:val="0"/>
              <w:snapToGrid w:val="0"/>
              <w:spacing w:line="290" w:lineRule="atLeast"/>
              <w:ind w:firstLine="440"/>
              <w:rPr>
                <w:rFonts w:ascii="SimSun" w:eastAsia="SimSun" w:hAnsi="SimSun" w:hint="eastAsia"/>
                <w:szCs w:val="21"/>
              </w:rPr>
            </w:pPr>
            <w:r w:rsidRPr="00DA3DF0">
              <w:rPr>
                <w:rFonts w:ascii="SimSun" w:eastAsia="SimSun" w:hAnsi="SimSun" w:hint="eastAsia"/>
                <w:szCs w:val="21"/>
              </w:rPr>
              <w:t>三、仅因国家持股或者由国有资产管理部门委派董事、高级管理人员而存在本公告第二条第（一）至（五）项关系的，不构成本公告所称关联关系。</w:t>
            </w:r>
          </w:p>
          <w:p w:rsidR="00DA3DF0" w:rsidRPr="00DA3DF0" w:rsidRDefault="00DA3DF0" w:rsidP="00DA3DF0">
            <w:pPr>
              <w:wordWrap w:val="0"/>
              <w:autoSpaceDE w:val="0"/>
              <w:autoSpaceDN w:val="0"/>
              <w:snapToGrid w:val="0"/>
              <w:spacing w:line="290" w:lineRule="atLeast"/>
              <w:ind w:firstLine="440"/>
              <w:rPr>
                <w:rFonts w:ascii="SimSun" w:eastAsia="SimSun" w:hAnsi="SimSun"/>
                <w:szCs w:val="21"/>
              </w:rPr>
            </w:pPr>
          </w:p>
          <w:p w:rsidR="00DA3DF0" w:rsidRDefault="00DA3DF0" w:rsidP="00DA3DF0">
            <w:pPr>
              <w:wordWrap w:val="0"/>
              <w:autoSpaceDE w:val="0"/>
              <w:autoSpaceDN w:val="0"/>
              <w:snapToGrid w:val="0"/>
              <w:spacing w:line="290" w:lineRule="atLeast"/>
              <w:ind w:firstLine="410"/>
              <w:rPr>
                <w:rFonts w:ascii="SimSun" w:eastAsia="SimSun" w:hAnsi="SimSun" w:hint="eastAsia"/>
                <w:szCs w:val="21"/>
              </w:rPr>
            </w:pPr>
            <w:r w:rsidRPr="00DA3DF0">
              <w:rPr>
                <w:rFonts w:ascii="SimSun" w:eastAsia="SimSun" w:hAnsi="SimSun" w:hint="eastAsia"/>
                <w:szCs w:val="21"/>
              </w:rPr>
              <w:t>四、关联交易主要包括：</w:t>
            </w:r>
          </w:p>
          <w:p w:rsidR="00DA3DF0" w:rsidRPr="00DA3DF0" w:rsidRDefault="00DA3DF0" w:rsidP="00DA3DF0">
            <w:pPr>
              <w:wordWrap w:val="0"/>
              <w:autoSpaceDE w:val="0"/>
              <w:autoSpaceDN w:val="0"/>
              <w:snapToGrid w:val="0"/>
              <w:spacing w:line="290" w:lineRule="atLeast"/>
              <w:ind w:firstLine="410"/>
              <w:rPr>
                <w:rFonts w:ascii="SimSun" w:eastAsia="SimSun" w:hAnsi="SimSun"/>
                <w:szCs w:val="21"/>
              </w:rPr>
            </w:pP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（一）有形资产使用权或者所有权的转让。有形资产包括商品、产品、房屋建筑物、交通工具、机器设备、工具器具等。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lastRenderedPageBreak/>
              <w:t xml:space="preserve">　　（二）金融资产的转让。金融资产包括应收账款、应收票据、其他应收款项、股权投资、债权投资和衍生金融工具形成的资产等。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（三）无形资产使用权或者所有权的转让。无形资产包括专利权、非专利技术、商业秘密、商标权、品牌、客户名单、销售渠道、特许经营权、政府许可、著作权等。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（四）资金融通。资金包括各类长短期借贷资金（含集团资金池）、担保费、各类应计息预付款和延期收付款等。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（五）劳务交易。劳务包括市场调查、营销策划、代理、设计、咨询、行政管理、技术服务、合约研发、维修、法律服务、财务管理、审计、招聘、培训、集中采购等。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五、存在下列情形之一的居民企业，应当在报送年度关联业务往来报告表时，填报国别报告：</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（一）该居民企业为跨国企业集团的最终控股企业，且其上一会计年度合并财务报表中的各类收入金额合计超过</w:t>
            </w:r>
            <w:r w:rsidRPr="00DA3DF0">
              <w:rPr>
                <w:rFonts w:ascii="SimSun" w:eastAsia="SimSun" w:hAnsi="SimSun"/>
                <w:szCs w:val="21"/>
              </w:rPr>
              <w:t>55</w:t>
            </w:r>
            <w:r w:rsidRPr="00DA3DF0">
              <w:rPr>
                <w:rFonts w:ascii="SimSun" w:eastAsia="SimSun" w:hAnsi="SimSun" w:hint="eastAsia"/>
                <w:szCs w:val="21"/>
              </w:rPr>
              <w:t>亿元。</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最终控股企业是指能够合并其所属跨国企业集团所有成员实体财务报表的，且不能被其他企业纳入合并财务报表的企业。</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成员实体应当包括：</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实际已被纳入跨国企业集团合并财务报表的任一实体。</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跨国企业集团持有该实体股权且按公开证券市场交易要求应被纳入但实际未被纳入跨国企业集团合并财务报表的任一实体。</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仅由于业务规模或者重要性程度而未被纳入跨国企业集团合并财务报表的任一实体。</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独立核算并编制财务报表的常设机构。</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（二）该居民企业被跨国企业集团指定为国别报告的报送企业。</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国别报告主要披露最终控股企业所属跨国企业集团所有成员实体的全球所得、税收和业务活动的国别分布情况。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lastRenderedPageBreak/>
              <w:t xml:space="preserve">　　六、最终控股企业为中国居民企业的跨国企业集团，其信息涉及国家安全的，可以按照国家有关规定，豁免填报部分或者全部国别报告。</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七、税务机关可以按照我国对外签订的协定、协议或者安排实施国别报告的信息交换。</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八、企业虽不属于本公告第五条规定填报国别报告的范围，但其所属跨国企业集团按照其他国家有关规定应当准备国别报告，且符合下列条件之一的，税务机关可以在实施特别纳税调查时要求企业提供国别报告：</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（一）跨国企业集团未向任何国家提供国别报告。</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（二）虽然跨国企业集团已向其他国家提供国别报告，但我国与该国尚未建立国别报告信息交换机制。</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（三）虽然跨国企业集团已向其他国家提供国别报告，且我国与该国已建立国别报告信息交换机制，但国别报告实际未成功交换至我国。</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九、企业在规定期限内报送年度关联业务往来报告表确有困难，需要延期的，应当按照税收征管法及其实施细则的有关规定办理。</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十、企业应当依据企业所得税法实施条例第一百一十四条的规定，按纳税年度准备并按税务机关要求提供其关联交易的同期资料。</w:t>
            </w:r>
          </w:p>
          <w:p w:rsidR="00DA3DF0" w:rsidRDefault="00DA3DF0" w:rsidP="00DA3DF0">
            <w:pPr>
              <w:wordWrap w:val="0"/>
              <w:autoSpaceDE w:val="0"/>
              <w:autoSpaceDN w:val="0"/>
              <w:snapToGrid w:val="0"/>
              <w:spacing w:line="290" w:lineRule="atLeast"/>
              <w:ind w:firstLine="440"/>
              <w:rPr>
                <w:rFonts w:ascii="SimSun" w:eastAsia="SimSun" w:hAnsi="SimSun" w:hint="eastAsia"/>
                <w:szCs w:val="21"/>
              </w:rPr>
            </w:pPr>
            <w:r w:rsidRPr="00DA3DF0">
              <w:rPr>
                <w:rFonts w:ascii="SimSun" w:eastAsia="SimSun" w:hAnsi="SimSun" w:hint="eastAsia"/>
                <w:szCs w:val="21"/>
              </w:rPr>
              <w:t>同期资料包括主体文档、本地文档和特殊事项文档。</w:t>
            </w:r>
          </w:p>
          <w:p w:rsidR="00DA3DF0" w:rsidRPr="00DA3DF0" w:rsidRDefault="00DA3DF0" w:rsidP="00DA3DF0">
            <w:pPr>
              <w:wordWrap w:val="0"/>
              <w:autoSpaceDE w:val="0"/>
              <w:autoSpaceDN w:val="0"/>
              <w:snapToGrid w:val="0"/>
              <w:spacing w:line="290" w:lineRule="atLeast"/>
              <w:ind w:firstLine="440"/>
              <w:rPr>
                <w:rFonts w:ascii="SimSun" w:eastAsia="SimSun" w:hAnsi="SimSun"/>
                <w:szCs w:val="21"/>
              </w:rPr>
            </w:pP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十一、符合下列条件之一的企业，应当准备主体文档</w:t>
            </w:r>
            <w:r w:rsidRPr="00DA3DF0">
              <w:rPr>
                <w:rFonts w:ascii="SimSun" w:eastAsia="SimSun" w:hAnsi="SimSun"/>
                <w:szCs w:val="21"/>
              </w:rPr>
              <w:t>:</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（一）年度发生跨境关联交易，且合并该企业财务报表的最终控股企业所属企业集团已准备主体文档。</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（二）年度关联交易总额超过</w:t>
            </w:r>
            <w:r w:rsidRPr="00DA3DF0">
              <w:rPr>
                <w:rFonts w:ascii="SimSun" w:eastAsia="SimSun" w:hAnsi="SimSun"/>
                <w:szCs w:val="21"/>
              </w:rPr>
              <w:t>10</w:t>
            </w:r>
            <w:r w:rsidRPr="00DA3DF0">
              <w:rPr>
                <w:rFonts w:ascii="SimSun" w:eastAsia="SimSun" w:hAnsi="SimSun" w:hint="eastAsia"/>
                <w:szCs w:val="21"/>
              </w:rPr>
              <w:t>亿元。</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十二、主体文档主要披露最终控股企业所属企业集团的全球业务整体情况，包括以下内容：</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（一）组织架构</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以图表形式说明企业集团的全球组织架构、股权结构和所有成员实体的地</w:t>
            </w:r>
            <w:r w:rsidRPr="00DA3DF0">
              <w:rPr>
                <w:rFonts w:ascii="SimSun" w:eastAsia="SimSun" w:hAnsi="SimSun" w:hint="eastAsia"/>
                <w:szCs w:val="21"/>
              </w:rPr>
              <w:lastRenderedPageBreak/>
              <w:t>理分布。成员实体是指企业集团内任一营运实体，包括公司制企业、合伙企业和常设机构等。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（二）企业集团业务</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企业集团业务描述，包括利润的重要价值贡献因素。</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企业集团营业收入前五位以及占营业收入超过</w:t>
            </w:r>
            <w:r w:rsidRPr="00DA3DF0">
              <w:rPr>
                <w:rFonts w:ascii="SimSun" w:eastAsia="SimSun" w:hAnsi="SimSun"/>
                <w:szCs w:val="21"/>
              </w:rPr>
              <w:t>5%</w:t>
            </w:r>
            <w:r w:rsidRPr="00DA3DF0">
              <w:rPr>
                <w:rFonts w:ascii="SimSun" w:eastAsia="SimSun" w:hAnsi="SimSun" w:hint="eastAsia"/>
                <w:szCs w:val="21"/>
              </w:rPr>
              <w:t>的产品或者劳务的供应链及其主要市场地域分布情况。供应链情况可以采用图表形式进行说明。</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企业集团除研发外的重要关联劳务及简要说明，说明内容包括主要劳务提供方提供劳务的胜任能力、分配劳务成本以及确定关联劳务价格的转让定价政策。</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企业集团内各成员实体主要价值贡献分析</w:t>
            </w:r>
            <w:r w:rsidRPr="00DA3DF0">
              <w:rPr>
                <w:rFonts w:ascii="SimSun" w:eastAsia="SimSun" w:hAnsi="SimSun"/>
                <w:szCs w:val="21"/>
              </w:rPr>
              <w:t>,</w:t>
            </w:r>
            <w:r w:rsidRPr="00DA3DF0">
              <w:rPr>
                <w:rFonts w:ascii="SimSun" w:eastAsia="SimSun" w:hAnsi="SimSun" w:hint="eastAsia"/>
                <w:szCs w:val="21"/>
              </w:rPr>
              <w:t>包括执行的关键功能、承担的重大风险、以及使用的重要资产。</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5.</w:t>
            </w:r>
            <w:r w:rsidRPr="00DA3DF0">
              <w:rPr>
                <w:rFonts w:ascii="SimSun" w:eastAsia="SimSun" w:hAnsi="SimSun" w:hint="eastAsia"/>
                <w:szCs w:val="21"/>
              </w:rPr>
              <w:t>企业集团会计年度内发生的业务重组，产业结构调整，集团内企业功能、风险或者资产的转移。</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6.</w:t>
            </w:r>
            <w:r w:rsidRPr="00DA3DF0">
              <w:rPr>
                <w:rFonts w:ascii="SimSun" w:eastAsia="SimSun" w:hAnsi="SimSun" w:hint="eastAsia"/>
                <w:szCs w:val="21"/>
              </w:rPr>
              <w:t>企业集团会计年度内发生的企业法律形式改变、债务重组、股权收购、资产收购、合并、分立等。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（三）无形资产</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企业集团开发、应用无形资产及确定无形资产所有权归属的整体战略，包括主要研发机构所在地和研发管理活动发生地及其主要功能、风险、资产和人员情况。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企业集团对转让定价安排有显著影响的无形资产或者无形资产组合，以及对应的无形资产所有权人。</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企业集团内各成员实体与其关联方的无形资产重要协议清单，重要协议包括成本分摊协议、主要研发服务协议和许可协议等。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企业集团内与研发活动及无形资产相关的转让定价政策。</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5.</w:t>
            </w:r>
            <w:r w:rsidRPr="00DA3DF0">
              <w:rPr>
                <w:rFonts w:ascii="SimSun" w:eastAsia="SimSun" w:hAnsi="SimSun" w:hint="eastAsia"/>
                <w:spacing w:val="-6"/>
                <w:szCs w:val="21"/>
              </w:rPr>
              <w:t>企业集团会计年度内重要无形资产所有权和使用权关联转让情况，包括转让涉及的企业、国家以及转让价格等。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（四）融资活动</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企业集团内部各关联方之间的融资安排以及与非关联方的主要融资安排。</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lastRenderedPageBreak/>
              <w:t xml:space="preserve">　　</w:t>
            </w:r>
            <w:r w:rsidRPr="00DA3DF0">
              <w:rPr>
                <w:rFonts w:ascii="SimSun" w:eastAsia="SimSun" w:hAnsi="SimSun"/>
                <w:szCs w:val="21"/>
              </w:rPr>
              <w:t>2.</w:t>
            </w:r>
            <w:r w:rsidRPr="00DA3DF0">
              <w:rPr>
                <w:rFonts w:ascii="SimSun" w:eastAsia="SimSun" w:hAnsi="SimSun" w:hint="eastAsia"/>
                <w:szCs w:val="21"/>
              </w:rPr>
              <w:t>企业集团内提供集中融资功能的成员实体情况，包括其注册地和实际管理机构所在地。</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企业集团内部各关联方之间融资安排的总体转让定价政策。</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（五）财务与税务状况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企业集团最近一个会计年度的合并财务报表。</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企业集团内各成员实体签订的单边预约定价安排、双边预约定价安排以及涉及国家之间所得分配的其他税收裁定的清单及简要说明。</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报送国别报告的企业名称及其所在地。</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十三、年度关联交易金额符合下列条件之一的企业，应当准备本地文档</w:t>
            </w:r>
            <w:r w:rsidRPr="00DA3DF0">
              <w:rPr>
                <w:rFonts w:ascii="SimSun" w:eastAsia="SimSun" w:hAnsi="SimSun"/>
                <w:szCs w:val="21"/>
              </w:rPr>
              <w:t xml:space="preserve">: </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（一）有形资产所有权转让金额（来料加工业务按照年度进出口报关价格计算）超过</w:t>
            </w:r>
            <w:r w:rsidRPr="00DA3DF0">
              <w:rPr>
                <w:rFonts w:ascii="SimSun" w:eastAsia="SimSun" w:hAnsi="SimSun"/>
                <w:szCs w:val="21"/>
              </w:rPr>
              <w:t>2</w:t>
            </w:r>
            <w:r w:rsidRPr="00DA3DF0">
              <w:rPr>
                <w:rFonts w:ascii="SimSun" w:eastAsia="SimSun" w:hAnsi="SimSun" w:hint="eastAsia"/>
                <w:szCs w:val="21"/>
              </w:rPr>
              <w:t>亿元。</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（二）金融资产转让金额超过</w:t>
            </w:r>
            <w:r w:rsidRPr="00DA3DF0">
              <w:rPr>
                <w:rFonts w:ascii="SimSun" w:eastAsia="SimSun" w:hAnsi="SimSun"/>
                <w:szCs w:val="21"/>
              </w:rPr>
              <w:t>1</w:t>
            </w:r>
            <w:r w:rsidRPr="00DA3DF0">
              <w:rPr>
                <w:rFonts w:ascii="SimSun" w:eastAsia="SimSun" w:hAnsi="SimSun" w:hint="eastAsia"/>
                <w:szCs w:val="21"/>
              </w:rPr>
              <w:t>亿元。</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（三）无形资产所有权转让金额超过</w:t>
            </w:r>
            <w:r w:rsidRPr="00DA3DF0">
              <w:rPr>
                <w:rFonts w:ascii="SimSun" w:eastAsia="SimSun" w:hAnsi="SimSun"/>
                <w:szCs w:val="21"/>
              </w:rPr>
              <w:t>1</w:t>
            </w:r>
            <w:r w:rsidRPr="00DA3DF0">
              <w:rPr>
                <w:rFonts w:ascii="SimSun" w:eastAsia="SimSun" w:hAnsi="SimSun" w:hint="eastAsia"/>
                <w:szCs w:val="21"/>
              </w:rPr>
              <w:t>亿元。</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（四）其他关联交易金额合计超过</w:t>
            </w:r>
            <w:r w:rsidRPr="00DA3DF0">
              <w:rPr>
                <w:rFonts w:ascii="SimSun" w:eastAsia="SimSun" w:hAnsi="SimSun"/>
                <w:szCs w:val="21"/>
              </w:rPr>
              <w:t>4000</w:t>
            </w:r>
            <w:r w:rsidRPr="00DA3DF0">
              <w:rPr>
                <w:rFonts w:ascii="SimSun" w:eastAsia="SimSun" w:hAnsi="SimSun" w:hint="eastAsia"/>
                <w:szCs w:val="21"/>
              </w:rPr>
              <w:t>万元。</w:t>
            </w:r>
          </w:p>
          <w:p w:rsidR="00DA3DF0" w:rsidRDefault="00DA3DF0" w:rsidP="00E42D13">
            <w:pPr>
              <w:wordWrap w:val="0"/>
              <w:autoSpaceDE w:val="0"/>
              <w:autoSpaceDN w:val="0"/>
              <w:snapToGrid w:val="0"/>
              <w:spacing w:line="290" w:lineRule="atLeast"/>
              <w:ind w:firstLine="440"/>
              <w:rPr>
                <w:rFonts w:ascii="SimSun" w:eastAsia="SimSun" w:hAnsi="SimSun" w:hint="eastAsia"/>
                <w:szCs w:val="21"/>
              </w:rPr>
            </w:pPr>
            <w:r w:rsidRPr="00DA3DF0">
              <w:rPr>
                <w:rFonts w:ascii="SimSun" w:eastAsia="SimSun" w:hAnsi="SimSun" w:hint="eastAsia"/>
                <w:szCs w:val="21"/>
              </w:rPr>
              <w:t>十四、本地文档主要披露企业关联交易的详细信息，包括以下内容：</w:t>
            </w:r>
          </w:p>
          <w:p w:rsidR="00E42D13" w:rsidRPr="00E42D13" w:rsidRDefault="00E42D13" w:rsidP="00E42D13">
            <w:pPr>
              <w:wordWrap w:val="0"/>
              <w:autoSpaceDE w:val="0"/>
              <w:autoSpaceDN w:val="0"/>
              <w:snapToGrid w:val="0"/>
              <w:spacing w:line="290" w:lineRule="atLeast"/>
              <w:ind w:firstLine="440"/>
              <w:rPr>
                <w:rFonts w:ascii="SimSun" w:eastAsia="SimSun" w:hAnsi="SimSun"/>
                <w:szCs w:val="21"/>
              </w:rPr>
            </w:pP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（一）企业概况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组织结构，包括企业各职能部门的设置、职责范围和雇员数量等。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管理架构，包括企业各级管理层的汇报对象以及汇报对象主要办公所在地等。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业务描述，包括企业所属行业的发展概况、产业政策、行业限制等影响企业和行业的主要经济和法律问题，主要竞争者等。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经营策略，包括企业各部门、各环节的业务流程，运营模式，价值贡献因素等。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5.</w:t>
            </w:r>
            <w:r w:rsidRPr="00DA3DF0">
              <w:rPr>
                <w:rFonts w:ascii="SimSun" w:eastAsia="SimSun" w:hAnsi="SimSun" w:hint="eastAsia"/>
                <w:szCs w:val="21"/>
              </w:rPr>
              <w:t>财务数据，包括企业不同类型业务及产品的收入、成本、费用及利润。</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6.</w:t>
            </w:r>
            <w:r w:rsidRPr="00DA3DF0">
              <w:rPr>
                <w:rFonts w:ascii="SimSun" w:eastAsia="SimSun" w:hAnsi="SimSun" w:hint="eastAsia"/>
                <w:szCs w:val="21"/>
              </w:rPr>
              <w:t>涉及本企业或者对本企业产生影响的重组或者无形资产转让情况，以及对本企业的影响分析。</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lastRenderedPageBreak/>
              <w:t xml:space="preserve">　　（二）关联关系</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关联方信息，包括直接或者间接拥有企业股权的关联方，以及与企业发生交易的关联方，内容涵盖关联方名称、法定代表人、高级管理人员的构成情况、注册地址、实际经营地址，以及关联个人的姓名、国籍、居住地等情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上述关联方适用的具有所得税性质的税种、税率及相应可享受的税收优惠。</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本会计年度内，企业关联关系的变化情况。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（三）关联交易</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关联交易概况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关联交易描述和明细，包括关联交易相关合同或者协议副本及其执行情况的说明，交易标的的特性，关联交易的类型、参与方、时间、金额、结算货币、交易条件、贸易形式，以及关联交易与非关联交易业务的异同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关联交易流程，包括关联交易的信息流、物流和资金流，与非关联交易业务流程的异同。</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功能风险描述，包括企业及其关联方在各类关联交易中执行的功能、承担的风险和使用的资产。</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交易定价影响要素，包括关联交易涉及的无形资产及其影响，成本节约、市场溢价等地域特殊因素。地域特殊因素应从劳动力成本、环境成本、市场规模、市场竞争程度、消费者购买力、商品或者劳务的可替代性、政府管制等方面进行分析。</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5）</w:t>
            </w:r>
            <w:r w:rsidRPr="00DA3DF0">
              <w:rPr>
                <w:rFonts w:ascii="SimSun" w:eastAsia="SimSun" w:hAnsi="SimSun" w:hint="eastAsia"/>
                <w:szCs w:val="21"/>
              </w:rPr>
              <w:t>关联交易数据，包括各关联方、各类关联交易涉及的交易金额。分别披露关联交易和非关联交易的收入、成本、费用和利润，不能直接归集的，按照合理比例划分，并说明该划分比例的依据。</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价值链分析</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企业集团内业务流、物流和资金流，包括商品、劳务或者其他交易标的从设计、开发、生产制造、营销、销售、交货、结算、消费、售后服务、循环利用等各环节及其参与方。</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lastRenderedPageBreak/>
              <w:t xml:space="preserve">　　（</w:t>
            </w:r>
            <w:r w:rsidRPr="00DA3DF0">
              <w:rPr>
                <w:rFonts w:ascii="SimSun" w:eastAsia="SimSun" w:hAnsi="SimSun"/>
                <w:szCs w:val="21"/>
              </w:rPr>
              <w:t>2）</w:t>
            </w:r>
            <w:r w:rsidRPr="00DA3DF0">
              <w:rPr>
                <w:rFonts w:ascii="SimSun" w:eastAsia="SimSun" w:hAnsi="SimSun" w:hint="eastAsia"/>
                <w:szCs w:val="21"/>
              </w:rPr>
              <w:t>上述各环节参与方最近会计年度的财务报表。</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地域特殊因素对企业创造价值贡献的计量及其归属。</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企业集团利润在全球价值链条中的分配原则和分配结果。</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对外投资</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对外投资基本信息，包括对外投资项目的投资地区、金额、主营业务及战略规划。</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对外投资项目概况，包括对外投资项目的股权架构、组织结构，高级管理人员的雇佣方式，项目决策权限的归属。</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对外投资项目数据，包括对外投资项目的营运数据。</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关联股权转让</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股权转让概况，包括转让背景、参与方、时间、价格、支付方式，以及影响股权转让的其他因素。</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股权转让标的的相关信息，包括股权转让标的所在地，出让方获取该股权的时间、方式和成本，股权转让收益等信息。</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尽职调查报告或者资产评估报告等与股权转让相关的其他信息。</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5.</w:t>
            </w:r>
            <w:r w:rsidRPr="00DA3DF0">
              <w:rPr>
                <w:rFonts w:ascii="SimSun" w:eastAsia="SimSun" w:hAnsi="SimSun" w:hint="eastAsia"/>
                <w:szCs w:val="21"/>
              </w:rPr>
              <w:t>关联劳务</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关联劳务概况，包括劳务提供方和接受方，劳务的具体内容、特性、开展方式、定价原则、支付形式，以及劳务发生后各方受益情况等。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劳务成本费用的归集方法、项目、金额、分配标准、计算过程及结果等。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企业及其所属企业集团与非关联方存在相同或者类似劳务交易的，还应当详细说明关联劳务与非关联劳务在定价原则和交易结果上的异同。</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6.</w:t>
            </w:r>
            <w:r w:rsidRPr="00DA3DF0">
              <w:rPr>
                <w:rFonts w:ascii="SimSun" w:eastAsia="SimSun" w:hAnsi="SimSun" w:hint="eastAsia"/>
                <w:szCs w:val="21"/>
              </w:rPr>
              <w:t>与企业关联交易直接相关的，中国以外其他国家税务主管当局签订的预约定价安排和作出的其他税收裁定。</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（四）可比性分析</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可比性分析考虑的因素，包括交易资产或者劳务特性，交易各方功能、风险和资产，合同条款，经济环境，经营策略等。</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lastRenderedPageBreak/>
              <w:t xml:space="preserve">　　</w:t>
            </w:r>
            <w:r w:rsidRPr="00DA3DF0">
              <w:rPr>
                <w:rFonts w:ascii="SimSun" w:eastAsia="SimSun" w:hAnsi="SimSun"/>
                <w:szCs w:val="21"/>
              </w:rPr>
              <w:t>2.</w:t>
            </w:r>
            <w:r w:rsidRPr="00DA3DF0">
              <w:rPr>
                <w:rFonts w:ascii="SimSun" w:eastAsia="SimSun" w:hAnsi="SimSun" w:hint="eastAsia"/>
                <w:szCs w:val="21"/>
              </w:rPr>
              <w:t>可比企业执行的功能、承担的风险以及使用的资产等相关信息。</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可比对象搜索方法、信息来源、选择条件及理由。</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所选取的内部或者外部可比非受控交易信息和可比企业的财务信息。</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5.</w:t>
            </w:r>
            <w:r w:rsidRPr="00DA3DF0">
              <w:rPr>
                <w:rFonts w:ascii="SimSun" w:eastAsia="SimSun" w:hAnsi="SimSun" w:hint="eastAsia"/>
                <w:szCs w:val="21"/>
              </w:rPr>
              <w:t>可比数据的差异调整及理由。</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（五）转让定价方法的选择和使用</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1.</w:t>
            </w:r>
            <w:r w:rsidRPr="00DA3DF0">
              <w:rPr>
                <w:rFonts w:ascii="SimSun" w:eastAsia="SimSun" w:hAnsi="SimSun" w:hint="eastAsia"/>
                <w:szCs w:val="21"/>
              </w:rPr>
              <w:t>被测试方的选择及理由。</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w:t>
            </w:r>
            <w:r w:rsidRPr="00DA3DF0">
              <w:rPr>
                <w:rFonts w:ascii="SimSun" w:eastAsia="SimSun" w:hAnsi="SimSun" w:hint="eastAsia"/>
                <w:szCs w:val="21"/>
              </w:rPr>
              <w:t>转让定价方法的选用及理由，无论选择何种转让定价方法，均须说明企业对集团整体利润或者剩余利润所做的贡献。</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3.</w:t>
            </w:r>
            <w:r w:rsidRPr="00DA3DF0">
              <w:rPr>
                <w:rFonts w:ascii="SimSun" w:eastAsia="SimSun" w:hAnsi="SimSun" w:hint="eastAsia"/>
                <w:szCs w:val="21"/>
              </w:rPr>
              <w:t>确定可比非关联交易价格或者利润的过程中所做的假设和判断。</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4.</w:t>
            </w:r>
            <w:r w:rsidRPr="00DA3DF0">
              <w:rPr>
                <w:rFonts w:ascii="SimSun" w:eastAsia="SimSun" w:hAnsi="SimSun" w:hint="eastAsia"/>
                <w:szCs w:val="21"/>
              </w:rPr>
              <w:t>运用合理的转让定价方法和可比性分析结果，确定可比非关联交易价格或者利润。</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5.</w:t>
            </w:r>
            <w:r w:rsidRPr="00DA3DF0">
              <w:rPr>
                <w:rFonts w:ascii="SimSun" w:eastAsia="SimSun" w:hAnsi="SimSun" w:hint="eastAsia"/>
                <w:szCs w:val="21"/>
              </w:rPr>
              <w:t>其他支持所选用转让定价方法的资料。</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6.</w:t>
            </w:r>
            <w:r w:rsidRPr="00DA3DF0">
              <w:rPr>
                <w:rFonts w:ascii="SimSun" w:eastAsia="SimSun" w:hAnsi="SimSun" w:hint="eastAsia"/>
                <w:szCs w:val="21"/>
              </w:rPr>
              <w:t>关联交易定价是否符合独立交易原则的分析及结论。</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十五、特殊事项文档包括成本分摊协议特殊事项文档和资本弱化特殊事项文档。</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企业签订或者执行成本分摊协议的，应当准备成本分摊协议特殊事项文档。</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企业关联债资比例超过标准比例需要说明符合独立交易原则的，应当准备资本弱化特殊事项文档。</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十六、成本分摊协议特殊事项文档包括以下内容：</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（一）成本分摊协议副本。</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（二）各参与方之间达成的为实施成本分摊协议的其他协议。</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（三）非参与方使用协议成果的情况、支付的金额和形式，以及支付金额在参与方之间的分配方式。</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（四）</w:t>
            </w:r>
            <w:r w:rsidRPr="00E42D13">
              <w:rPr>
                <w:rFonts w:ascii="SimSun" w:eastAsia="SimSun" w:hAnsi="SimSun" w:hint="eastAsia"/>
                <w:spacing w:val="-8"/>
                <w:szCs w:val="21"/>
              </w:rPr>
              <w:t>本年度成本分摊协议的参与方加入或者退出的情况，包括加入或者退出的参与方名称、所在国家和关联关系，加入支付或者退出补偿的金额及形式。</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（五）成本分摊协议的变更或者终止情况，包括变更或者终止的原因、对已形成协议成果的处理或者分配。</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lastRenderedPageBreak/>
              <w:t xml:space="preserve">　　（六）本年度按照成本分摊协议发生的成本总额及构成情况。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（七）本年度各参与方成本分摊的情况，包括成本支付的金额、形式和对象，作出或者接受补偿支付的金额、形式和对象。</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（八）本年度协议预期收益与实际收益的比较以及由此作出的调整。</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（九）预期收益的计算，包括计量参数的选取、计算方法和改变理由。</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十七、资本弱化特殊事项文档包括以下内容：</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（一）企业偿债能力和举债能力分析。</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（二）企业集团举债能力及融资结构情况分析。</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（三）企业注册资本等权益投资的变动情况说明。</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（四）关联债权投资的性质、目的及取得时的市场状况。</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（五）关联债权投资的货币种类、金额、利率、期限及融资条件。</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（六）非关联方是否能够并且愿意接受上述融资条件、融资金额及利率。</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（七）企业为取得债权性投资而提供的抵押品情况及条件。</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（八）担保人状况及担保条件。</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（九）同类同期贷款的利率情况及融资条件。</w:t>
            </w:r>
          </w:p>
          <w:p w:rsidR="00DA3DF0" w:rsidRPr="00E42D13" w:rsidRDefault="00DA3DF0" w:rsidP="00DA3DF0">
            <w:pPr>
              <w:wordWrap w:val="0"/>
              <w:autoSpaceDE w:val="0"/>
              <w:autoSpaceDN w:val="0"/>
              <w:snapToGrid w:val="0"/>
              <w:spacing w:line="290" w:lineRule="atLeast"/>
              <w:rPr>
                <w:rFonts w:ascii="SimSun" w:eastAsia="SimSun" w:hAnsi="SimSun"/>
                <w:spacing w:val="-12"/>
                <w:szCs w:val="21"/>
              </w:rPr>
            </w:pPr>
            <w:r w:rsidRPr="00DA3DF0">
              <w:rPr>
                <w:rFonts w:ascii="SimSun" w:eastAsia="SimSun" w:hAnsi="SimSun" w:hint="eastAsia"/>
                <w:szCs w:val="21"/>
              </w:rPr>
              <w:t xml:space="preserve">　　（十）</w:t>
            </w:r>
            <w:r w:rsidRPr="00E42D13">
              <w:rPr>
                <w:rFonts w:ascii="SimSun" w:eastAsia="SimSun" w:hAnsi="SimSun" w:hint="eastAsia"/>
                <w:spacing w:val="-12"/>
                <w:szCs w:val="21"/>
              </w:rPr>
              <w:t>可转换公司债券的转换条件。</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（十一）其他能够证明符合独立交易原则的资料。</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十八、企业执行预约定价安排的，可以不准备预约定价安排涉及关联交易的本地文档和特殊事项文档，且关联交易金额不计入本公告第十三条规定的关联交易金额范围。</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企业仅与境内关联方发生关联交易的，可以不准备主体文档、本地文档和特殊事项文档。</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十九、主体文档应当在企业集团最终控股企业会计年度终了之日起</w:t>
            </w:r>
            <w:r w:rsidRPr="00DA3DF0">
              <w:rPr>
                <w:rFonts w:ascii="SimSun" w:eastAsia="SimSun" w:hAnsi="SimSun"/>
                <w:szCs w:val="21"/>
              </w:rPr>
              <w:t>12</w:t>
            </w:r>
            <w:r w:rsidRPr="00DA3DF0">
              <w:rPr>
                <w:rFonts w:ascii="SimSun" w:eastAsia="SimSun" w:hAnsi="SimSun" w:hint="eastAsia"/>
                <w:szCs w:val="21"/>
              </w:rPr>
              <w:t>个月内准备完毕；本地文档和特殊事项文档应当在关联交易发生年度次年</w:t>
            </w:r>
            <w:r w:rsidRPr="00DA3DF0">
              <w:rPr>
                <w:rFonts w:ascii="SimSun" w:eastAsia="SimSun" w:hAnsi="SimSun"/>
                <w:szCs w:val="21"/>
              </w:rPr>
              <w:t>6</w:t>
            </w:r>
            <w:r w:rsidRPr="00DA3DF0">
              <w:rPr>
                <w:rFonts w:ascii="SimSun" w:eastAsia="SimSun" w:hAnsi="SimSun" w:hint="eastAsia"/>
                <w:szCs w:val="21"/>
              </w:rPr>
              <w:t>月</w:t>
            </w:r>
            <w:r w:rsidRPr="00DA3DF0">
              <w:rPr>
                <w:rFonts w:ascii="SimSun" w:eastAsia="SimSun" w:hAnsi="SimSun"/>
                <w:szCs w:val="21"/>
              </w:rPr>
              <w:t>30</w:t>
            </w:r>
            <w:r w:rsidRPr="00DA3DF0">
              <w:rPr>
                <w:rFonts w:ascii="SimSun" w:eastAsia="SimSun" w:hAnsi="SimSun" w:hint="eastAsia"/>
                <w:szCs w:val="21"/>
              </w:rPr>
              <w:t>日之前准备完毕。同期资料应当自税务机关要求之日起</w:t>
            </w:r>
            <w:r w:rsidRPr="00DA3DF0">
              <w:rPr>
                <w:rFonts w:ascii="SimSun" w:eastAsia="SimSun" w:hAnsi="SimSun"/>
                <w:szCs w:val="21"/>
              </w:rPr>
              <w:t>30</w:t>
            </w:r>
            <w:r w:rsidRPr="00DA3DF0">
              <w:rPr>
                <w:rFonts w:ascii="SimSun" w:eastAsia="SimSun" w:hAnsi="SimSun" w:hint="eastAsia"/>
                <w:szCs w:val="21"/>
              </w:rPr>
              <w:t>日内提供。</w:t>
            </w:r>
          </w:p>
          <w:p w:rsidR="00DA3DF0" w:rsidRDefault="00DA3DF0" w:rsidP="00E42D13">
            <w:pPr>
              <w:wordWrap w:val="0"/>
              <w:autoSpaceDE w:val="0"/>
              <w:autoSpaceDN w:val="0"/>
              <w:snapToGrid w:val="0"/>
              <w:spacing w:line="290" w:lineRule="atLeast"/>
              <w:ind w:firstLine="440"/>
              <w:rPr>
                <w:rFonts w:ascii="SimSun" w:eastAsia="SimSun" w:hAnsi="SimSun" w:hint="eastAsia"/>
                <w:szCs w:val="21"/>
              </w:rPr>
            </w:pPr>
            <w:r w:rsidRPr="00DA3DF0">
              <w:rPr>
                <w:rFonts w:ascii="SimSun" w:eastAsia="SimSun" w:hAnsi="SimSun" w:hint="eastAsia"/>
                <w:szCs w:val="21"/>
              </w:rPr>
              <w:lastRenderedPageBreak/>
              <w:t>二十、企业因不可抗力无法按期提供同期资料的，应当在不可抗力消除后</w:t>
            </w:r>
            <w:r w:rsidRPr="00DA3DF0">
              <w:rPr>
                <w:rFonts w:ascii="SimSun" w:eastAsia="SimSun" w:hAnsi="SimSun"/>
                <w:szCs w:val="21"/>
              </w:rPr>
              <w:t>30</w:t>
            </w:r>
            <w:r w:rsidRPr="00DA3DF0">
              <w:rPr>
                <w:rFonts w:ascii="SimSun" w:eastAsia="SimSun" w:hAnsi="SimSun" w:hint="eastAsia"/>
                <w:szCs w:val="21"/>
              </w:rPr>
              <w:t>日内提供同期资料。</w:t>
            </w:r>
          </w:p>
          <w:p w:rsidR="00E42D13" w:rsidRPr="00E42D13" w:rsidRDefault="00E42D13" w:rsidP="00E42D13">
            <w:pPr>
              <w:wordWrap w:val="0"/>
              <w:autoSpaceDE w:val="0"/>
              <w:autoSpaceDN w:val="0"/>
              <w:snapToGrid w:val="0"/>
              <w:spacing w:line="290" w:lineRule="atLeast"/>
              <w:ind w:firstLine="440"/>
              <w:rPr>
                <w:rFonts w:ascii="SimSun" w:eastAsia="SimSun" w:hAnsi="SimSun"/>
                <w:szCs w:val="21"/>
              </w:rPr>
            </w:pP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二十一、同期资料应当使用中文，并标明引用信息资料的出处来源。</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二十二、同期资料应当加盖企业印章，并由法定代表人或者法定代表人授权的代表签章。</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二十三、企业合并、分立的，应当由合并、分立后的企业保存同期资料。</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二十四、同期资料应当自税务机关要求的准备完毕之日起保存</w:t>
            </w:r>
            <w:r w:rsidRPr="00DA3DF0">
              <w:rPr>
                <w:rFonts w:ascii="SimSun" w:eastAsia="SimSun" w:hAnsi="SimSun"/>
                <w:szCs w:val="21"/>
              </w:rPr>
              <w:t>10</w:t>
            </w:r>
            <w:r w:rsidRPr="00DA3DF0">
              <w:rPr>
                <w:rFonts w:ascii="SimSun" w:eastAsia="SimSun" w:hAnsi="SimSun" w:hint="eastAsia"/>
                <w:szCs w:val="21"/>
              </w:rPr>
              <w:t>年。</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十五、企业依照有关规定进行关联申报、提供同期资料及有关资料的，税务机关实施特别纳税调查补征税款时，可以依据企业所得税法实施条例第一百二十二条的规定，按照税款所属纳税年度中国人民银行公布的与补税期间同期的人民币贷款基准利率加收利息。</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二十六、涉及港澳台地区的，参照本公告相关规定处理。</w:t>
            </w: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二十七、本公告适用于</w:t>
            </w:r>
            <w:r w:rsidRPr="00DA3DF0">
              <w:rPr>
                <w:rFonts w:ascii="SimSun" w:eastAsia="SimSun" w:hAnsi="SimSun"/>
                <w:szCs w:val="21"/>
              </w:rPr>
              <w:t>2016</w:t>
            </w:r>
            <w:r w:rsidRPr="00DA3DF0">
              <w:rPr>
                <w:rFonts w:ascii="SimSun" w:eastAsia="SimSun" w:hAnsi="SimSun" w:hint="eastAsia"/>
                <w:szCs w:val="21"/>
              </w:rPr>
              <w:t>年及以后的会计年度。《特别纳税调整实施办法（试行）》（国税发〔</w:t>
            </w:r>
            <w:r w:rsidRPr="00DA3DF0">
              <w:rPr>
                <w:rFonts w:ascii="SimSun" w:eastAsia="SimSun" w:hAnsi="SimSun"/>
                <w:szCs w:val="21"/>
              </w:rPr>
              <w:t>2009〕2</w:t>
            </w:r>
            <w:r w:rsidRPr="00DA3DF0">
              <w:rPr>
                <w:rFonts w:ascii="SimSun" w:eastAsia="SimSun" w:hAnsi="SimSun" w:hint="eastAsia"/>
                <w:szCs w:val="21"/>
              </w:rPr>
              <w:t>号文件印发）第二章、第三章、第七十四条和第八十九条、《中华人民共和国企业年度关联业务往来报告表》（国税发〔</w:t>
            </w:r>
            <w:r w:rsidRPr="00DA3DF0">
              <w:rPr>
                <w:rFonts w:ascii="SimSun" w:eastAsia="SimSun" w:hAnsi="SimSun"/>
                <w:szCs w:val="21"/>
              </w:rPr>
              <w:t>2008〕114</w:t>
            </w:r>
            <w:r w:rsidRPr="00DA3DF0">
              <w:rPr>
                <w:rFonts w:ascii="SimSun" w:eastAsia="SimSun" w:hAnsi="SimSun" w:hint="eastAsia"/>
                <w:szCs w:val="21"/>
              </w:rPr>
              <w:t>号文件印发）同时废止。</w:t>
            </w:r>
          </w:p>
          <w:p w:rsidR="00DA3DF0" w:rsidRPr="00DA3DF0" w:rsidRDefault="00DA3DF0" w:rsidP="00DA3DF0">
            <w:pPr>
              <w:wordWrap w:val="0"/>
              <w:autoSpaceDE w:val="0"/>
              <w:autoSpaceDN w:val="0"/>
              <w:snapToGrid w:val="0"/>
              <w:spacing w:line="290" w:lineRule="atLeast"/>
              <w:rPr>
                <w:rFonts w:ascii="SimSun" w:eastAsia="SimSun" w:hAnsi="SimSun"/>
                <w:szCs w:val="21"/>
              </w:rPr>
            </w:pP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特此公告。</w:t>
            </w:r>
          </w:p>
          <w:p w:rsidR="00DA3DF0" w:rsidRPr="00DA3DF0" w:rsidRDefault="00DA3DF0" w:rsidP="00DA3DF0">
            <w:pPr>
              <w:wordWrap w:val="0"/>
              <w:autoSpaceDE w:val="0"/>
              <w:autoSpaceDN w:val="0"/>
              <w:snapToGrid w:val="0"/>
              <w:spacing w:line="290" w:lineRule="atLeast"/>
              <w:rPr>
                <w:rFonts w:ascii="SimSun" w:eastAsia="SimSun" w:hAnsi="SimSun"/>
                <w:szCs w:val="21"/>
              </w:rPr>
            </w:pPr>
          </w:p>
          <w:p w:rsidR="00E42D13" w:rsidRDefault="00DA3DF0" w:rsidP="00E42D13">
            <w:pPr>
              <w:spacing w:line="360" w:lineRule="auto"/>
              <w:rPr>
                <w:rFonts w:asciiTheme="minorEastAsia" w:eastAsia="SimSun" w:hAnsiTheme="minorEastAsia" w:hint="eastAsia"/>
                <w:szCs w:val="21"/>
              </w:rPr>
            </w:pPr>
            <w:r w:rsidRPr="00DA3DF0">
              <w:rPr>
                <w:rFonts w:ascii="SimSun" w:eastAsia="SimSun" w:hAnsi="SimSun" w:hint="eastAsia"/>
                <w:szCs w:val="21"/>
              </w:rPr>
              <w:t xml:space="preserve">　　</w:t>
            </w:r>
            <w:r w:rsidR="00E42D13" w:rsidRPr="00D3122D">
              <w:rPr>
                <w:rFonts w:asciiTheme="minorEastAsia" w:hAnsiTheme="minorEastAsia" w:hint="eastAsia"/>
                <w:szCs w:val="21"/>
              </w:rPr>
              <w:t xml:space="preserve"> 附件：1.</w:t>
            </w:r>
            <w:r w:rsidR="00E42D13" w:rsidRPr="00485E22">
              <w:rPr>
                <w:rFonts w:ascii="Helvetica" w:hAnsi="Helvetica" w:cs="Arial"/>
                <w:color w:val="333333"/>
                <w:szCs w:val="21"/>
              </w:rPr>
              <w:t xml:space="preserve"> </w:t>
            </w:r>
            <w:hyperlink r:id="rId8" w:history="1">
              <w:r w:rsidR="00E42D13">
                <w:rPr>
                  <w:rStyle w:val="a7"/>
                  <w:rFonts w:ascii="Helvetica" w:hAnsi="Helvetica" w:cs="Arial"/>
                  <w:szCs w:val="21"/>
                </w:rPr>
                <w:t>中华人民共和国企业年度关联业务往来报告表（</w:t>
              </w:r>
              <w:r w:rsidR="00E42D13">
                <w:rPr>
                  <w:rStyle w:val="a7"/>
                  <w:rFonts w:ascii="Helvetica" w:hAnsi="Helvetica" w:cs="Arial"/>
                  <w:szCs w:val="21"/>
                </w:rPr>
                <w:t>2016</w:t>
              </w:r>
              <w:r w:rsidR="00E42D13">
                <w:rPr>
                  <w:rStyle w:val="a7"/>
                  <w:rFonts w:ascii="Helvetica" w:hAnsi="Helvetica" w:cs="Arial"/>
                  <w:szCs w:val="21"/>
                </w:rPr>
                <w:t>年版）</w:t>
              </w:r>
            </w:hyperlink>
          </w:p>
          <w:p w:rsidR="00E42D13" w:rsidRPr="00D3122D" w:rsidRDefault="00E42D13" w:rsidP="00E42D13">
            <w:pPr>
              <w:spacing w:line="360" w:lineRule="auto"/>
              <w:rPr>
                <w:rFonts w:asciiTheme="minorEastAsia" w:hAnsiTheme="minorEastAsia"/>
                <w:szCs w:val="21"/>
              </w:rPr>
            </w:pPr>
            <w:r w:rsidRPr="00D3122D">
              <w:rPr>
                <w:rFonts w:asciiTheme="minorEastAsia" w:hAnsiTheme="minorEastAsia" w:hint="eastAsia"/>
                <w:szCs w:val="21"/>
              </w:rPr>
              <w:t>2.</w:t>
            </w:r>
            <w:r w:rsidRPr="00485E22">
              <w:rPr>
                <w:rFonts w:ascii="Helvetica" w:hAnsi="Helvetica" w:cs="Arial"/>
                <w:color w:val="333333"/>
                <w:szCs w:val="21"/>
              </w:rPr>
              <w:t xml:space="preserve"> </w:t>
            </w:r>
            <w:hyperlink r:id="rId9" w:history="1">
              <w:r>
                <w:rPr>
                  <w:rStyle w:val="a7"/>
                  <w:rFonts w:ascii="Helvetica" w:hAnsi="Helvetica" w:cs="Arial"/>
                  <w:szCs w:val="21"/>
                </w:rPr>
                <w:t>《中华人民共和国企业年度关联业务往来报告表（</w:t>
              </w:r>
              <w:r>
                <w:rPr>
                  <w:rStyle w:val="a7"/>
                  <w:rFonts w:ascii="Helvetica" w:hAnsi="Helvetica" w:cs="Arial"/>
                  <w:szCs w:val="21"/>
                </w:rPr>
                <w:t>2016</w:t>
              </w:r>
              <w:r>
                <w:rPr>
                  <w:rStyle w:val="a7"/>
                  <w:rFonts w:ascii="Helvetica" w:hAnsi="Helvetica" w:cs="Arial"/>
                  <w:szCs w:val="21"/>
                </w:rPr>
                <w:t>年版）》填报说明</w:t>
              </w:r>
            </w:hyperlink>
          </w:p>
          <w:p w:rsidR="00DA3DF0" w:rsidRPr="00E42D13" w:rsidRDefault="00DA3DF0" w:rsidP="00DA3DF0">
            <w:pPr>
              <w:wordWrap w:val="0"/>
              <w:autoSpaceDE w:val="0"/>
              <w:autoSpaceDN w:val="0"/>
              <w:snapToGrid w:val="0"/>
              <w:spacing w:line="290" w:lineRule="atLeast"/>
              <w:rPr>
                <w:rFonts w:ascii="SimSun" w:eastAsia="SimSun" w:hAnsi="SimSun"/>
                <w:szCs w:val="21"/>
              </w:rPr>
            </w:pPr>
          </w:p>
          <w:p w:rsidR="00DA3DF0" w:rsidRPr="00DA3DF0" w:rsidRDefault="00DA3DF0" w:rsidP="00E42D13">
            <w:pPr>
              <w:wordWrap w:val="0"/>
              <w:autoSpaceDE w:val="0"/>
              <w:autoSpaceDN w:val="0"/>
              <w:snapToGrid w:val="0"/>
              <w:spacing w:line="290" w:lineRule="atLeast"/>
              <w:jc w:val="right"/>
              <w:rPr>
                <w:rFonts w:ascii="SimSun" w:eastAsia="SimSun" w:hAnsi="SimSun"/>
                <w:szCs w:val="21"/>
              </w:rPr>
            </w:pPr>
            <w:r w:rsidRPr="00DA3DF0">
              <w:rPr>
                <w:rFonts w:ascii="SimSun" w:eastAsia="SimSun" w:hAnsi="SimSun" w:hint="eastAsia"/>
                <w:szCs w:val="21"/>
              </w:rPr>
              <w:t xml:space="preserve">　　国家税务总局</w:t>
            </w:r>
            <w:r w:rsidRPr="00DA3DF0">
              <w:rPr>
                <w:rFonts w:ascii="SimSun" w:eastAsia="SimSun" w:hAnsi="SimSun"/>
                <w:szCs w:val="21"/>
              </w:rPr>
              <w:t xml:space="preserve"> </w:t>
            </w:r>
          </w:p>
          <w:p w:rsidR="00DA3DF0" w:rsidRPr="00DA3DF0" w:rsidRDefault="00DA3DF0" w:rsidP="00E42D13">
            <w:pPr>
              <w:wordWrap w:val="0"/>
              <w:autoSpaceDE w:val="0"/>
              <w:autoSpaceDN w:val="0"/>
              <w:snapToGrid w:val="0"/>
              <w:spacing w:line="290" w:lineRule="atLeast"/>
              <w:jc w:val="right"/>
              <w:rPr>
                <w:rFonts w:ascii="SimSun" w:eastAsia="SimSun" w:hAnsi="SimSun"/>
                <w:szCs w:val="21"/>
              </w:rPr>
            </w:pPr>
            <w:r w:rsidRPr="00DA3DF0">
              <w:rPr>
                <w:rFonts w:ascii="SimSun" w:eastAsia="SimSun" w:hAnsi="SimSun" w:hint="eastAsia"/>
                <w:szCs w:val="21"/>
              </w:rPr>
              <w:t xml:space="preserve">　　</w:t>
            </w:r>
            <w:r w:rsidRPr="00DA3DF0">
              <w:rPr>
                <w:rFonts w:ascii="SimSun" w:eastAsia="SimSun" w:hAnsi="SimSun"/>
                <w:szCs w:val="21"/>
              </w:rPr>
              <w:t>2016</w:t>
            </w:r>
            <w:r w:rsidRPr="00DA3DF0">
              <w:rPr>
                <w:rFonts w:ascii="SimSun" w:eastAsia="SimSun" w:hAnsi="SimSun" w:hint="eastAsia"/>
                <w:szCs w:val="21"/>
              </w:rPr>
              <w:t>年</w:t>
            </w:r>
            <w:r w:rsidRPr="00DA3DF0">
              <w:rPr>
                <w:rFonts w:ascii="SimSun" w:eastAsia="SimSun" w:hAnsi="SimSun"/>
                <w:szCs w:val="21"/>
              </w:rPr>
              <w:t>6</w:t>
            </w:r>
            <w:r w:rsidRPr="00DA3DF0">
              <w:rPr>
                <w:rFonts w:ascii="SimSun" w:eastAsia="SimSun" w:hAnsi="SimSun" w:hint="eastAsia"/>
                <w:szCs w:val="21"/>
              </w:rPr>
              <w:t>月</w:t>
            </w:r>
            <w:r w:rsidRPr="00DA3DF0">
              <w:rPr>
                <w:rFonts w:ascii="SimSun" w:eastAsia="SimSun" w:hAnsi="SimSun"/>
                <w:szCs w:val="21"/>
              </w:rPr>
              <w:t>29</w:t>
            </w:r>
            <w:r w:rsidRPr="00DA3DF0">
              <w:rPr>
                <w:rFonts w:ascii="SimSun" w:eastAsia="SimSun" w:hAnsi="SimSun" w:hint="eastAsia"/>
                <w:szCs w:val="21"/>
              </w:rPr>
              <w:t>日</w:t>
            </w:r>
          </w:p>
          <w:p w:rsidR="00DA3DF0" w:rsidRPr="00DA3DF0" w:rsidRDefault="00DA3DF0" w:rsidP="00DA3DF0">
            <w:pPr>
              <w:wordWrap w:val="0"/>
              <w:autoSpaceDE w:val="0"/>
              <w:autoSpaceDN w:val="0"/>
              <w:snapToGrid w:val="0"/>
              <w:spacing w:line="290" w:lineRule="atLeast"/>
              <w:rPr>
                <w:rFonts w:ascii="SimSun" w:eastAsia="SimSun" w:hAnsi="SimSun"/>
                <w:szCs w:val="21"/>
              </w:rPr>
            </w:pPr>
          </w:p>
          <w:p w:rsidR="00DA3DF0" w:rsidRPr="00DA3DF0" w:rsidRDefault="00DA3DF0" w:rsidP="00DA3DF0">
            <w:pPr>
              <w:wordWrap w:val="0"/>
              <w:autoSpaceDE w:val="0"/>
              <w:autoSpaceDN w:val="0"/>
              <w:snapToGrid w:val="0"/>
              <w:spacing w:line="290" w:lineRule="atLeast"/>
              <w:rPr>
                <w:rFonts w:ascii="SimSun" w:eastAsia="SimSun" w:hAnsi="SimSun"/>
                <w:szCs w:val="21"/>
              </w:rPr>
            </w:pPr>
            <w:r w:rsidRPr="00DA3DF0">
              <w:rPr>
                <w:rFonts w:ascii="SimSun" w:eastAsia="SimSun" w:hAnsi="SimSun" w:hint="eastAsia"/>
                <w:szCs w:val="21"/>
              </w:rPr>
              <w:t xml:space="preserve">　　</w:t>
            </w:r>
          </w:p>
          <w:p w:rsidR="00DA3DF0" w:rsidRPr="00DA3DF0" w:rsidRDefault="00DA3DF0" w:rsidP="00DA3DF0">
            <w:pPr>
              <w:wordWrap w:val="0"/>
              <w:autoSpaceDE w:val="0"/>
              <w:autoSpaceDN w:val="0"/>
              <w:snapToGrid w:val="0"/>
              <w:spacing w:line="290" w:lineRule="atLeast"/>
              <w:rPr>
                <w:rFonts w:ascii="SimSun" w:eastAsia="SimSun" w:hAnsi="SimSun"/>
                <w:szCs w:val="21"/>
              </w:rPr>
            </w:pPr>
          </w:p>
          <w:p w:rsidR="00F6633C" w:rsidRPr="00DA3DF0"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为配合全面推开营业税改征增值税试点工作顺利实施，国家税务总局对增值税纳税申报有关事项进行了调整，现公告如下：</w:t>
            </w: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一、对《国家税务总局关于全面推开营业税改征增值税试点后增值税纳税申报有关事项的公告》（国家税务总局公告</w:t>
            </w:r>
            <w:r w:rsidRPr="00F6633C">
              <w:rPr>
                <w:rFonts w:ascii="SimSun" w:eastAsia="SimSun" w:hAnsi="SimSun"/>
                <w:szCs w:val="21"/>
              </w:rPr>
              <w:t>2016</w:t>
            </w:r>
            <w:r w:rsidRPr="00F6633C">
              <w:rPr>
                <w:rFonts w:ascii="SimSun" w:eastAsia="SimSun" w:hAnsi="SimSun" w:hint="eastAsia"/>
                <w:szCs w:val="21"/>
              </w:rPr>
              <w:t>年第</w:t>
            </w:r>
            <w:r w:rsidRPr="00F6633C">
              <w:rPr>
                <w:rFonts w:ascii="SimSun" w:eastAsia="SimSun" w:hAnsi="SimSun"/>
                <w:szCs w:val="21"/>
              </w:rPr>
              <w:t>13</w:t>
            </w:r>
            <w:r w:rsidRPr="00F6633C">
              <w:rPr>
                <w:rFonts w:ascii="SimSun" w:eastAsia="SimSun" w:hAnsi="SimSun" w:hint="eastAsia"/>
                <w:szCs w:val="21"/>
              </w:rPr>
              <w:t>号）附件</w:t>
            </w:r>
            <w:r w:rsidRPr="00F6633C">
              <w:rPr>
                <w:rFonts w:ascii="SimSun" w:eastAsia="SimSun" w:hAnsi="SimSun"/>
                <w:szCs w:val="21"/>
              </w:rPr>
              <w:t>1</w:t>
            </w:r>
            <w:r w:rsidRPr="00F6633C">
              <w:rPr>
                <w:rFonts w:ascii="SimSun" w:eastAsia="SimSun" w:hAnsi="SimSun" w:hint="eastAsia"/>
                <w:szCs w:val="21"/>
              </w:rPr>
              <w:t>中《本期抵扣进项税额结构明细表》进行调整，调整后的表式见附件</w:t>
            </w:r>
            <w:r w:rsidRPr="00F6633C">
              <w:rPr>
                <w:rFonts w:ascii="SimSun" w:eastAsia="SimSun" w:hAnsi="SimSun"/>
                <w:szCs w:val="21"/>
              </w:rPr>
              <w:t>1，</w:t>
            </w:r>
            <w:r w:rsidRPr="00F6633C">
              <w:rPr>
                <w:rFonts w:ascii="SimSun" w:eastAsia="SimSun" w:hAnsi="SimSun" w:hint="eastAsia"/>
                <w:szCs w:val="21"/>
              </w:rPr>
              <w:t>填写说明见附件</w:t>
            </w:r>
            <w:r w:rsidRPr="00F6633C">
              <w:rPr>
                <w:rFonts w:ascii="SimSun" w:eastAsia="SimSun" w:hAnsi="SimSun"/>
                <w:szCs w:val="21"/>
              </w:rPr>
              <w:t>2。</w:t>
            </w: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二、对国家税务总局公告</w:t>
            </w:r>
            <w:r w:rsidRPr="00F6633C">
              <w:rPr>
                <w:rFonts w:ascii="SimSun" w:eastAsia="SimSun" w:hAnsi="SimSun"/>
                <w:szCs w:val="21"/>
              </w:rPr>
              <w:t>2016</w:t>
            </w:r>
            <w:r w:rsidRPr="00F6633C">
              <w:rPr>
                <w:rFonts w:ascii="SimSun" w:eastAsia="SimSun" w:hAnsi="SimSun" w:hint="eastAsia"/>
                <w:szCs w:val="21"/>
              </w:rPr>
              <w:t>年第</w:t>
            </w:r>
            <w:r w:rsidRPr="00F6633C">
              <w:rPr>
                <w:rFonts w:ascii="SimSun" w:eastAsia="SimSun" w:hAnsi="SimSun"/>
                <w:szCs w:val="21"/>
              </w:rPr>
              <w:t>13</w:t>
            </w:r>
            <w:r w:rsidRPr="00F6633C">
              <w:rPr>
                <w:rFonts w:ascii="SimSun" w:eastAsia="SimSun" w:hAnsi="SimSun" w:hint="eastAsia"/>
                <w:szCs w:val="21"/>
              </w:rPr>
              <w:t>号附件</w:t>
            </w:r>
            <w:r w:rsidRPr="00F6633C">
              <w:rPr>
                <w:rFonts w:ascii="SimSun" w:eastAsia="SimSun" w:hAnsi="SimSun"/>
                <w:szCs w:val="21"/>
              </w:rPr>
              <w:t>3《</w:t>
            </w:r>
            <w:r w:rsidRPr="00F6633C">
              <w:rPr>
                <w:rFonts w:ascii="SimSun" w:eastAsia="SimSun" w:hAnsi="SimSun" w:hint="eastAsia"/>
                <w:szCs w:val="21"/>
              </w:rPr>
              <w:t>增值税纳税申报表（小规模纳税人适用）》及其附列资料进行调整，调整后的表式见附件</w:t>
            </w:r>
            <w:r w:rsidRPr="00F6633C">
              <w:rPr>
                <w:rFonts w:ascii="SimSun" w:eastAsia="SimSun" w:hAnsi="SimSun"/>
                <w:szCs w:val="21"/>
              </w:rPr>
              <w:t>3，</w:t>
            </w:r>
            <w:r w:rsidRPr="00F6633C">
              <w:rPr>
                <w:rFonts w:ascii="SimSun" w:eastAsia="SimSun" w:hAnsi="SimSun" w:hint="eastAsia"/>
                <w:szCs w:val="21"/>
              </w:rPr>
              <w:t>填写说明见附件</w:t>
            </w:r>
            <w:r w:rsidRPr="00F6633C">
              <w:rPr>
                <w:rFonts w:ascii="SimSun" w:eastAsia="SimSun" w:hAnsi="SimSun"/>
                <w:szCs w:val="21"/>
              </w:rPr>
              <w:t>4。</w:t>
            </w: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三、</w:t>
            </w:r>
            <w:r w:rsidRPr="008D50EF">
              <w:rPr>
                <w:rFonts w:ascii="SimSun" w:eastAsia="SimSun" w:hAnsi="SimSun" w:hint="eastAsia"/>
                <w:spacing w:val="-4"/>
                <w:szCs w:val="21"/>
              </w:rPr>
              <w:t>增值税一般纳税人支付道路、桥、闸通行费，按照政策规定，以取得的通行费发票（不含财政票据）上注明的收费金额计算的可抵扣进项税额，填入国家税务总局公告</w:t>
            </w:r>
            <w:r w:rsidRPr="008D50EF">
              <w:rPr>
                <w:rFonts w:ascii="SimSun" w:eastAsia="SimSun" w:hAnsi="SimSun"/>
                <w:spacing w:val="-4"/>
                <w:szCs w:val="21"/>
              </w:rPr>
              <w:t>2016</w:t>
            </w:r>
            <w:r w:rsidRPr="008D50EF">
              <w:rPr>
                <w:rFonts w:ascii="SimSun" w:eastAsia="SimSun" w:hAnsi="SimSun" w:hint="eastAsia"/>
                <w:spacing w:val="-4"/>
                <w:szCs w:val="21"/>
              </w:rPr>
              <w:t>年第</w:t>
            </w:r>
            <w:r w:rsidRPr="008D50EF">
              <w:rPr>
                <w:rFonts w:ascii="SimSun" w:eastAsia="SimSun" w:hAnsi="SimSun"/>
                <w:spacing w:val="-4"/>
                <w:szCs w:val="21"/>
              </w:rPr>
              <w:t>13</w:t>
            </w:r>
            <w:r w:rsidRPr="008D50EF">
              <w:rPr>
                <w:rFonts w:ascii="SimSun" w:eastAsia="SimSun" w:hAnsi="SimSun" w:hint="eastAsia"/>
                <w:spacing w:val="-4"/>
                <w:szCs w:val="21"/>
              </w:rPr>
              <w:t>号附件</w:t>
            </w:r>
            <w:r w:rsidRPr="008D50EF">
              <w:rPr>
                <w:rFonts w:ascii="SimSun" w:eastAsia="SimSun" w:hAnsi="SimSun"/>
                <w:spacing w:val="-4"/>
                <w:szCs w:val="21"/>
              </w:rPr>
              <w:t>1</w:t>
            </w:r>
            <w:r w:rsidRPr="008D50EF">
              <w:rPr>
                <w:rFonts w:ascii="SimSun" w:eastAsia="SimSun" w:hAnsi="SimSun" w:hint="eastAsia"/>
                <w:spacing w:val="-4"/>
                <w:szCs w:val="21"/>
              </w:rPr>
              <w:t>中《增值税纳税申报表附列资料（二）》（本期进项税额明细）第</w:t>
            </w:r>
            <w:r w:rsidRPr="008D50EF">
              <w:rPr>
                <w:rFonts w:ascii="SimSun" w:eastAsia="SimSun" w:hAnsi="SimSun"/>
                <w:spacing w:val="-4"/>
                <w:szCs w:val="21"/>
              </w:rPr>
              <w:t>8</w:t>
            </w:r>
            <w:r w:rsidRPr="008D50EF">
              <w:rPr>
                <w:rFonts w:ascii="SimSun" w:eastAsia="SimSun" w:hAnsi="SimSun" w:hint="eastAsia"/>
                <w:spacing w:val="-4"/>
                <w:szCs w:val="21"/>
              </w:rPr>
              <w:t>栏“其他”。</w:t>
            </w:r>
          </w:p>
          <w:p w:rsidR="00F6633C" w:rsidRPr="00F6633C"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四、本公告自</w:t>
            </w:r>
            <w:r w:rsidRPr="00F6633C">
              <w:rPr>
                <w:rFonts w:ascii="SimSun" w:eastAsia="SimSun" w:hAnsi="SimSun"/>
                <w:szCs w:val="21"/>
              </w:rPr>
              <w:t>2016</w:t>
            </w:r>
            <w:r w:rsidRPr="00F6633C">
              <w:rPr>
                <w:rFonts w:ascii="SimSun" w:eastAsia="SimSun" w:hAnsi="SimSun" w:hint="eastAsia"/>
                <w:szCs w:val="21"/>
              </w:rPr>
              <w:t>年</w:t>
            </w:r>
            <w:r w:rsidRPr="00F6633C">
              <w:rPr>
                <w:rFonts w:ascii="SimSun" w:eastAsia="SimSun" w:hAnsi="SimSun"/>
                <w:szCs w:val="21"/>
              </w:rPr>
              <w:t>6</w:t>
            </w:r>
            <w:r w:rsidRPr="00F6633C">
              <w:rPr>
                <w:rFonts w:ascii="SimSun" w:eastAsia="SimSun" w:hAnsi="SimSun" w:hint="eastAsia"/>
                <w:szCs w:val="21"/>
              </w:rPr>
              <w:t>月</w:t>
            </w:r>
            <w:r w:rsidRPr="00F6633C">
              <w:rPr>
                <w:rFonts w:ascii="SimSun" w:eastAsia="SimSun" w:hAnsi="SimSun"/>
                <w:szCs w:val="21"/>
              </w:rPr>
              <w:t>1</w:t>
            </w:r>
            <w:r w:rsidRPr="00F6633C">
              <w:rPr>
                <w:rFonts w:ascii="SimSun" w:eastAsia="SimSun" w:hAnsi="SimSun" w:hint="eastAsia"/>
                <w:szCs w:val="21"/>
              </w:rPr>
              <w:t>日起施行。国家税务总局公告</w:t>
            </w:r>
            <w:r w:rsidRPr="00F6633C">
              <w:rPr>
                <w:rFonts w:ascii="SimSun" w:eastAsia="SimSun" w:hAnsi="SimSun"/>
                <w:szCs w:val="21"/>
              </w:rPr>
              <w:t>2016</w:t>
            </w:r>
            <w:r w:rsidRPr="00F6633C">
              <w:rPr>
                <w:rFonts w:ascii="SimSun" w:eastAsia="SimSun" w:hAnsi="SimSun" w:hint="eastAsia"/>
                <w:szCs w:val="21"/>
              </w:rPr>
              <w:t>年第</w:t>
            </w:r>
            <w:r w:rsidRPr="00F6633C">
              <w:rPr>
                <w:rFonts w:ascii="SimSun" w:eastAsia="SimSun" w:hAnsi="SimSun"/>
                <w:szCs w:val="21"/>
              </w:rPr>
              <w:t>13</w:t>
            </w:r>
            <w:r w:rsidRPr="00F6633C">
              <w:rPr>
                <w:rFonts w:ascii="SimSun" w:eastAsia="SimSun" w:hAnsi="SimSun" w:hint="eastAsia"/>
                <w:szCs w:val="21"/>
              </w:rPr>
              <w:t>号附件</w:t>
            </w:r>
            <w:r w:rsidRPr="00F6633C">
              <w:rPr>
                <w:rFonts w:ascii="SimSun" w:eastAsia="SimSun" w:hAnsi="SimSun"/>
                <w:szCs w:val="21"/>
              </w:rPr>
              <w:t>1</w:t>
            </w:r>
            <w:r w:rsidRPr="00F6633C">
              <w:rPr>
                <w:rFonts w:ascii="SimSun" w:eastAsia="SimSun" w:hAnsi="SimSun" w:hint="eastAsia"/>
                <w:szCs w:val="21"/>
              </w:rPr>
              <w:t>中《本期抵扣进项税额结构明细表》、附件</w:t>
            </w:r>
            <w:r w:rsidRPr="00F6633C">
              <w:rPr>
                <w:rFonts w:ascii="SimSun" w:eastAsia="SimSun" w:hAnsi="SimSun"/>
                <w:szCs w:val="21"/>
              </w:rPr>
              <w:t>2</w:t>
            </w:r>
            <w:r w:rsidRPr="00F6633C">
              <w:rPr>
                <w:rFonts w:ascii="SimSun" w:eastAsia="SimSun" w:hAnsi="SimSun" w:hint="eastAsia"/>
                <w:szCs w:val="21"/>
              </w:rPr>
              <w:t>中《本期抵扣进项税额结构明细表》填写说明、附件</w:t>
            </w:r>
            <w:r w:rsidRPr="00F6633C">
              <w:rPr>
                <w:rFonts w:ascii="SimSun" w:eastAsia="SimSun" w:hAnsi="SimSun"/>
                <w:szCs w:val="21"/>
              </w:rPr>
              <w:t>3、</w:t>
            </w:r>
            <w:r w:rsidRPr="00F6633C">
              <w:rPr>
                <w:rFonts w:ascii="SimSun" w:eastAsia="SimSun" w:hAnsi="SimSun" w:hint="eastAsia"/>
                <w:szCs w:val="21"/>
              </w:rPr>
              <w:t>附件</w:t>
            </w:r>
            <w:r w:rsidRPr="00F6633C">
              <w:rPr>
                <w:rFonts w:ascii="SimSun" w:eastAsia="SimSun" w:hAnsi="SimSun"/>
                <w:szCs w:val="21"/>
              </w:rPr>
              <w:t>4</w:t>
            </w:r>
            <w:r w:rsidRPr="00F6633C">
              <w:rPr>
                <w:rFonts w:ascii="SimSun" w:eastAsia="SimSun" w:hAnsi="SimSun" w:hint="eastAsia"/>
                <w:szCs w:val="21"/>
              </w:rPr>
              <w:t>内容同时废止。</w:t>
            </w:r>
          </w:p>
          <w:p w:rsidR="00844C62" w:rsidRPr="00844C62" w:rsidRDefault="00F6633C" w:rsidP="00F6633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特此公告。</w:t>
            </w:r>
          </w:p>
          <w:p w:rsidR="008D50EF" w:rsidRDefault="008D50EF" w:rsidP="008D50EF">
            <w:pPr>
              <w:rPr>
                <w:rFonts w:ascii="SimSun" w:eastAsia="SimSun" w:hAnsi="SimSun"/>
                <w:szCs w:val="21"/>
              </w:rPr>
            </w:pPr>
          </w:p>
          <w:p w:rsidR="00F6633C" w:rsidRPr="00F6633C" w:rsidRDefault="00F6633C" w:rsidP="008D50EF">
            <w:pPr>
              <w:rPr>
                <w:rFonts w:ascii="SimSun" w:eastAsia="SimSun" w:hAnsi="SimSun"/>
                <w:szCs w:val="21"/>
              </w:rPr>
            </w:pPr>
            <w:r w:rsidRPr="00F6633C">
              <w:rPr>
                <w:rFonts w:ascii="SimSun" w:eastAsia="SimSun" w:hAnsi="SimSun" w:hint="eastAsia"/>
                <w:szCs w:val="21"/>
              </w:rPr>
              <w:t>附件：1.</w:t>
            </w:r>
            <w:r w:rsidRPr="00F6633C">
              <w:rPr>
                <w:rFonts w:ascii="SimSun" w:eastAsia="SimSun" w:hAnsi="SimSun"/>
                <w:szCs w:val="21"/>
              </w:rPr>
              <w:t xml:space="preserve"> </w:t>
            </w:r>
            <w:hyperlink r:id="rId10" w:history="1">
              <w:r w:rsidRPr="00F6633C">
                <w:rPr>
                  <w:rFonts w:ascii="SimSun" w:eastAsia="SimSun" w:hAnsi="SimSun" w:hint="eastAsia"/>
                  <w:szCs w:val="21"/>
                </w:rPr>
                <w:t>本期抵扣进项税额结构明细表</w:t>
              </w:r>
            </w:hyperlink>
          </w:p>
          <w:p w:rsidR="00F6633C" w:rsidRPr="00F6633C" w:rsidRDefault="008D50EF" w:rsidP="008D50EF">
            <w:pPr>
              <w:rPr>
                <w:rFonts w:ascii="SimSun" w:eastAsia="SimSun" w:hAnsi="SimSun"/>
                <w:szCs w:val="21"/>
              </w:rPr>
            </w:pPr>
            <w:r>
              <w:rPr>
                <w:rFonts w:ascii="SimSun" w:eastAsia="SimSun" w:hAnsi="SimSun" w:hint="eastAsia"/>
                <w:szCs w:val="21"/>
              </w:rPr>
              <w:t xml:space="preserve">　　　</w:t>
            </w:r>
            <w:r w:rsidR="00F6633C" w:rsidRPr="00F6633C">
              <w:rPr>
                <w:rFonts w:ascii="SimSun" w:eastAsia="SimSun" w:hAnsi="SimSun" w:hint="eastAsia"/>
                <w:szCs w:val="21"/>
              </w:rPr>
              <w:t xml:space="preserve">2. </w:t>
            </w:r>
            <w:hyperlink r:id="rId11" w:history="1">
              <w:r w:rsidR="00F6633C" w:rsidRPr="00F6633C">
                <w:rPr>
                  <w:rFonts w:ascii="SimSun" w:eastAsia="SimSun" w:hAnsi="SimSun" w:hint="eastAsia"/>
                  <w:szCs w:val="21"/>
                </w:rPr>
                <w:t>《本期抵扣进项税额结构明细表》填写说明</w:t>
              </w:r>
            </w:hyperlink>
          </w:p>
          <w:p w:rsidR="00F6633C" w:rsidRPr="00F6633C" w:rsidRDefault="008D50EF" w:rsidP="008D50EF">
            <w:pPr>
              <w:rPr>
                <w:rFonts w:ascii="SimSun" w:eastAsia="SimSun" w:hAnsi="SimSun"/>
                <w:szCs w:val="21"/>
              </w:rPr>
            </w:pPr>
            <w:r>
              <w:rPr>
                <w:rFonts w:ascii="SimSun" w:eastAsia="SimSun" w:hAnsi="SimSun" w:hint="eastAsia"/>
                <w:szCs w:val="21"/>
              </w:rPr>
              <w:t xml:space="preserve">　　　</w:t>
            </w:r>
            <w:r w:rsidR="00F6633C" w:rsidRPr="00F6633C">
              <w:rPr>
                <w:rFonts w:ascii="SimSun" w:eastAsia="SimSun" w:hAnsi="SimSun" w:hint="eastAsia"/>
                <w:szCs w:val="21"/>
              </w:rPr>
              <w:t xml:space="preserve">3. </w:t>
            </w:r>
            <w:hyperlink r:id="rId12" w:history="1">
              <w:r w:rsidR="00F6633C" w:rsidRPr="00F6633C">
                <w:rPr>
                  <w:rFonts w:ascii="SimSun" w:eastAsia="SimSun" w:hAnsi="SimSun" w:hint="eastAsia"/>
                  <w:szCs w:val="21"/>
                </w:rPr>
                <w:t>《增值税纳税申报表（小规模纳税人适用）》及其附列资料</w:t>
              </w:r>
            </w:hyperlink>
          </w:p>
          <w:p w:rsidR="00F6633C" w:rsidRPr="00F6633C" w:rsidRDefault="008D50EF" w:rsidP="008D50EF">
            <w:pPr>
              <w:rPr>
                <w:rFonts w:ascii="SimSun" w:eastAsia="SimSun" w:hAnsi="SimSun"/>
                <w:szCs w:val="21"/>
              </w:rPr>
            </w:pPr>
            <w:r>
              <w:rPr>
                <w:rFonts w:ascii="SimSun" w:eastAsia="SimSun" w:hAnsi="SimSun" w:hint="eastAsia"/>
                <w:szCs w:val="21"/>
              </w:rPr>
              <w:t xml:space="preserve">　　　</w:t>
            </w:r>
            <w:r w:rsidR="00F6633C" w:rsidRPr="00F6633C">
              <w:rPr>
                <w:rFonts w:ascii="SimSun" w:eastAsia="SimSun" w:hAnsi="SimSun" w:hint="eastAsia"/>
                <w:szCs w:val="21"/>
              </w:rPr>
              <w:t xml:space="preserve">4. </w:t>
            </w:r>
            <w:hyperlink r:id="rId13" w:history="1">
              <w:r w:rsidR="00F6633C" w:rsidRPr="00F6633C">
                <w:rPr>
                  <w:rFonts w:ascii="SimSun" w:eastAsia="SimSun" w:hAnsi="SimSun" w:hint="eastAsia"/>
                  <w:szCs w:val="21"/>
                </w:rPr>
                <w:t>《增值税纳税申报表（小规模纳税人适用）》及其附列资料填写说明</w:t>
              </w:r>
            </w:hyperlink>
          </w:p>
          <w:p w:rsidR="00D44DCD" w:rsidRPr="00F6633C" w:rsidRDefault="00D44DCD" w:rsidP="008D50EF">
            <w:pPr>
              <w:autoSpaceDE w:val="0"/>
              <w:autoSpaceDN w:val="0"/>
              <w:snapToGrid w:val="0"/>
              <w:jc w:val="left"/>
              <w:rPr>
                <w:rFonts w:ascii="SimSun" w:eastAsia="SimSun" w:hAnsi="SimSun"/>
                <w:szCs w:val="21"/>
              </w:rPr>
            </w:pPr>
          </w:p>
          <w:p w:rsidR="00F6633C" w:rsidRPr="00F6633C" w:rsidRDefault="00615981" w:rsidP="008D50EF">
            <w:pPr>
              <w:jc w:val="right"/>
              <w:rPr>
                <w:rFonts w:ascii="SimSun" w:eastAsia="SimSun" w:hAnsi="SimSun"/>
                <w:szCs w:val="21"/>
              </w:rPr>
            </w:pPr>
            <w:r w:rsidRPr="00615981">
              <w:rPr>
                <w:rFonts w:ascii="SimSun" w:eastAsia="SimSun" w:hAnsi="SimSun"/>
                <w:szCs w:val="21"/>
              </w:rPr>
              <w:t xml:space="preserve">　</w:t>
            </w:r>
            <w:r w:rsidR="00F6633C">
              <w:rPr>
                <w:rFonts w:hint="eastAsia"/>
              </w:rPr>
              <w:t xml:space="preserve"> </w:t>
            </w:r>
            <w:r w:rsidR="00F6633C" w:rsidRPr="00F6633C">
              <w:rPr>
                <w:rFonts w:ascii="SimSun" w:eastAsia="SimSun" w:hAnsi="SimSun" w:hint="eastAsia"/>
                <w:szCs w:val="21"/>
              </w:rPr>
              <w:t>国家税务总局</w:t>
            </w:r>
          </w:p>
          <w:p w:rsidR="00F6633C" w:rsidRPr="00F6633C" w:rsidRDefault="00F6633C" w:rsidP="008D50EF">
            <w:pPr>
              <w:jc w:val="right"/>
              <w:rPr>
                <w:rFonts w:ascii="SimSun" w:eastAsia="SimSun" w:hAnsi="SimSun"/>
                <w:szCs w:val="21"/>
              </w:rPr>
            </w:pPr>
            <w:r w:rsidRPr="00F6633C">
              <w:rPr>
                <w:rFonts w:ascii="SimSun" w:eastAsia="SimSun" w:hAnsi="SimSun" w:hint="eastAsia"/>
                <w:szCs w:val="21"/>
              </w:rPr>
              <w:t>2016年5月5日</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C81" w:rsidRDefault="00C44C81" w:rsidP="00C278F4">
      <w:r>
        <w:separator/>
      </w:r>
    </w:p>
  </w:endnote>
  <w:endnote w:type="continuationSeparator" w:id="1">
    <w:p w:rsidR="00C44C81" w:rsidRDefault="00C44C81"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C81" w:rsidRDefault="00C44C81" w:rsidP="00C278F4">
      <w:r>
        <w:separator/>
      </w:r>
    </w:p>
  </w:footnote>
  <w:footnote w:type="continuationSeparator" w:id="1">
    <w:p w:rsidR="00C44C81" w:rsidRDefault="00C44C81"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3E47821"/>
    <w:multiLevelType w:val="hybridMultilevel"/>
    <w:tmpl w:val="09B6FA7E"/>
    <w:lvl w:ilvl="0" w:tplc="0F0A52EE">
      <w:start w:val="1"/>
      <w:numFmt w:val="ganada"/>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0"/>
  </w:num>
  <w:num w:numId="3">
    <w:abstractNumId w:val="2"/>
  </w:num>
  <w:num w:numId="4">
    <w:abstractNumId w:val="5"/>
  </w:num>
  <w:num w:numId="5">
    <w:abstractNumId w:val="16"/>
  </w:num>
  <w:num w:numId="6">
    <w:abstractNumId w:val="17"/>
  </w:num>
  <w:num w:numId="7">
    <w:abstractNumId w:val="9"/>
  </w:num>
  <w:num w:numId="8">
    <w:abstractNumId w:val="0"/>
  </w:num>
  <w:num w:numId="9">
    <w:abstractNumId w:val="8"/>
  </w:num>
  <w:num w:numId="10">
    <w:abstractNumId w:val="6"/>
  </w:num>
  <w:num w:numId="11">
    <w:abstractNumId w:val="13"/>
  </w:num>
  <w:num w:numId="12">
    <w:abstractNumId w:val="18"/>
  </w:num>
  <w:num w:numId="13">
    <w:abstractNumId w:val="11"/>
  </w:num>
  <w:num w:numId="14">
    <w:abstractNumId w:val="7"/>
  </w:num>
  <w:num w:numId="15">
    <w:abstractNumId w:val="3"/>
  </w:num>
  <w:num w:numId="16">
    <w:abstractNumId w:val="15"/>
  </w:num>
  <w:num w:numId="17">
    <w:abstractNumId w:val="1"/>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0805"/>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44C81"/>
    <w:rsid w:val="00C810C6"/>
    <w:rsid w:val="00CC1207"/>
    <w:rsid w:val="00CC5D08"/>
    <w:rsid w:val="00CD4421"/>
    <w:rsid w:val="00CD5ACF"/>
    <w:rsid w:val="00D122A0"/>
    <w:rsid w:val="00D16B85"/>
    <w:rsid w:val="00D420AB"/>
    <w:rsid w:val="00D44DCD"/>
    <w:rsid w:val="00DA3DF0"/>
    <w:rsid w:val="00DB5008"/>
    <w:rsid w:val="00DC175C"/>
    <w:rsid w:val="00DC50B8"/>
    <w:rsid w:val="00DD0992"/>
    <w:rsid w:val="00E00A22"/>
    <w:rsid w:val="00E05766"/>
    <w:rsid w:val="00E42D13"/>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xz.tax.sh.gov.cn/pub/xxgk/zcfg/ssxd/201607/P020160713346675928687.xls" TargetMode="External"/><Relationship Id="rId13" Type="http://schemas.openxmlformats.org/officeDocument/2006/relationships/hyperlink" Target="http://www.chinatax.gov.cn/n810341/n810755/c2125835/part/2125864.doc" TargetMode="External"/><Relationship Id="rId3" Type="http://schemas.openxmlformats.org/officeDocument/2006/relationships/settings" Target="settings.xml"/><Relationship Id="rId7" Type="http://schemas.openxmlformats.org/officeDocument/2006/relationships/hyperlink" Target="http://spxz.tax.sh.gov.cn/pub/xxgk/zcfg/ssxd/201607/P020160713346676081371.doc" TargetMode="External"/><Relationship Id="rId12" Type="http://schemas.openxmlformats.org/officeDocument/2006/relationships/hyperlink" Target="http://www.chinatax.gov.cn/n810341/n810755/c2125835/part/2125863.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tax.gov.cn/n810341/n810755/c2125835/part/212586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hinatax.gov.cn/n810341/n810755/c2125835/part/2125861.xls" TargetMode="External"/><Relationship Id="rId4" Type="http://schemas.openxmlformats.org/officeDocument/2006/relationships/webSettings" Target="webSettings.xml"/><Relationship Id="rId9" Type="http://schemas.openxmlformats.org/officeDocument/2006/relationships/hyperlink" Target="http://spxz.tax.sh.gov.cn/pub/xxgk/zcfg/ssxd/201607/P020160713346676081371.doc"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13</Pages>
  <Words>2854</Words>
  <Characters>16271</Characters>
  <Application>Microsoft Office Word</Application>
  <DocSecurity>0</DocSecurity>
  <Lines>135</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2016-07-18T00:53:00Z</dcterms:modified>
</cp:coreProperties>
</file>