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D1C39" w:rsidRDefault="000D1C39" w:rsidP="000D1C39">
            <w:pPr>
              <w:wordWrap w:val="0"/>
              <w:autoSpaceDN w:val="0"/>
              <w:snapToGrid w:val="0"/>
              <w:spacing w:line="290" w:lineRule="atLeast"/>
              <w:jc w:val="center"/>
              <w:rPr>
                <w:rFonts w:ascii="한컴바탕" w:eastAsia="한컴바탕" w:hAnsi="한컴바탕" w:cs="한컴바탕" w:hint="eastAsia"/>
                <w:b/>
                <w:sz w:val="26"/>
                <w:szCs w:val="26"/>
                <w:lang w:eastAsia="ko-KR"/>
              </w:rPr>
            </w:pPr>
            <w:proofErr w:type="spellStart"/>
            <w:r w:rsidRPr="000D1C39">
              <w:rPr>
                <w:rFonts w:ascii="한컴바탕" w:eastAsia="한컴바탕" w:hAnsi="한컴바탕" w:cs="한컴바탕" w:hint="eastAsia"/>
                <w:b/>
                <w:sz w:val="26"/>
                <w:szCs w:val="26"/>
                <w:lang w:eastAsia="ko-KR"/>
              </w:rPr>
              <w:t>차량구입세</w:t>
            </w:r>
            <w:proofErr w:type="spellEnd"/>
            <w:r w:rsidRPr="000D1C39">
              <w:rPr>
                <w:rFonts w:ascii="한컴바탕" w:eastAsia="한컴바탕" w:hAnsi="한컴바탕" w:cs="한컴바탕" w:hint="eastAsia"/>
                <w:b/>
                <w:sz w:val="26"/>
                <w:szCs w:val="26"/>
                <w:lang w:eastAsia="ko-KR"/>
              </w:rPr>
              <w:t xml:space="preserve"> 관련 구체적인 정책에</w:t>
            </w:r>
          </w:p>
          <w:p w:rsidR="000D1C39" w:rsidRPr="000D1C39" w:rsidRDefault="000D1C39" w:rsidP="000D1C39">
            <w:pPr>
              <w:wordWrap w:val="0"/>
              <w:autoSpaceDN w:val="0"/>
              <w:snapToGrid w:val="0"/>
              <w:spacing w:line="290" w:lineRule="atLeast"/>
              <w:jc w:val="center"/>
              <w:rPr>
                <w:rFonts w:ascii="한컴바탕" w:eastAsia="한컴바탕" w:hAnsi="한컴바탕" w:cs="한컴바탕"/>
                <w:b/>
                <w:sz w:val="26"/>
                <w:szCs w:val="26"/>
                <w:lang w:eastAsia="ko-KR"/>
              </w:rPr>
            </w:pPr>
            <w:r w:rsidRPr="000D1C39">
              <w:rPr>
                <w:rFonts w:ascii="한컴바탕" w:eastAsia="한컴바탕" w:hAnsi="한컴바탕" w:cs="한컴바탕" w:hint="eastAsia"/>
                <w:b/>
                <w:sz w:val="26"/>
                <w:szCs w:val="26"/>
                <w:lang w:eastAsia="ko-KR"/>
              </w:rPr>
              <w:t xml:space="preserve"> 관한 공고</w:t>
            </w:r>
          </w:p>
          <w:p w:rsidR="000D1C39" w:rsidRPr="000D1C39" w:rsidRDefault="000D1C39" w:rsidP="000D1C39">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0D1C39">
              <w:rPr>
                <w:rFonts w:ascii="한컴바탕" w:eastAsia="한컴바탕" w:hAnsi="한컴바탕" w:cs="한컴바탕" w:hint="eastAsia"/>
                <w:spacing w:val="-6"/>
                <w:szCs w:val="21"/>
                <w:lang w:eastAsia="ko-KR"/>
              </w:rPr>
              <w:t>재정부</w:t>
            </w:r>
            <w:proofErr w:type="spellEnd"/>
            <w:r w:rsidRPr="000D1C39">
              <w:rPr>
                <w:rFonts w:ascii="한컴바탕" w:eastAsia="한컴바탕" w:hAnsi="한컴바탕" w:cs="한컴바탕" w:hint="eastAsia"/>
                <w:spacing w:val="-6"/>
                <w:szCs w:val="21"/>
                <w:lang w:eastAsia="ko-KR"/>
              </w:rPr>
              <w:t>,</w:t>
            </w:r>
            <w:r w:rsidRPr="000D1C39">
              <w:rPr>
                <w:rFonts w:ascii="한컴바탕" w:eastAsia="한컴바탕" w:hAnsi="한컴바탕" w:cs="한컴바탕"/>
                <w:spacing w:val="-6"/>
                <w:szCs w:val="21"/>
                <w:lang w:eastAsia="ko-KR"/>
              </w:rPr>
              <w:t xml:space="preserve"> </w:t>
            </w:r>
            <w:r w:rsidRPr="000D1C39">
              <w:rPr>
                <w:rFonts w:ascii="한컴바탕" w:eastAsia="한컴바탕" w:hAnsi="한컴바탕" w:cs="한컴바탕" w:hint="eastAsia"/>
                <w:spacing w:val="-6"/>
                <w:szCs w:val="21"/>
                <w:lang w:eastAsia="ko-KR"/>
              </w:rPr>
              <w:t xml:space="preserve">세무총국공고 </w:t>
            </w:r>
            <w:r w:rsidRPr="000D1C39">
              <w:rPr>
                <w:rFonts w:ascii="한컴바탕" w:eastAsia="한컴바탕" w:hAnsi="한컴바탕" w:cs="한컴바탕"/>
                <w:spacing w:val="-6"/>
                <w:szCs w:val="21"/>
                <w:lang w:eastAsia="ko-KR"/>
              </w:rPr>
              <w:t>2019</w:t>
            </w:r>
            <w:r w:rsidRPr="000D1C39">
              <w:rPr>
                <w:rFonts w:ascii="한컴바탕" w:eastAsia="한컴바탕" w:hAnsi="한컴바탕" w:cs="한컴바탕" w:hint="eastAsia"/>
                <w:spacing w:val="-6"/>
                <w:szCs w:val="21"/>
                <w:lang w:eastAsia="ko-KR"/>
              </w:rPr>
              <w:t>년 제7</w:t>
            </w:r>
            <w:r w:rsidRPr="000D1C39">
              <w:rPr>
                <w:rFonts w:ascii="한컴바탕" w:eastAsia="한컴바탕" w:hAnsi="한컴바탕" w:cs="한컴바탕"/>
                <w:spacing w:val="-6"/>
                <w:szCs w:val="21"/>
                <w:lang w:eastAsia="ko-KR"/>
              </w:rPr>
              <w:t>1</w:t>
            </w:r>
            <w:r w:rsidRPr="000D1C39">
              <w:rPr>
                <w:rFonts w:ascii="한컴바탕" w:eastAsia="한컴바탕" w:hAnsi="한컴바탕" w:cs="한컴바탕" w:hint="eastAsia"/>
                <w:spacing w:val="-6"/>
                <w:szCs w:val="21"/>
                <w:lang w:eastAsia="ko-KR"/>
              </w:rPr>
              <w:t>호</w:t>
            </w:r>
          </w:p>
          <w:p w:rsidR="00213102" w:rsidRPr="000D1C39"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213102" w:rsidRPr="00213102" w:rsidRDefault="00213102" w:rsidP="00213102">
            <w:pPr>
              <w:wordWrap w:val="0"/>
              <w:autoSpaceDN w:val="0"/>
              <w:snapToGrid w:val="0"/>
              <w:spacing w:line="290" w:lineRule="atLeast"/>
              <w:jc w:val="left"/>
              <w:rPr>
                <w:rFonts w:ascii="한컴바탕" w:eastAsia="한컴바탕" w:hAnsi="한컴바탕" w:cs="한컴바탕"/>
                <w:spacing w:val="-6"/>
                <w:szCs w:val="21"/>
                <w:lang w:eastAsia="ko-KR"/>
              </w:rPr>
            </w:pPr>
          </w:p>
          <w:p w:rsidR="000D1C39" w:rsidRPr="00301C34"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&lt;중화인민공화국 차량구입세법&gt;을 관철시켜</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시행하기 위해 </w:t>
            </w:r>
            <w:proofErr w:type="spellStart"/>
            <w:r w:rsidRPr="000D1C39">
              <w:rPr>
                <w:rFonts w:ascii="한컴바탕" w:eastAsia="한컴바탕" w:hAnsi="한컴바탕" w:cs="한컴바탕" w:hint="eastAsia"/>
                <w:spacing w:val="-8"/>
                <w:szCs w:val="21"/>
                <w:lang w:eastAsia="ko-KR"/>
              </w:rPr>
              <w:t>차량구입세</w:t>
            </w:r>
            <w:proofErr w:type="spellEnd"/>
            <w:r w:rsidRPr="000D1C39">
              <w:rPr>
                <w:rFonts w:ascii="한컴바탕" w:eastAsia="한컴바탕" w:hAnsi="한컴바탕" w:cs="한컴바탕" w:hint="eastAsia"/>
                <w:spacing w:val="-8"/>
                <w:szCs w:val="21"/>
                <w:lang w:eastAsia="ko-KR"/>
              </w:rPr>
              <w:t xml:space="preserve"> 관련 구체적인 정책을 다음과 같이 공고한다.</w:t>
            </w:r>
          </w:p>
          <w:p w:rsidR="000D1C39" w:rsidRPr="00301C34"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1</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지하철</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및 </w:t>
            </w:r>
            <w:proofErr w:type="spellStart"/>
            <w:r w:rsidRPr="000D1C39">
              <w:rPr>
                <w:rFonts w:ascii="한컴바탕" w:eastAsia="한컴바탕" w:hAnsi="한컴바탕" w:cs="한컴바탕" w:hint="eastAsia"/>
                <w:spacing w:val="-8"/>
                <w:szCs w:val="21"/>
                <w:lang w:eastAsia="ko-KR"/>
              </w:rPr>
              <w:t>경전철</w:t>
            </w:r>
            <w:proofErr w:type="spellEnd"/>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등의 도시 철도 교통 차량, 화물적재기, </w:t>
            </w:r>
            <w:proofErr w:type="spellStart"/>
            <w:r w:rsidRPr="000D1C39">
              <w:rPr>
                <w:rFonts w:ascii="한컴바탕" w:eastAsia="한컴바탕" w:hAnsi="한컴바탕" w:cs="한컴바탕" w:hint="eastAsia"/>
                <w:spacing w:val="-8"/>
                <w:szCs w:val="21"/>
                <w:lang w:eastAsia="ko-KR"/>
              </w:rPr>
              <w:t>그레이더</w:t>
            </w:r>
            <w:proofErr w:type="spellEnd"/>
            <w:r w:rsidRPr="000D1C39">
              <w:rPr>
                <w:rFonts w:ascii="한컴바탕" w:eastAsia="한컴바탕" w:hAnsi="한컴바탕" w:cs="한컴바탕" w:hint="eastAsia"/>
                <w:spacing w:val="-8"/>
                <w:szCs w:val="21"/>
                <w:lang w:eastAsia="ko-KR"/>
              </w:rPr>
              <w:t>, 굴착기,</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불도저 등의 </w:t>
            </w:r>
            <w:proofErr w:type="spellStart"/>
            <w:r w:rsidRPr="000D1C39">
              <w:rPr>
                <w:rFonts w:ascii="한컴바탕" w:eastAsia="한컴바탕" w:hAnsi="한컴바탕" w:cs="한컴바탕" w:hint="eastAsia"/>
                <w:spacing w:val="-8"/>
                <w:szCs w:val="21"/>
                <w:lang w:eastAsia="ko-KR"/>
              </w:rPr>
              <w:t>바퀴식</w:t>
            </w:r>
            <w:proofErr w:type="spellEnd"/>
            <w:r w:rsidRPr="000D1C39">
              <w:rPr>
                <w:rFonts w:ascii="한컴바탕" w:eastAsia="한컴바탕" w:hAnsi="한컴바탕" w:cs="한컴바탕" w:hint="eastAsia"/>
                <w:spacing w:val="-8"/>
                <w:szCs w:val="21"/>
                <w:lang w:eastAsia="ko-KR"/>
              </w:rPr>
              <w:t xml:space="preserve"> 전용 </w:t>
            </w:r>
            <w:proofErr w:type="spellStart"/>
            <w:r w:rsidRPr="000D1C39">
              <w:rPr>
                <w:rFonts w:ascii="한컴바탕" w:eastAsia="한컴바탕" w:hAnsi="한컴바탕" w:cs="한컴바탕" w:hint="eastAsia"/>
                <w:spacing w:val="-8"/>
                <w:szCs w:val="21"/>
                <w:lang w:eastAsia="ko-KR"/>
              </w:rPr>
              <w:t>기계차</w:t>
            </w:r>
            <w:proofErr w:type="spellEnd"/>
            <w:r w:rsidRPr="000D1C39">
              <w:rPr>
                <w:rFonts w:ascii="한컴바탕" w:eastAsia="한컴바탕" w:hAnsi="한컴바탕" w:cs="한컴바탕" w:hint="eastAsia"/>
                <w:spacing w:val="-8"/>
                <w:szCs w:val="21"/>
                <w:lang w:eastAsia="ko-KR"/>
              </w:rPr>
              <w:t xml:space="preserve"> 및 기중기</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지게차,</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전기 오토바이는 과세 차량에 속하지 않는다.</w:t>
            </w:r>
          </w:p>
          <w:p w:rsidR="000D1C39" w:rsidRPr="00301C34"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2. </w:t>
            </w:r>
            <w:r w:rsidRPr="000D1C39">
              <w:rPr>
                <w:rFonts w:ascii="한컴바탕" w:eastAsia="한컴바탕" w:hAnsi="한컴바탕" w:cs="한컴바탕" w:hint="eastAsia"/>
                <w:spacing w:val="-8"/>
                <w:szCs w:val="21"/>
                <w:lang w:eastAsia="ko-KR"/>
              </w:rPr>
              <w:t xml:space="preserve">납세자가 자가용 과세 차량을 구입하며 실제로 </w:t>
            </w:r>
            <w:proofErr w:type="spellStart"/>
            <w:r w:rsidRPr="000D1C39">
              <w:rPr>
                <w:rFonts w:ascii="한컴바탕" w:eastAsia="한컴바탕" w:hAnsi="한컴바탕" w:cs="한컴바탕" w:hint="eastAsia"/>
                <w:spacing w:val="-8"/>
                <w:szCs w:val="21"/>
                <w:lang w:eastAsia="ko-KR"/>
              </w:rPr>
              <w:t>판매자에게</w:t>
            </w:r>
            <w:proofErr w:type="spellEnd"/>
            <w:r w:rsidRPr="000D1C39">
              <w:rPr>
                <w:rFonts w:ascii="한컴바탕" w:eastAsia="한컴바탕" w:hAnsi="한컴바탕" w:cs="한컴바탕" w:hint="eastAsia"/>
                <w:spacing w:val="-8"/>
                <w:szCs w:val="21"/>
                <w:lang w:eastAsia="ko-KR"/>
              </w:rPr>
              <w:t xml:space="preserve"> 지급한 전액은 납세자가 과세 차량 구입 시 관련 증빙에 표기된 가격으로 확정하고,</w:t>
            </w:r>
            <w:r w:rsidRPr="000D1C39">
              <w:rPr>
                <w:rFonts w:ascii="한컴바탕" w:eastAsia="한컴바탕" w:hAnsi="한컴바탕" w:cs="한컴바탕"/>
                <w:spacing w:val="-8"/>
                <w:szCs w:val="21"/>
                <w:lang w:eastAsia="ko-KR"/>
              </w:rPr>
              <w:t xml:space="preserve"> </w:t>
            </w:r>
            <w:proofErr w:type="spellStart"/>
            <w:r w:rsidRPr="000D1C39">
              <w:rPr>
                <w:rFonts w:ascii="한컴바탕" w:eastAsia="한컴바탕" w:hAnsi="한컴바탕" w:cs="한컴바탕" w:hint="eastAsia"/>
                <w:spacing w:val="-8"/>
                <w:szCs w:val="21"/>
                <w:lang w:eastAsia="ko-KR"/>
              </w:rPr>
              <w:t>증치세</w:t>
            </w:r>
            <w:proofErr w:type="spellEnd"/>
            <w:r w:rsidRPr="000D1C39">
              <w:rPr>
                <w:rFonts w:ascii="한컴바탕" w:eastAsia="한컴바탕" w:hAnsi="한컴바탕" w:cs="한컴바탕" w:hint="eastAsia"/>
                <w:spacing w:val="-8"/>
                <w:szCs w:val="21"/>
                <w:lang w:eastAsia="ko-KR"/>
              </w:rPr>
              <w:t xml:space="preserve"> 세액은 포함하지 않는다.</w:t>
            </w:r>
          </w:p>
          <w:p w:rsidR="000D1C39" w:rsidRPr="00301C34"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3. </w:t>
            </w:r>
            <w:r w:rsidRPr="000D1C39">
              <w:rPr>
                <w:rFonts w:ascii="한컴바탕" w:eastAsia="한컴바탕" w:hAnsi="한컴바탕" w:cs="한컴바탕" w:hint="eastAsia"/>
                <w:spacing w:val="-8"/>
                <w:szCs w:val="21"/>
                <w:lang w:eastAsia="ko-KR"/>
              </w:rPr>
              <w:t>납세자가 자가용 과세 차량을 수입하는 것은 납세자가 직접 해외에서 수입하거나 또는 위탁 대리로 수입한 자가용 과세 차량을 가리키며,</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국내에서 구입한 수입 차량은 포함하지 않는다.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4. </w:t>
            </w:r>
            <w:r w:rsidRPr="000D1C39">
              <w:rPr>
                <w:rFonts w:ascii="한컴바탕" w:eastAsia="한컴바탕" w:hAnsi="한컴바탕" w:cs="한컴바탕" w:hint="eastAsia"/>
                <w:spacing w:val="-8"/>
                <w:szCs w:val="21"/>
                <w:lang w:eastAsia="ko-KR"/>
              </w:rPr>
              <w:t>납세자가 자체 생산한 자가용 과세 차량의 과세가격은 동종 과세 차량의 판매가격(즉,</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차량 배치 일련 번호가 동일한 차량</w:t>
            </w:r>
            <w:r w:rsidRPr="000D1C39">
              <w:rPr>
                <w:rFonts w:ascii="한컴바탕" w:eastAsia="한컴바탕" w:hAnsi="한컴바탕" w:cs="한컴바탕"/>
                <w:spacing w:val="-8"/>
                <w:szCs w:val="21"/>
                <w:lang w:eastAsia="ko-KR"/>
              </w:rPr>
              <w:t>)</w:t>
            </w:r>
            <w:r w:rsidRPr="000D1C39">
              <w:rPr>
                <w:rFonts w:ascii="한컴바탕" w:eastAsia="한컴바탕" w:hAnsi="한컴바탕" w:cs="한컴바탕" w:hint="eastAsia"/>
                <w:spacing w:val="-8"/>
                <w:szCs w:val="21"/>
                <w:lang w:eastAsia="ko-KR"/>
              </w:rPr>
              <w:t xml:space="preserve">에 따라 확정하고 </w:t>
            </w:r>
            <w:proofErr w:type="spellStart"/>
            <w:r w:rsidRPr="000D1C39">
              <w:rPr>
                <w:rFonts w:ascii="한컴바탕" w:eastAsia="한컴바탕" w:hAnsi="한컴바탕" w:cs="한컴바탕" w:hint="eastAsia"/>
                <w:spacing w:val="-8"/>
                <w:szCs w:val="21"/>
                <w:lang w:eastAsia="ko-KR"/>
              </w:rPr>
              <w:t>증치세</w:t>
            </w:r>
            <w:proofErr w:type="spellEnd"/>
            <w:r w:rsidRPr="000D1C39">
              <w:rPr>
                <w:rFonts w:ascii="한컴바탕" w:eastAsia="한컴바탕" w:hAnsi="한컴바탕" w:cs="한컴바탕" w:hint="eastAsia"/>
                <w:spacing w:val="-8"/>
                <w:szCs w:val="21"/>
                <w:lang w:eastAsia="ko-KR"/>
              </w:rPr>
              <w:t xml:space="preserve"> 세액은 포함하지 않는다.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동종 과세 차량의</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판매 가격이 없을 경우, 세액산출 기준가격에 따라 확정한다.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세액산출 기준가격계산 공식은 다음과 같다</w:t>
            </w:r>
            <w:r w:rsidRPr="000D1C39">
              <w:rPr>
                <w:rFonts w:ascii="한컴바탕" w:eastAsia="한컴바탕" w:hAnsi="한컴바탕" w:cs="한컴바탕"/>
                <w:spacing w:val="-8"/>
                <w:szCs w:val="21"/>
                <w:lang w:eastAsia="ko-KR"/>
              </w:rPr>
              <w:t>.</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세액산출 기준가격=</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원가 </w:t>
            </w:r>
            <w:r w:rsidRPr="000D1C39">
              <w:rPr>
                <w:rFonts w:ascii="한컴바탕" w:eastAsia="한컴바탕" w:hAnsi="한컴바탕" w:cs="한컴바탕"/>
                <w:spacing w:val="-8"/>
                <w:szCs w:val="21"/>
                <w:lang w:eastAsia="ko-KR"/>
              </w:rPr>
              <w:t>× (1+</w:t>
            </w:r>
            <w:r w:rsidRPr="000D1C39">
              <w:rPr>
                <w:rFonts w:ascii="한컴바탕" w:eastAsia="한컴바탕" w:hAnsi="한컴바탕" w:cs="한컴바탕" w:hint="eastAsia"/>
                <w:spacing w:val="-8"/>
                <w:szCs w:val="21"/>
                <w:lang w:eastAsia="ko-KR"/>
              </w:rPr>
              <w:t>원가이익률)</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 xml:space="preserve">소비세 징수 대상에 속하는 과세 차량은 세액산출 기준가격에 소비세 세액을 추가하여야 한다. </w:t>
            </w: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상기 공식 중의 원가이익률은 국가세무총국의</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각 성,</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자치구,</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직할시와 </w:t>
            </w:r>
            <w:proofErr w:type="spellStart"/>
            <w:r w:rsidRPr="000D1C39">
              <w:rPr>
                <w:rFonts w:ascii="한컴바탕" w:eastAsia="한컴바탕" w:hAnsi="한컴바탕" w:cs="한컴바탕" w:hint="eastAsia"/>
                <w:spacing w:val="-8"/>
                <w:szCs w:val="21"/>
                <w:lang w:eastAsia="ko-KR"/>
              </w:rPr>
              <w:t>계획단열시</w:t>
            </w:r>
            <w:proofErr w:type="spellEnd"/>
            <w:r w:rsidRPr="000D1C39">
              <w:rPr>
                <w:rFonts w:ascii="한컴바탕" w:eastAsia="한컴바탕" w:hAnsi="한컴바탕" w:cs="한컴바탕" w:hint="eastAsia"/>
                <w:spacing w:val="-8"/>
                <w:szCs w:val="21"/>
                <w:lang w:eastAsia="ko-KR"/>
              </w:rPr>
              <w:t xml:space="preserve"> </w:t>
            </w:r>
            <w:proofErr w:type="spellStart"/>
            <w:r w:rsidRPr="000D1C39">
              <w:rPr>
                <w:rFonts w:ascii="한컴바탕" w:eastAsia="한컴바탕" w:hAnsi="한컴바탕" w:cs="한컴바탕" w:hint="eastAsia"/>
                <w:spacing w:val="-8"/>
                <w:szCs w:val="21"/>
                <w:lang w:eastAsia="ko-KR"/>
              </w:rPr>
              <w:t>세무국에서</w:t>
            </w:r>
            <w:proofErr w:type="spellEnd"/>
            <w:r w:rsidRPr="000D1C39">
              <w:rPr>
                <w:rFonts w:ascii="한컴바탕" w:eastAsia="한컴바탕" w:hAnsi="한컴바탕" w:cs="한컴바탕" w:hint="eastAsia"/>
                <w:spacing w:val="-8"/>
                <w:szCs w:val="21"/>
                <w:lang w:eastAsia="ko-KR"/>
              </w:rPr>
              <w:t xml:space="preserve"> 확정한다.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5. </w:t>
            </w:r>
            <w:r w:rsidRPr="000D1C39">
              <w:rPr>
                <w:rFonts w:ascii="한컴바탕" w:eastAsia="한컴바탕" w:hAnsi="한컴바탕" w:cs="한컴바탕" w:hint="eastAsia"/>
                <w:spacing w:val="-8"/>
                <w:szCs w:val="21"/>
                <w:lang w:eastAsia="ko-KR"/>
              </w:rPr>
              <w:t xml:space="preserve">도시 대중교통 기업이 구입한 공공버스(전차)는 </w:t>
            </w:r>
            <w:proofErr w:type="spellStart"/>
            <w:r w:rsidRPr="000D1C39">
              <w:rPr>
                <w:rFonts w:ascii="한컴바탕" w:eastAsia="한컴바탕" w:hAnsi="한컴바탕" w:cs="한컴바탕" w:hint="eastAsia"/>
                <w:spacing w:val="-8"/>
                <w:szCs w:val="21"/>
                <w:lang w:eastAsia="ko-KR"/>
              </w:rPr>
              <w:t>차량구입세를</w:t>
            </w:r>
            <w:proofErr w:type="spellEnd"/>
            <w:r w:rsidRPr="000D1C39">
              <w:rPr>
                <w:rFonts w:ascii="한컴바탕" w:eastAsia="한컴바탕" w:hAnsi="한컴바탕" w:cs="한컴바탕" w:hint="eastAsia"/>
                <w:spacing w:val="-8"/>
                <w:szCs w:val="21"/>
                <w:lang w:eastAsia="ko-KR"/>
              </w:rPr>
              <w:t xml:space="preserve"> 면제한다.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도시 대중교통 기업이란 </w:t>
            </w:r>
            <w:proofErr w:type="spellStart"/>
            <w:r w:rsidRPr="000D1C39">
              <w:rPr>
                <w:rFonts w:ascii="한컴바탕" w:eastAsia="한컴바탕" w:hAnsi="한컴바탕" w:cs="한컴바탕" w:hint="eastAsia"/>
                <w:spacing w:val="-8"/>
                <w:szCs w:val="21"/>
                <w:lang w:eastAsia="ko-KR"/>
              </w:rPr>
              <w:t>현급</w:t>
            </w:r>
            <w:proofErr w:type="spellEnd"/>
            <w:r w:rsidRPr="000D1C39">
              <w:rPr>
                <w:rFonts w:ascii="한컴바탕" w:eastAsia="한컴바탕" w:hAnsi="한컴바탕" w:cs="한컴바탕" w:hint="eastAsia"/>
                <w:spacing w:val="-8"/>
                <w:szCs w:val="21"/>
                <w:lang w:eastAsia="ko-KR"/>
              </w:rPr>
              <w:t xml:space="preserve"> 이상(</w:t>
            </w:r>
            <w:proofErr w:type="spellStart"/>
            <w:r w:rsidRPr="000D1C39">
              <w:rPr>
                <w:rFonts w:ascii="한컴바탕" w:eastAsia="한컴바탕" w:hAnsi="한컴바탕" w:cs="한컴바탕" w:hint="eastAsia"/>
                <w:spacing w:val="-8"/>
                <w:szCs w:val="21"/>
                <w:lang w:eastAsia="ko-KR"/>
              </w:rPr>
              <w:t>현급</w:t>
            </w:r>
            <w:proofErr w:type="spellEnd"/>
            <w:r w:rsidRPr="000D1C39">
              <w:rPr>
                <w:rFonts w:ascii="한컴바탕" w:eastAsia="한컴바탕" w:hAnsi="한컴바탕" w:cs="한컴바탕" w:hint="eastAsia"/>
                <w:spacing w:val="-8"/>
                <w:szCs w:val="21"/>
                <w:lang w:eastAsia="ko-KR"/>
              </w:rPr>
              <w:t xml:space="preserve"> 포함)</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인민정부 교통 운수 주관부문에서 인정하고, 법에 의거 도시 대중교통 경영자격을 취득하여 시민들에게 대중교통 서비스를 제공하고, </w:t>
            </w:r>
            <w:r w:rsidRPr="000D1C39">
              <w:rPr>
                <w:rFonts w:ascii="한컴바탕" w:eastAsia="한컴바탕" w:hAnsi="한컴바탕" w:cs="한컴바탕"/>
                <w:spacing w:val="-8"/>
                <w:szCs w:val="21"/>
                <w:lang w:eastAsia="ko-KR"/>
              </w:rPr>
              <w:t>&lt;</w:t>
            </w:r>
            <w:r w:rsidRPr="000D1C39">
              <w:rPr>
                <w:rFonts w:ascii="한컴바탕" w:eastAsia="한컴바탕" w:hAnsi="한컴바탕" w:cs="한컴바탕" w:hint="eastAsia"/>
                <w:spacing w:val="-8"/>
                <w:szCs w:val="21"/>
                <w:lang w:eastAsia="ko-KR"/>
              </w:rPr>
              <w:t>도시 대중교통 관리부문과 도시 대중교통</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기업 명단&gt;에 속한 기업을 가리킨다.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공공버스(전차)란 규정된 노선</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및 </w:t>
            </w:r>
            <w:proofErr w:type="spellStart"/>
            <w:r w:rsidRPr="000D1C39">
              <w:rPr>
                <w:rFonts w:ascii="한컴바탕" w:eastAsia="한컴바탕" w:hAnsi="한컴바탕" w:cs="한컴바탕" w:hint="eastAsia"/>
                <w:spacing w:val="-8"/>
                <w:szCs w:val="21"/>
                <w:lang w:eastAsia="ko-KR"/>
              </w:rPr>
              <w:t>정차역</w:t>
            </w:r>
            <w:proofErr w:type="spellEnd"/>
            <w:r w:rsidRPr="000D1C39">
              <w:rPr>
                <w:rFonts w:ascii="한컴바탕" w:eastAsia="한컴바탕" w:hAnsi="한컴바탕" w:cs="한컴바탕" w:hint="eastAsia"/>
                <w:spacing w:val="-8"/>
                <w:szCs w:val="21"/>
                <w:lang w:eastAsia="ko-KR"/>
              </w:rPr>
              <w:t xml:space="preserve"> 요금에 따라 운영하고,</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대중교통 서비스 용도로</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승객 운송을 위해 설계하고 제조된 차량을 가리킨다.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공공버스,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무궤도 전차,</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궤도 전차를 포함한다.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lastRenderedPageBreak/>
              <w:t xml:space="preserve">6. </w:t>
            </w:r>
            <w:proofErr w:type="spellStart"/>
            <w:r w:rsidRPr="000D1C39">
              <w:rPr>
                <w:rFonts w:ascii="한컴바탕" w:eastAsia="한컴바탕" w:hAnsi="한컴바탕" w:cs="한컴바탕" w:hint="eastAsia"/>
                <w:spacing w:val="-8"/>
                <w:szCs w:val="21"/>
                <w:lang w:eastAsia="ko-KR"/>
              </w:rPr>
              <w:t>차량구입세</w:t>
            </w:r>
            <w:proofErr w:type="spellEnd"/>
            <w:r w:rsidRPr="000D1C39">
              <w:rPr>
                <w:rFonts w:ascii="한컴바탕" w:eastAsia="한컴바탕" w:hAnsi="한컴바탕" w:cs="한컴바탕" w:hint="eastAsia"/>
                <w:spacing w:val="-8"/>
                <w:szCs w:val="21"/>
                <w:lang w:eastAsia="ko-KR"/>
              </w:rPr>
              <w:t xml:space="preserve"> 납세의무 발생일은 납세자가 과세 차량 구입시 취득한 차량 관련 증빙에 표기된 날짜를 기준으로 한다.</w:t>
            </w: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7. </w:t>
            </w:r>
            <w:r w:rsidRPr="000D1C39">
              <w:rPr>
                <w:rFonts w:ascii="한컴바탕" w:eastAsia="한컴바탕" w:hAnsi="한컴바탕" w:cs="한컴바탕" w:hint="eastAsia"/>
                <w:spacing w:val="-8"/>
                <w:szCs w:val="21"/>
                <w:lang w:eastAsia="ko-KR"/>
              </w:rPr>
              <w:t>면세,</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감세 수속을 마친 차량이 양도 혹은 용도 변경 등의 원인으로 더 이상 면세</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감세 범위에 속하지 않을 경우 납세자</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납세의무 발생일,</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납부세액은 아래 규정에 따라 집행한다.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7.1 </w:t>
            </w:r>
            <w:r w:rsidRPr="000D1C39">
              <w:rPr>
                <w:rFonts w:ascii="한컴바탕" w:eastAsia="한컴바탕" w:hAnsi="한컴바탕" w:cs="한컴바탕" w:hint="eastAsia"/>
                <w:spacing w:val="-8"/>
                <w:szCs w:val="21"/>
                <w:lang w:eastAsia="ko-KR"/>
              </w:rPr>
              <w:t>양도 행위가 발생한 경우,</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양수인이 </w:t>
            </w:r>
            <w:proofErr w:type="spellStart"/>
            <w:r w:rsidRPr="000D1C39">
              <w:rPr>
                <w:rFonts w:ascii="한컴바탕" w:eastAsia="한컴바탕" w:hAnsi="한컴바탕" w:cs="한컴바탕" w:hint="eastAsia"/>
                <w:spacing w:val="-8"/>
                <w:szCs w:val="21"/>
                <w:lang w:eastAsia="ko-KR"/>
              </w:rPr>
              <w:t>차량구입세</w:t>
            </w:r>
            <w:proofErr w:type="spellEnd"/>
            <w:r w:rsidRPr="000D1C39">
              <w:rPr>
                <w:rFonts w:ascii="한컴바탕" w:eastAsia="한컴바탕" w:hAnsi="한컴바탕" w:cs="한컴바탕" w:hint="eastAsia"/>
                <w:spacing w:val="-8"/>
                <w:szCs w:val="21"/>
                <w:lang w:eastAsia="ko-KR"/>
              </w:rPr>
              <w:t xml:space="preserve"> 납세자이며,</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양도 행위가 발생하지 않은 경우에는 차량 소유자가 </w:t>
            </w:r>
            <w:proofErr w:type="spellStart"/>
            <w:r w:rsidRPr="000D1C39">
              <w:rPr>
                <w:rFonts w:ascii="한컴바탕" w:eastAsia="한컴바탕" w:hAnsi="한컴바탕" w:cs="한컴바탕" w:hint="eastAsia"/>
                <w:spacing w:val="-8"/>
                <w:szCs w:val="21"/>
                <w:lang w:eastAsia="ko-KR"/>
              </w:rPr>
              <w:t>차량구입세</w:t>
            </w:r>
            <w:proofErr w:type="spellEnd"/>
            <w:r w:rsidRPr="000D1C39">
              <w:rPr>
                <w:rFonts w:ascii="한컴바탕" w:eastAsia="한컴바탕" w:hAnsi="한컴바탕" w:cs="한컴바탕" w:hint="eastAsia"/>
                <w:spacing w:val="-8"/>
                <w:szCs w:val="21"/>
                <w:lang w:eastAsia="ko-KR"/>
              </w:rPr>
              <w:t xml:space="preserve"> 납세자이다.</w:t>
            </w: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7.2 </w:t>
            </w:r>
            <w:r w:rsidRPr="000D1C39">
              <w:rPr>
                <w:rFonts w:ascii="한컴바탕" w:eastAsia="한컴바탕" w:hAnsi="한컴바탕" w:cs="한컴바탕" w:hint="eastAsia"/>
                <w:spacing w:val="-8"/>
                <w:szCs w:val="21"/>
                <w:lang w:eastAsia="ko-KR"/>
              </w:rPr>
              <w:t>납세의무 발생일은 차량 양도 혹은 용도 변경 등의 상황 발생일로 정한다.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spacing w:val="-8"/>
                <w:szCs w:val="21"/>
                <w:lang w:eastAsia="ko-KR"/>
              </w:rPr>
              <w:t xml:space="preserve">7.3 </w:t>
            </w:r>
            <w:r w:rsidRPr="000D1C39">
              <w:rPr>
                <w:rFonts w:ascii="한컴바탕" w:eastAsia="한컴바탕" w:hAnsi="한컴바탕" w:cs="한컴바탕" w:hint="eastAsia"/>
                <w:spacing w:val="-8"/>
                <w:szCs w:val="21"/>
                <w:lang w:eastAsia="ko-KR"/>
              </w:rPr>
              <w:t>납부세액 계산 공식은 다음과 같다.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납부세액=최초 납세 신고</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처리시 확정한 과세금액</w:t>
            </w:r>
            <w:r w:rsidRPr="000D1C39">
              <w:rPr>
                <w:rFonts w:ascii="한컴바탕" w:eastAsia="한컴바탕" w:hAnsi="한컴바탕" w:cs="한컴바탕"/>
                <w:spacing w:val="-8"/>
                <w:szCs w:val="21"/>
                <w:lang w:eastAsia="ko-KR"/>
              </w:rPr>
              <w:t>×(1-</w:t>
            </w:r>
            <w:r w:rsidRPr="000D1C39">
              <w:rPr>
                <w:rFonts w:ascii="한컴바탕" w:eastAsia="한컴바탕" w:hAnsi="한컴바탕" w:cs="한컴바탕" w:hint="eastAsia"/>
                <w:spacing w:val="-8"/>
                <w:szCs w:val="21"/>
                <w:lang w:eastAsia="ko-KR"/>
              </w:rPr>
              <w:t>사용연한</w:t>
            </w:r>
            <w:r w:rsidRPr="000D1C39">
              <w:rPr>
                <w:rFonts w:ascii="한컴바탕" w:eastAsia="한컴바탕" w:hAnsi="한컴바탕" w:cs="한컴바탕"/>
                <w:spacing w:val="-8"/>
                <w:szCs w:val="21"/>
                <w:lang w:eastAsia="ko-KR"/>
              </w:rPr>
              <w:t>×10%)×10%-</w:t>
            </w:r>
            <w:proofErr w:type="spellStart"/>
            <w:r w:rsidRPr="000D1C39">
              <w:rPr>
                <w:rFonts w:ascii="한컴바탕" w:eastAsia="한컴바탕" w:hAnsi="한컴바탕" w:cs="한컴바탕" w:hint="eastAsia"/>
                <w:spacing w:val="-8"/>
                <w:szCs w:val="21"/>
                <w:lang w:eastAsia="ko-KR"/>
              </w:rPr>
              <w:t>기납부세액</w:t>
            </w:r>
            <w:proofErr w:type="spellEnd"/>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C0008F" w:rsidRDefault="00C0008F" w:rsidP="000D1C39">
            <w:pPr>
              <w:wordWrap w:val="0"/>
              <w:autoSpaceDN w:val="0"/>
              <w:snapToGrid w:val="0"/>
              <w:spacing w:line="290" w:lineRule="atLeast"/>
              <w:jc w:val="left"/>
              <w:rPr>
                <w:rFonts w:ascii="한컴바탕" w:eastAsia="한컴바탕" w:hAnsi="한컴바탕" w:cs="한컴바탕" w:hint="eastAsia"/>
                <w:spacing w:val="-8"/>
                <w:szCs w:val="21"/>
                <w:lang w:eastAsia="ko-KR"/>
              </w:rPr>
            </w:pP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납부세액은 마이너스(</w:t>
            </w:r>
            <w:r w:rsidRPr="000D1C39">
              <w:rPr>
                <w:rFonts w:ascii="한컴바탕" w:eastAsia="한컴바탕" w:hAnsi="한컴바탕" w:cs="한컴바탕"/>
                <w:spacing w:val="-8"/>
                <w:szCs w:val="21"/>
                <w:lang w:eastAsia="ko-KR"/>
              </w:rPr>
              <w:t>-)</w:t>
            </w:r>
            <w:r w:rsidRPr="000D1C39">
              <w:rPr>
                <w:rFonts w:ascii="한컴바탕" w:eastAsia="한컴바탕" w:hAnsi="한컴바탕" w:cs="한컴바탕" w:hint="eastAsia"/>
                <w:spacing w:val="-8"/>
                <w:szCs w:val="21"/>
                <w:lang w:eastAsia="ko-KR"/>
              </w:rPr>
              <w:t>가 될 수 없다.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사용연한의 계산 방법은 납세자가 최초 납세 신고를 처리한 날로부터 더 이상 면세,</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감세 범위에 속하지 않는 상황 발생일까지이다.</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사용연한은 정수로 계산하며 </w:t>
            </w:r>
            <w:r w:rsidRPr="000D1C39">
              <w:rPr>
                <w:rFonts w:ascii="한컴바탕" w:eastAsia="한컴바탕" w:hAnsi="한컴바탕" w:cs="한컴바탕"/>
                <w:spacing w:val="-8"/>
                <w:szCs w:val="21"/>
                <w:lang w:eastAsia="ko-KR"/>
              </w:rPr>
              <w:t>1</w:t>
            </w:r>
            <w:r w:rsidRPr="000D1C39">
              <w:rPr>
                <w:rFonts w:ascii="한컴바탕" w:eastAsia="한컴바탕" w:hAnsi="한컴바탕" w:cs="한컴바탕" w:hint="eastAsia"/>
                <w:spacing w:val="-8"/>
                <w:szCs w:val="21"/>
                <w:lang w:eastAsia="ko-KR"/>
              </w:rPr>
              <w:t>년 미만인 경우는 계산에 포함하지 않는다.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8</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이미 </w:t>
            </w:r>
            <w:proofErr w:type="spellStart"/>
            <w:r w:rsidRPr="000D1C39">
              <w:rPr>
                <w:rFonts w:ascii="한컴바탕" w:eastAsia="한컴바탕" w:hAnsi="한컴바탕" w:cs="한컴바탕" w:hint="eastAsia"/>
                <w:spacing w:val="-8"/>
                <w:szCs w:val="21"/>
                <w:lang w:eastAsia="ko-KR"/>
              </w:rPr>
              <w:t>차량구입세를</w:t>
            </w:r>
            <w:proofErr w:type="spellEnd"/>
            <w:r w:rsidRPr="000D1C39">
              <w:rPr>
                <w:rFonts w:ascii="한컴바탕" w:eastAsia="한컴바탕" w:hAnsi="한컴바탕" w:cs="한컴바탕" w:hint="eastAsia"/>
                <w:spacing w:val="-8"/>
                <w:szCs w:val="21"/>
                <w:lang w:eastAsia="ko-KR"/>
              </w:rPr>
              <w:t xml:space="preserve"> 징수한 차량을 차량 생산기업</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또는 판매기업에 반환하고, 납세자가 </w:t>
            </w:r>
            <w:proofErr w:type="spellStart"/>
            <w:r w:rsidRPr="000D1C39">
              <w:rPr>
                <w:rFonts w:ascii="한컴바탕" w:eastAsia="한컴바탕" w:hAnsi="한컴바탕" w:cs="한컴바탕" w:hint="eastAsia"/>
                <w:spacing w:val="-8"/>
                <w:szCs w:val="21"/>
                <w:lang w:eastAsia="ko-KR"/>
              </w:rPr>
              <w:t>차량구입세</w:t>
            </w:r>
            <w:proofErr w:type="spellEnd"/>
            <w:r w:rsidRPr="000D1C39">
              <w:rPr>
                <w:rFonts w:ascii="한컴바탕" w:eastAsia="한컴바탕" w:hAnsi="한컴바탕" w:cs="한컴바탕" w:hint="eastAsia"/>
                <w:spacing w:val="-8"/>
                <w:szCs w:val="21"/>
                <w:lang w:eastAsia="ko-KR"/>
              </w:rPr>
              <w:t xml:space="preserve"> 환급을 신청하는 경우, 환급세액 계산 공식은 다음과 같다.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Default="000D1C39" w:rsidP="000D1C39">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D1C39">
              <w:rPr>
                <w:rFonts w:ascii="한컴바탕" w:eastAsia="한컴바탕" w:hAnsi="한컴바탕" w:cs="한컴바탕" w:hint="eastAsia"/>
                <w:spacing w:val="-8"/>
                <w:szCs w:val="21"/>
                <w:lang w:eastAsia="ko-KR"/>
              </w:rPr>
              <w:t>환급세액</w:t>
            </w:r>
            <w:r w:rsidRPr="000D1C39">
              <w:rPr>
                <w:rFonts w:ascii="한컴바탕" w:eastAsia="한컴바탕" w:hAnsi="한컴바탕" w:cs="한컴바탕"/>
                <w:spacing w:val="-8"/>
                <w:szCs w:val="21"/>
                <w:lang w:eastAsia="ko-KR"/>
              </w:rPr>
              <w:t>=</w:t>
            </w:r>
            <w:proofErr w:type="spellStart"/>
            <w:r w:rsidRPr="000D1C39">
              <w:rPr>
                <w:rFonts w:ascii="한컴바탕" w:eastAsia="한컴바탕" w:hAnsi="한컴바탕" w:cs="한컴바탕" w:hint="eastAsia"/>
                <w:spacing w:val="-8"/>
                <w:szCs w:val="21"/>
                <w:lang w:eastAsia="ko-KR"/>
              </w:rPr>
              <w:t>기납부세액</w:t>
            </w:r>
            <w:proofErr w:type="spellEnd"/>
            <w:r w:rsidRPr="000D1C39">
              <w:rPr>
                <w:rFonts w:ascii="한컴바탕" w:eastAsia="한컴바탕" w:hAnsi="한컴바탕" w:cs="한컴바탕"/>
                <w:spacing w:val="-8"/>
                <w:szCs w:val="21"/>
                <w:lang w:eastAsia="ko-KR"/>
              </w:rPr>
              <w:t>×(1-</w:t>
            </w:r>
            <w:r w:rsidRPr="000D1C39">
              <w:rPr>
                <w:rFonts w:ascii="한컴바탕" w:eastAsia="한컴바탕" w:hAnsi="한컴바탕" w:cs="한컴바탕" w:hint="eastAsia"/>
                <w:spacing w:val="-8"/>
                <w:szCs w:val="21"/>
                <w:lang w:eastAsia="ko-KR"/>
              </w:rPr>
              <w:t>사용연한</w:t>
            </w:r>
            <w:r w:rsidRPr="000D1C39">
              <w:rPr>
                <w:rFonts w:ascii="한컴바탕" w:eastAsia="한컴바탕" w:hAnsi="한컴바탕" w:cs="한컴바탕"/>
                <w:spacing w:val="-8"/>
                <w:szCs w:val="21"/>
                <w:lang w:eastAsia="ko-KR"/>
              </w:rPr>
              <w:t>×10%)</w:t>
            </w:r>
          </w:p>
          <w:p w:rsidR="00C0008F" w:rsidRPr="00C0008F" w:rsidRDefault="00C0008F"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Pr="00C0008F"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환급세액은 마이너스(</w:t>
            </w:r>
            <w:r w:rsidRPr="000D1C39">
              <w:rPr>
                <w:rFonts w:ascii="한컴바탕" w:eastAsia="한컴바탕" w:hAnsi="한컴바탕" w:cs="한컴바탕"/>
                <w:spacing w:val="-8"/>
                <w:szCs w:val="21"/>
                <w:lang w:eastAsia="ko-KR"/>
              </w:rPr>
              <w:t>-)</w:t>
            </w:r>
            <w:r w:rsidRPr="000D1C39">
              <w:rPr>
                <w:rFonts w:ascii="한컴바탕" w:eastAsia="한컴바탕" w:hAnsi="한컴바탕" w:cs="한컴바탕" w:hint="eastAsia"/>
                <w:spacing w:val="-8"/>
                <w:szCs w:val="21"/>
                <w:lang w:eastAsia="ko-KR"/>
              </w:rPr>
              <w:t>가 될 수 없다.</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사용연한의 계산 방법은 납세자가 세금을 납부한 날로부터 세금 환급</w:t>
            </w:r>
            <w:r w:rsidRPr="000D1C39">
              <w:rPr>
                <w:rFonts w:ascii="한컴바탕" w:eastAsia="한컴바탕" w:hAnsi="한컴바탕" w:cs="한컴바탕"/>
                <w:spacing w:val="-8"/>
                <w:szCs w:val="21"/>
                <w:lang w:eastAsia="ko-KR"/>
              </w:rPr>
              <w:t xml:space="preserve"> </w:t>
            </w:r>
            <w:proofErr w:type="spellStart"/>
            <w:r w:rsidRPr="000D1C39">
              <w:rPr>
                <w:rFonts w:ascii="한컴바탕" w:eastAsia="한컴바탕" w:hAnsi="한컴바탕" w:cs="한컴바탕" w:hint="eastAsia"/>
                <w:spacing w:val="-8"/>
                <w:szCs w:val="21"/>
                <w:lang w:eastAsia="ko-KR"/>
              </w:rPr>
              <w:t>신청일까지이다</w:t>
            </w:r>
            <w:proofErr w:type="spellEnd"/>
            <w:r w:rsidRPr="000D1C39">
              <w:rPr>
                <w:rFonts w:ascii="한컴바탕" w:eastAsia="한컴바탕" w:hAnsi="한컴바탕" w:cs="한컴바탕" w:hint="eastAsia"/>
                <w:spacing w:val="-8"/>
                <w:szCs w:val="21"/>
                <w:lang w:eastAsia="ko-KR"/>
              </w:rPr>
              <w:t>.</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
          <w:p w:rsidR="000D1C39" w:rsidRDefault="000D1C39" w:rsidP="000D1C39">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0D1C39">
              <w:rPr>
                <w:rFonts w:ascii="한컴바탕" w:eastAsia="한컴바탕" w:hAnsi="한컴바탕" w:cs="한컴바탕" w:hint="eastAsia"/>
                <w:spacing w:val="-8"/>
                <w:szCs w:val="21"/>
                <w:lang w:eastAsia="ko-KR"/>
              </w:rPr>
              <w:t>9</w:t>
            </w:r>
            <w:r w:rsidRPr="000D1C39">
              <w:rPr>
                <w:rFonts w:ascii="한컴바탕" w:eastAsia="한컴바탕" w:hAnsi="한컴바탕" w:cs="한컴바탕"/>
                <w:spacing w:val="-8"/>
                <w:szCs w:val="21"/>
                <w:lang w:eastAsia="ko-KR"/>
              </w:rPr>
              <w:t xml:space="preserve">. </w:t>
            </w:r>
            <w:r w:rsidRPr="000D1C39">
              <w:rPr>
                <w:rFonts w:ascii="한컴바탕" w:eastAsia="한컴바탕" w:hAnsi="한컴바탕" w:cs="한컴바탕" w:hint="eastAsia"/>
                <w:spacing w:val="-8"/>
                <w:szCs w:val="21"/>
                <w:lang w:eastAsia="ko-KR"/>
              </w:rPr>
              <w:t xml:space="preserve">본 공고는 </w:t>
            </w:r>
            <w:r w:rsidRPr="000D1C39">
              <w:rPr>
                <w:rFonts w:ascii="한컴바탕" w:eastAsia="한컴바탕" w:hAnsi="한컴바탕" w:cs="한컴바탕"/>
                <w:spacing w:val="-8"/>
                <w:szCs w:val="21"/>
                <w:lang w:eastAsia="ko-KR"/>
              </w:rPr>
              <w:t>2019</w:t>
            </w:r>
            <w:r w:rsidRPr="000D1C39">
              <w:rPr>
                <w:rFonts w:ascii="한컴바탕" w:eastAsia="한컴바탕" w:hAnsi="한컴바탕" w:cs="한컴바탕" w:hint="eastAsia"/>
                <w:spacing w:val="-8"/>
                <w:szCs w:val="21"/>
                <w:lang w:eastAsia="ko-KR"/>
              </w:rPr>
              <w:t xml:space="preserve">년 7월 </w:t>
            </w:r>
            <w:r w:rsidRPr="000D1C39">
              <w:rPr>
                <w:rFonts w:ascii="한컴바탕" w:eastAsia="한컴바탕" w:hAnsi="한컴바탕" w:cs="한컴바탕"/>
                <w:spacing w:val="-8"/>
                <w:szCs w:val="21"/>
                <w:lang w:eastAsia="ko-KR"/>
              </w:rPr>
              <w:t>1</w:t>
            </w:r>
            <w:r w:rsidRPr="000D1C39">
              <w:rPr>
                <w:rFonts w:ascii="한컴바탕" w:eastAsia="한컴바탕" w:hAnsi="한컴바탕" w:cs="한컴바탕" w:hint="eastAsia"/>
                <w:spacing w:val="-8"/>
                <w:szCs w:val="21"/>
                <w:lang w:eastAsia="ko-KR"/>
              </w:rPr>
              <w:t>일부터 시행한다.</w:t>
            </w:r>
          </w:p>
          <w:p w:rsidR="0041295A" w:rsidRDefault="0041295A" w:rsidP="000D1C39">
            <w:pPr>
              <w:wordWrap w:val="0"/>
              <w:autoSpaceDN w:val="0"/>
              <w:snapToGrid w:val="0"/>
              <w:spacing w:line="290" w:lineRule="atLeast"/>
              <w:jc w:val="left"/>
              <w:rPr>
                <w:rFonts w:ascii="한컴바탕" w:eastAsia="한컴바탕" w:hAnsi="한컴바탕" w:cs="한컴바탕" w:hint="eastAsia"/>
                <w:spacing w:val="-8"/>
                <w:szCs w:val="21"/>
                <w:lang w:eastAsia="ko-KR"/>
              </w:rPr>
            </w:pPr>
          </w:p>
          <w:p w:rsidR="0041295A" w:rsidRPr="0041295A" w:rsidRDefault="0041295A" w:rsidP="000D1C39">
            <w:pPr>
              <w:wordWrap w:val="0"/>
              <w:autoSpaceDN w:val="0"/>
              <w:snapToGrid w:val="0"/>
              <w:spacing w:line="290" w:lineRule="atLeast"/>
              <w:jc w:val="left"/>
              <w:rPr>
                <w:rFonts w:ascii="한컴바탕" w:eastAsia="한컴바탕" w:hAnsi="한컴바탕" w:cs="한컴바탕"/>
                <w:spacing w:val="-8"/>
                <w:szCs w:val="21"/>
                <w:lang w:eastAsia="ko-KR"/>
              </w:rPr>
            </w:pPr>
            <w:bookmarkStart w:id="0" w:name="_GoBack"/>
            <w:bookmarkEnd w:id="0"/>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proofErr w:type="spellStart"/>
            <w:r w:rsidRPr="000D1C39">
              <w:rPr>
                <w:rFonts w:ascii="한컴바탕" w:eastAsia="한컴바탕" w:hAnsi="한컴바탕" w:cs="한컴바탕" w:hint="eastAsia"/>
                <w:spacing w:val="-8"/>
                <w:szCs w:val="21"/>
                <w:lang w:eastAsia="ko-KR"/>
              </w:rPr>
              <w:t>재정부</w:t>
            </w:r>
            <w:proofErr w:type="spellEnd"/>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세무총국</w:t>
            </w:r>
          </w:p>
          <w:p w:rsidR="000D1C39" w:rsidRPr="000D1C39" w:rsidRDefault="000D1C39" w:rsidP="000D1C39">
            <w:pPr>
              <w:wordWrap w:val="0"/>
              <w:autoSpaceDN w:val="0"/>
              <w:snapToGrid w:val="0"/>
              <w:spacing w:line="290" w:lineRule="atLeast"/>
              <w:jc w:val="left"/>
              <w:rPr>
                <w:rFonts w:ascii="한컴바탕" w:eastAsia="한컴바탕" w:hAnsi="한컴바탕" w:cs="한컴바탕"/>
                <w:spacing w:val="-8"/>
                <w:szCs w:val="21"/>
                <w:lang w:eastAsia="ko-KR"/>
              </w:rPr>
            </w:pPr>
            <w:r w:rsidRPr="000D1C39">
              <w:rPr>
                <w:rFonts w:ascii="한컴바탕" w:eastAsia="한컴바탕" w:hAnsi="한컴바탕" w:cs="한컴바탕" w:hint="eastAsia"/>
                <w:spacing w:val="-8"/>
                <w:szCs w:val="21"/>
                <w:lang w:eastAsia="ko-KR"/>
              </w:rPr>
              <w:t>2</w:t>
            </w:r>
            <w:r w:rsidRPr="000D1C39">
              <w:rPr>
                <w:rFonts w:ascii="한컴바탕" w:eastAsia="한컴바탕" w:hAnsi="한컴바탕" w:cs="한컴바탕"/>
                <w:spacing w:val="-8"/>
                <w:szCs w:val="21"/>
                <w:lang w:eastAsia="ko-KR"/>
              </w:rPr>
              <w:t>019</w:t>
            </w:r>
            <w:r w:rsidRPr="000D1C39">
              <w:rPr>
                <w:rFonts w:ascii="한컴바탕" w:eastAsia="한컴바탕" w:hAnsi="한컴바탕" w:cs="한컴바탕" w:hint="eastAsia"/>
                <w:spacing w:val="-8"/>
                <w:szCs w:val="21"/>
                <w:lang w:eastAsia="ko-KR"/>
              </w:rPr>
              <w:t>년 5월 2</w:t>
            </w:r>
            <w:r w:rsidRPr="000D1C39">
              <w:rPr>
                <w:rFonts w:ascii="한컴바탕" w:eastAsia="한컴바탕" w:hAnsi="한컴바탕" w:cs="한컴바탕"/>
                <w:spacing w:val="-8"/>
                <w:szCs w:val="21"/>
                <w:lang w:eastAsia="ko-KR"/>
              </w:rPr>
              <w:t>3</w:t>
            </w:r>
            <w:r w:rsidRPr="000D1C39">
              <w:rPr>
                <w:rFonts w:ascii="한컴바탕" w:eastAsia="한컴바탕" w:hAnsi="한컴바탕" w:cs="한컴바탕" w:hint="eastAsia"/>
                <w:spacing w:val="-8"/>
                <w:szCs w:val="21"/>
                <w:lang w:eastAsia="ko-KR"/>
              </w:rPr>
              <w:t>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DB5008" w:rsidRPr="002017A7" w:rsidRDefault="00DB5008" w:rsidP="002017A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D1C39" w:rsidRPr="000D1C39" w:rsidRDefault="000D1C39" w:rsidP="000D1C39">
            <w:pPr>
              <w:wordWrap w:val="0"/>
              <w:autoSpaceDE w:val="0"/>
              <w:autoSpaceDN w:val="0"/>
              <w:snapToGrid w:val="0"/>
              <w:spacing w:line="290" w:lineRule="atLeast"/>
              <w:jc w:val="center"/>
              <w:rPr>
                <w:rFonts w:ascii="SimSun" w:eastAsia="SimSun" w:hAnsi="SimSun"/>
                <w:b/>
                <w:spacing w:val="-14"/>
                <w:sz w:val="26"/>
                <w:szCs w:val="26"/>
              </w:rPr>
            </w:pPr>
            <w:r w:rsidRPr="000D1C39">
              <w:rPr>
                <w:rFonts w:ascii="SimSun" w:eastAsia="SimSun" w:hAnsi="SimSun" w:hint="eastAsia"/>
                <w:b/>
                <w:spacing w:val="-14"/>
                <w:sz w:val="26"/>
                <w:szCs w:val="26"/>
              </w:rPr>
              <w:t>关于车辆购置税有关具体政策的公告</w:t>
            </w:r>
          </w:p>
          <w:p w:rsidR="000D1C39" w:rsidRDefault="000D1C39" w:rsidP="000D1C39">
            <w:pPr>
              <w:wordWrap w:val="0"/>
              <w:autoSpaceDE w:val="0"/>
              <w:autoSpaceDN w:val="0"/>
              <w:snapToGrid w:val="0"/>
              <w:spacing w:line="290" w:lineRule="atLeast"/>
              <w:jc w:val="center"/>
              <w:rPr>
                <w:rFonts w:ascii="SimSun" w:hAnsi="SimSun" w:hint="eastAsia"/>
                <w:szCs w:val="21"/>
                <w:lang w:eastAsia="ko-KR"/>
              </w:rPr>
            </w:pPr>
          </w:p>
          <w:p w:rsidR="000D1C39" w:rsidRPr="000D1C39" w:rsidRDefault="000D1C39" w:rsidP="000D1C39">
            <w:pPr>
              <w:wordWrap w:val="0"/>
              <w:autoSpaceDE w:val="0"/>
              <w:autoSpaceDN w:val="0"/>
              <w:snapToGrid w:val="0"/>
              <w:spacing w:line="290" w:lineRule="atLeast"/>
              <w:jc w:val="center"/>
              <w:rPr>
                <w:rFonts w:ascii="SimSun" w:eastAsia="SimSun" w:hAnsi="SimSun"/>
                <w:szCs w:val="21"/>
              </w:rPr>
            </w:pPr>
            <w:r w:rsidRPr="000D1C39">
              <w:rPr>
                <w:rFonts w:ascii="SimSun" w:eastAsia="SimSun" w:hAnsi="SimSun" w:hint="eastAsia"/>
                <w:szCs w:val="21"/>
              </w:rPr>
              <w:t>财政部、</w:t>
            </w:r>
            <w:r w:rsidRPr="000D1C39">
              <w:rPr>
                <w:rFonts w:ascii="SimSun" w:eastAsia="SimSun" w:hAnsi="SimSun"/>
                <w:szCs w:val="21"/>
              </w:rPr>
              <w:t>税务总局公告2019年第71号</w:t>
            </w:r>
          </w:p>
          <w:p w:rsidR="00213102" w:rsidRPr="000D1C39" w:rsidRDefault="00213102" w:rsidP="00213102">
            <w:pPr>
              <w:wordWrap w:val="0"/>
              <w:autoSpaceDE w:val="0"/>
              <w:autoSpaceDN w:val="0"/>
              <w:snapToGrid w:val="0"/>
              <w:spacing w:line="290" w:lineRule="atLeast"/>
              <w:rPr>
                <w:rFonts w:ascii="SimSun" w:eastAsia="SimSun" w:hAnsi="SimSun"/>
                <w:szCs w:val="21"/>
              </w:rPr>
            </w:pPr>
          </w:p>
          <w:p w:rsidR="00213102" w:rsidRPr="00213102" w:rsidRDefault="00213102" w:rsidP="00213102">
            <w:pPr>
              <w:wordWrap w:val="0"/>
              <w:autoSpaceDE w:val="0"/>
              <w:autoSpaceDN w:val="0"/>
              <w:snapToGrid w:val="0"/>
              <w:spacing w:line="290" w:lineRule="atLeast"/>
              <w:rPr>
                <w:rFonts w:ascii="SimSun" w:eastAsia="SimSun" w:hAnsi="SimSun"/>
                <w:szCs w:val="21"/>
              </w:rPr>
            </w:pPr>
          </w:p>
          <w:p w:rsidR="000D1C39" w:rsidRPr="00301C34" w:rsidRDefault="00213102" w:rsidP="00301C34">
            <w:pPr>
              <w:wordWrap w:val="0"/>
              <w:autoSpaceDE w:val="0"/>
              <w:autoSpaceDN w:val="0"/>
              <w:snapToGrid w:val="0"/>
              <w:spacing w:line="276" w:lineRule="auto"/>
              <w:rPr>
                <w:rFonts w:ascii="SimSun" w:eastAsia="SimSun" w:hAnsi="SimSun"/>
                <w:spacing w:val="28"/>
                <w:szCs w:val="21"/>
              </w:rPr>
            </w:pPr>
            <w:r w:rsidRPr="00301C34">
              <w:rPr>
                <w:rFonts w:ascii="SimSun" w:eastAsia="SimSun" w:hAnsi="SimSun" w:hint="eastAsia"/>
                <w:spacing w:val="28"/>
                <w:szCs w:val="21"/>
              </w:rPr>
              <w:t xml:space="preserve">　　</w:t>
            </w:r>
            <w:r w:rsidR="000D1C39" w:rsidRPr="00301C34">
              <w:rPr>
                <w:rFonts w:ascii="SimSun" w:eastAsia="SimSun" w:hAnsi="SimSun" w:hint="eastAsia"/>
                <w:spacing w:val="28"/>
                <w:szCs w:val="21"/>
              </w:rPr>
              <w:t xml:space="preserve"> 为贯彻落实《中华人民共和国车辆购置税法》，现就车辆购置税有关具体政策公告如下：</w:t>
            </w:r>
          </w:p>
          <w:p w:rsidR="000D1C39" w:rsidRPr="00301C34" w:rsidRDefault="000D1C39" w:rsidP="00301C34">
            <w:pPr>
              <w:wordWrap w:val="0"/>
              <w:autoSpaceDE w:val="0"/>
              <w:autoSpaceDN w:val="0"/>
              <w:snapToGrid w:val="0"/>
              <w:rPr>
                <w:rFonts w:ascii="SimSun" w:eastAsia="SimSun" w:hAnsi="SimSun"/>
                <w:spacing w:val="-10"/>
                <w:szCs w:val="21"/>
              </w:rPr>
            </w:pPr>
            <w:r w:rsidRPr="00301C34">
              <w:rPr>
                <w:rFonts w:ascii="SimSun" w:eastAsia="SimSun" w:hAnsi="SimSun" w:hint="eastAsia"/>
                <w:spacing w:val="-10"/>
                <w:szCs w:val="21"/>
              </w:rPr>
              <w:t xml:space="preserve">　　一、地铁、轻轨等城市轨道交通车辆，装载机、平地机、挖掘机、推土机等轮式专用机械车，以及起重机（吊车）、叉车、电动摩托车，不属于应税车辆。</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二、纳税人购买自用应税车辆实际支付给销售者的全部价款，依据纳税人购买应税车辆时相关凭证载明的价格确定，不包括增值税税款。</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三、纳税人进口自用应税车辆，是指纳税人直接从境外进口或者委托代理进口自用的应税车辆，不包括在境内购买的进口车辆。</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四、纳税人自产自用应税车辆的计税价格，按照同类应税车辆（即车辆配置序列号相同的车辆）的销售价格确定，不包括增值税税款；没有同类应税车辆销售价格的，按照组成计税价格确定。组成计税价格计算公式如下：</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C0008F" w:rsidRPr="00C0008F" w:rsidRDefault="000D1C39" w:rsidP="000D1C39">
            <w:pPr>
              <w:wordWrap w:val="0"/>
              <w:autoSpaceDE w:val="0"/>
              <w:autoSpaceDN w:val="0"/>
              <w:snapToGrid w:val="0"/>
              <w:spacing w:line="290" w:lineRule="atLeast"/>
              <w:rPr>
                <w:rFonts w:ascii="SimSun" w:hAnsi="SimSun" w:hint="eastAsia"/>
                <w:szCs w:val="21"/>
              </w:rPr>
            </w:pPr>
            <w:r w:rsidRPr="000D1C39">
              <w:rPr>
                <w:rFonts w:ascii="SimSun" w:eastAsia="SimSun" w:hAnsi="SimSun" w:hint="eastAsia"/>
                <w:szCs w:val="21"/>
              </w:rPr>
              <w:t xml:space="preserve">　　组成计税价格</w:t>
            </w:r>
            <w:r w:rsidRPr="000D1C39">
              <w:rPr>
                <w:rFonts w:ascii="SimSun" w:eastAsia="SimSun" w:hAnsi="SimSun"/>
                <w:szCs w:val="21"/>
              </w:rPr>
              <w:t>=成本×（1+成本利润率）</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属于应征消费税的应税车辆，其组成计税价格中应加计消费税税额。</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上述公式中的成本利润率，由国家税务总局各省、自治区、直辖市和计划单列市税务局确定。</w:t>
            </w:r>
          </w:p>
          <w:p w:rsidR="000D1C39" w:rsidRDefault="000D1C39" w:rsidP="00C0008F">
            <w:pPr>
              <w:wordWrap w:val="0"/>
              <w:autoSpaceDE w:val="0"/>
              <w:autoSpaceDN w:val="0"/>
              <w:snapToGrid w:val="0"/>
              <w:spacing w:line="290" w:lineRule="atLeast"/>
              <w:ind w:firstLine="440"/>
              <w:rPr>
                <w:rFonts w:ascii="SimSun" w:hAnsi="SimSun" w:hint="eastAsia"/>
                <w:szCs w:val="21"/>
              </w:rPr>
            </w:pPr>
            <w:r w:rsidRPr="000D1C39">
              <w:rPr>
                <w:rFonts w:ascii="SimSun" w:eastAsia="SimSun" w:hAnsi="SimSun" w:hint="eastAsia"/>
                <w:szCs w:val="21"/>
              </w:rPr>
              <w:t>五、城市公交企业购置的公共汽电车辆免征车辆购置税中的城市公交企业，是指由县级以上（含县级）人民政府交通运输主管部门认定的，依法取得城市公交经营资格，为公众提供公交出行服务，并纳入《城市公共交通管理部门与城市公交企业名录》的企业；公共汽电车辆是指按规定的线路、站点票价营运，用于公共交通服务，为运输乘客设计和制造的车辆，包括公共汽车、无轨电车和有轨电车。</w:t>
            </w:r>
          </w:p>
          <w:p w:rsidR="00C0008F" w:rsidRPr="00C0008F" w:rsidRDefault="00C0008F" w:rsidP="00C0008F">
            <w:pPr>
              <w:wordWrap w:val="0"/>
              <w:autoSpaceDE w:val="0"/>
              <w:autoSpaceDN w:val="0"/>
              <w:snapToGrid w:val="0"/>
              <w:spacing w:line="290" w:lineRule="atLeast"/>
              <w:ind w:firstLine="440"/>
              <w:rPr>
                <w:rFonts w:ascii="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lastRenderedPageBreak/>
              <w:t xml:space="preserve">　　六、车辆购置税的纳税义务发生时间以纳税人购置应税车辆所取得的车辆相关凭证上注明的时间为准。</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七、已经办理免税、减税手续的车辆因转让、改变用途等原因不再属于免税、减税范围的，纳税人、纳税义务发生时间、应纳税额按以下规定执行：</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（一）发生转让行为的，受让人为车辆购置税纳税人；未发生转让行为的，车辆所有人为车辆购置税纳税人。</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（二）纳税义务发生时间为车辆转让或者用途改变等情形发生之日。　　</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（三）应纳税额计算公式如下：</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应纳税额</w:t>
            </w:r>
            <w:r w:rsidRPr="000D1C39">
              <w:rPr>
                <w:rFonts w:ascii="SimSun" w:eastAsia="SimSun" w:hAnsi="SimSun"/>
                <w:szCs w:val="21"/>
              </w:rPr>
              <w:t>=初次办理纳税申报时确定的计税价格×（1-使用年限×10%）×10%-已纳税额</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应纳税额不得为负数。</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使用年限的计算方法是，自纳税人初次办理纳税申报之日起，至不再属于免税、减税范围的情形发生之日止。使用年限取整计算，不满一年的不计算在内。</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八、已征车辆购置税的车辆退回车辆生产或销售企业，纳税人申请退还车辆购置税的，应退税额计算公式如下：</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应退税额</w:t>
            </w:r>
            <w:r w:rsidRPr="000D1C39">
              <w:rPr>
                <w:rFonts w:ascii="SimSun" w:eastAsia="SimSun" w:hAnsi="SimSun"/>
                <w:szCs w:val="21"/>
              </w:rPr>
              <w:t>=已纳税额×（1-使用年限×10%）</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应退税额不得为负数。</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使用年限的计算方法是，自纳税人缴纳税款之日起，至申请退税之日止。</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　　九、本公告自</w:t>
            </w:r>
            <w:r w:rsidRPr="000D1C39">
              <w:rPr>
                <w:rFonts w:ascii="SimSun" w:eastAsia="SimSun" w:hAnsi="SimSun"/>
                <w:szCs w:val="21"/>
              </w:rPr>
              <w:t>2019年7月1日起施行。</w:t>
            </w:r>
          </w:p>
          <w:p w:rsidR="000D1C39" w:rsidRPr="000D1C39" w:rsidRDefault="000D1C39" w:rsidP="000D1C39">
            <w:pPr>
              <w:wordWrap w:val="0"/>
              <w:autoSpaceDE w:val="0"/>
              <w:autoSpaceDN w:val="0"/>
              <w:snapToGrid w:val="0"/>
              <w:spacing w:line="290" w:lineRule="atLeast"/>
              <w:rPr>
                <w:rFonts w:ascii="SimSun" w:eastAsia="SimSun" w:hAnsi="SimSun"/>
                <w:szCs w:val="21"/>
              </w:rPr>
            </w:pP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 xml:space="preserve">财政部　</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hint="eastAsia"/>
                <w:szCs w:val="21"/>
              </w:rPr>
              <w:t>税务总局</w:t>
            </w:r>
          </w:p>
          <w:p w:rsidR="000D1C39" w:rsidRPr="000D1C39" w:rsidRDefault="000D1C39" w:rsidP="000D1C39">
            <w:pPr>
              <w:wordWrap w:val="0"/>
              <w:autoSpaceDE w:val="0"/>
              <w:autoSpaceDN w:val="0"/>
              <w:snapToGrid w:val="0"/>
              <w:spacing w:line="290" w:lineRule="atLeast"/>
              <w:rPr>
                <w:rFonts w:ascii="SimSun" w:eastAsia="SimSun" w:hAnsi="SimSun"/>
                <w:szCs w:val="21"/>
              </w:rPr>
            </w:pPr>
            <w:r w:rsidRPr="000D1C39">
              <w:rPr>
                <w:rFonts w:ascii="SimSun" w:eastAsia="SimSun" w:hAnsi="SimSun"/>
                <w:szCs w:val="21"/>
              </w:rPr>
              <w:t>2019年5月23日</w:t>
            </w:r>
          </w:p>
          <w:p w:rsidR="00DB5008" w:rsidRPr="000D1C39" w:rsidRDefault="00DB5008" w:rsidP="00C32E2B">
            <w:pPr>
              <w:wordWrap w:val="0"/>
              <w:autoSpaceDE w:val="0"/>
              <w:autoSpaceDN w:val="0"/>
              <w:snapToGrid w:val="0"/>
              <w:spacing w:line="290" w:lineRule="atLeast"/>
              <w:rPr>
                <w:rFonts w:ascii="SimSun" w:eastAsia="SimSun" w:hAnsi="SimSun"/>
                <w:szCs w:val="21"/>
              </w:rPr>
            </w:pPr>
          </w:p>
        </w:tc>
      </w:tr>
    </w:tbl>
    <w:p w:rsidR="00100135" w:rsidRPr="002017A7" w:rsidRDefault="00100135">
      <w:pPr>
        <w:rPr>
          <w:rFonts w:hint="eastAsia"/>
          <w:lang w:eastAsia="ko-KR"/>
        </w:rPr>
      </w:pPr>
    </w:p>
    <w:sectPr w:rsidR="00100135" w:rsidRPr="002017A7"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2F" w:rsidRDefault="000B1C2F" w:rsidP="00C278F4">
      <w:r>
        <w:separator/>
      </w:r>
    </w:p>
  </w:endnote>
  <w:endnote w:type="continuationSeparator" w:id="0">
    <w:p w:rsidR="000B1C2F" w:rsidRDefault="000B1C2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2F" w:rsidRDefault="000B1C2F" w:rsidP="00C278F4">
      <w:r>
        <w:separator/>
      </w:r>
    </w:p>
  </w:footnote>
  <w:footnote w:type="continuationSeparator" w:id="0">
    <w:p w:rsidR="000B1C2F" w:rsidRDefault="000B1C2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B1C2F"/>
    <w:rsid w:val="000D115A"/>
    <w:rsid w:val="000D1C39"/>
    <w:rsid w:val="00100135"/>
    <w:rsid w:val="00135A6C"/>
    <w:rsid w:val="00140993"/>
    <w:rsid w:val="0016200D"/>
    <w:rsid w:val="001A612D"/>
    <w:rsid w:val="001F2DDE"/>
    <w:rsid w:val="002017A7"/>
    <w:rsid w:val="002068CB"/>
    <w:rsid w:val="00210CC1"/>
    <w:rsid w:val="00213102"/>
    <w:rsid w:val="002404C7"/>
    <w:rsid w:val="00247BC5"/>
    <w:rsid w:val="00264629"/>
    <w:rsid w:val="0028452A"/>
    <w:rsid w:val="002D5985"/>
    <w:rsid w:val="002E45D9"/>
    <w:rsid w:val="002E5535"/>
    <w:rsid w:val="00301C34"/>
    <w:rsid w:val="00315BCC"/>
    <w:rsid w:val="0037618A"/>
    <w:rsid w:val="003818EE"/>
    <w:rsid w:val="003C5455"/>
    <w:rsid w:val="003D3255"/>
    <w:rsid w:val="0041295A"/>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1351"/>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0008F"/>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437</Words>
  <Characters>2495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23</cp:revision>
  <dcterms:created xsi:type="dcterms:W3CDTF">2016-01-15T03:23:00Z</dcterms:created>
  <dcterms:modified xsi:type="dcterms:W3CDTF">2019-05-29T01:06:00Z</dcterms:modified>
</cp:coreProperties>
</file>