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01CB1" w:rsidTr="00B01CB1">
        <w:tc>
          <w:tcPr>
            <w:tcW w:w="4785" w:type="dxa"/>
          </w:tcPr>
          <w:p w:rsidR="00B01CB1" w:rsidRDefault="00B01CB1" w:rsidP="00B01CB1">
            <w:pPr>
              <w:wordWrap w:val="0"/>
              <w:autoSpaceDN w:val="0"/>
              <w:adjustRightInd w:val="0"/>
              <w:spacing w:line="290" w:lineRule="atLeast"/>
              <w:ind w:firstLineChars="0" w:firstLine="0"/>
              <w:jc w:val="center"/>
              <w:textAlignment w:val="baseline"/>
              <w:rPr>
                <w:rFonts w:ascii="한컴바탕" w:eastAsia="한컴바탕" w:hAnsi="한컴바탕" w:cs="한컴바탕" w:hint="eastAsia"/>
                <w:b/>
                <w:bCs/>
                <w:sz w:val="26"/>
                <w:szCs w:val="26"/>
              </w:rPr>
            </w:pPr>
            <w:r w:rsidRPr="00B01CB1">
              <w:rPr>
                <w:rFonts w:ascii="한컴바탕" w:eastAsia="한컴바탕" w:hAnsi="한컴바탕" w:cs="한컴바탕" w:hint="eastAsia"/>
                <w:b/>
                <w:bCs/>
                <w:sz w:val="26"/>
                <w:szCs w:val="26"/>
                <w:lang w:eastAsia="ko-KR"/>
              </w:rPr>
              <w:t xml:space="preserve">환경영향평가 위법항목 책임추궁을 </w:t>
            </w:r>
          </w:p>
          <w:p w:rsidR="00B01CB1" w:rsidRPr="00B01CB1" w:rsidRDefault="00B01CB1" w:rsidP="00B01CB1">
            <w:pPr>
              <w:wordWrap w:val="0"/>
              <w:autoSpaceDN w:val="0"/>
              <w:adjustRightInd w:val="0"/>
              <w:spacing w:line="290" w:lineRule="atLeast"/>
              <w:ind w:firstLineChars="0" w:firstLine="0"/>
              <w:jc w:val="center"/>
              <w:textAlignment w:val="baseline"/>
              <w:rPr>
                <w:rFonts w:ascii="한컴바탕" w:eastAsia="한컴바탕" w:hAnsi="한컴바탕" w:cs="한컴바탕" w:hint="eastAsia"/>
                <w:sz w:val="26"/>
                <w:szCs w:val="26"/>
                <w:lang w:eastAsia="ko-KR"/>
              </w:rPr>
            </w:pPr>
            <w:r w:rsidRPr="00B01CB1">
              <w:rPr>
                <w:rFonts w:ascii="한컴바탕" w:eastAsia="한컴바탕" w:hAnsi="한컴바탕" w:cs="한컴바탕" w:hint="eastAsia"/>
                <w:b/>
                <w:bCs/>
                <w:sz w:val="26"/>
                <w:szCs w:val="26"/>
                <w:lang w:eastAsia="ko-KR"/>
              </w:rPr>
              <w:t>더욱 강화하는데 관한 통지</w:t>
            </w:r>
          </w:p>
          <w:p w:rsidR="00B01CB1" w:rsidRPr="00B01CB1" w:rsidRDefault="00B01CB1" w:rsidP="00B01CB1">
            <w:pPr>
              <w:wordWrap w:val="0"/>
              <w:autoSpaceDN w:val="0"/>
              <w:adjustRightInd w:val="0"/>
              <w:spacing w:line="290" w:lineRule="atLeast"/>
              <w:ind w:firstLineChars="0" w:firstLine="0"/>
              <w:jc w:val="center"/>
              <w:textAlignment w:val="baseline"/>
              <w:rPr>
                <w:rFonts w:ascii="한컴바탕" w:eastAsia="한컴바탕" w:hAnsi="한컴바탕" w:cs="한컴바탕" w:hint="eastAsia"/>
                <w:szCs w:val="21"/>
                <w:lang w:eastAsia="ko-KR"/>
              </w:rPr>
            </w:pPr>
            <w:proofErr w:type="spellStart"/>
            <w:r w:rsidRPr="00B01CB1">
              <w:rPr>
                <w:rFonts w:ascii="한컴바탕" w:eastAsia="한컴바탕" w:hAnsi="한컴바탕" w:cs="한컴바탕" w:hint="eastAsia"/>
                <w:szCs w:val="21"/>
                <w:lang w:eastAsia="ko-KR"/>
              </w:rPr>
              <w:t>환판함</w:t>
            </w:r>
            <w:proofErr w:type="spellEnd"/>
            <w:r w:rsidRPr="00B01CB1">
              <w:rPr>
                <w:rFonts w:ascii="한컴바탕" w:eastAsia="한컴바탕" w:hAnsi="한컴바탕" w:cs="한컴바탕" w:hint="eastAsia"/>
                <w:szCs w:val="21"/>
                <w:lang w:eastAsia="ko-KR"/>
              </w:rPr>
              <w:t>[2015]389호</w:t>
            </w:r>
          </w:p>
          <w:p w:rsidR="00B01CB1" w:rsidRP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p>
          <w:p w:rsidR="00B01CB1" w:rsidRP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각 성, 자치구, 직할시 </w:t>
            </w:r>
            <w:proofErr w:type="spellStart"/>
            <w:r w:rsidRPr="00B01CB1">
              <w:rPr>
                <w:rFonts w:ascii="한컴바탕" w:eastAsia="한컴바탕" w:hAnsi="한컴바탕" w:cs="한컴바탕" w:hint="eastAsia"/>
                <w:szCs w:val="21"/>
                <w:lang w:eastAsia="ko-KR"/>
              </w:rPr>
              <w:t>환경보호청</w:t>
            </w:r>
            <w:proofErr w:type="spellEnd"/>
            <w:r w:rsidRPr="00B01CB1">
              <w:rPr>
                <w:rFonts w:ascii="한컴바탕" w:eastAsia="한컴바탕" w:hAnsi="한컴바탕" w:cs="한컴바탕" w:hint="eastAsia"/>
                <w:szCs w:val="21"/>
                <w:lang w:eastAsia="ko-KR"/>
              </w:rPr>
              <w:t xml:space="preserve">(국), </w:t>
            </w:r>
            <w:proofErr w:type="spellStart"/>
            <w:r w:rsidRPr="00B01CB1">
              <w:rPr>
                <w:rFonts w:ascii="한컴바탕" w:eastAsia="한컴바탕" w:hAnsi="한컴바탕" w:cs="한컴바탕" w:hint="eastAsia"/>
                <w:szCs w:val="21"/>
                <w:lang w:eastAsia="ko-KR"/>
              </w:rPr>
              <w:t>신강생산건설병단</w:t>
            </w:r>
            <w:proofErr w:type="spellEnd"/>
            <w:r w:rsidRPr="00B01CB1">
              <w:rPr>
                <w:rFonts w:ascii="한컴바탕" w:eastAsia="한컴바탕" w:hAnsi="한컴바탕" w:cs="한컴바탕" w:hint="eastAsia"/>
                <w:szCs w:val="21"/>
                <w:lang w:eastAsia="ko-KR"/>
              </w:rPr>
              <w:t xml:space="preserve"> 환경보호국, 해방군 환경보호국, </w:t>
            </w:r>
            <w:proofErr w:type="spellStart"/>
            <w:r w:rsidRPr="00B01CB1">
              <w:rPr>
                <w:rFonts w:ascii="한컴바탕" w:eastAsia="한컴바탕" w:hAnsi="한컴바탕" w:cs="한컴바탕" w:hint="eastAsia"/>
                <w:szCs w:val="21"/>
                <w:lang w:eastAsia="ko-KR"/>
              </w:rPr>
              <w:t>환경보호부</w:t>
            </w:r>
            <w:proofErr w:type="spellEnd"/>
            <w:r w:rsidRPr="00B01CB1">
              <w:rPr>
                <w:rFonts w:ascii="한컴바탕" w:eastAsia="한컴바탕" w:hAnsi="한컴바탕" w:cs="한컴바탕" w:hint="eastAsia"/>
                <w:szCs w:val="21"/>
                <w:lang w:eastAsia="ko-KR"/>
              </w:rPr>
              <w:t xml:space="preserve"> 각 환경보호감독센터:  </w:t>
            </w:r>
          </w:p>
          <w:p w:rsidR="00B01CB1" w:rsidRP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중앙 </w:t>
            </w:r>
            <w:proofErr w:type="spellStart"/>
            <w:r w:rsidRPr="00B01CB1">
              <w:rPr>
                <w:rFonts w:ascii="한컴바탕" w:eastAsia="한컴바탕" w:hAnsi="한컴바탕" w:cs="한컴바탕" w:hint="eastAsia"/>
                <w:szCs w:val="21"/>
                <w:lang w:eastAsia="ko-KR"/>
              </w:rPr>
              <w:t>순시조의</w:t>
            </w:r>
            <w:proofErr w:type="spellEnd"/>
            <w:r w:rsidRPr="00B01CB1">
              <w:rPr>
                <w:rFonts w:ascii="한컴바탕" w:eastAsia="한컴바탕" w:hAnsi="한컴바탕" w:cs="한컴바탕" w:hint="eastAsia"/>
                <w:szCs w:val="21"/>
                <w:lang w:eastAsia="ko-KR"/>
              </w:rPr>
              <w:t xml:space="preserve"> 피드백 의견을 실제로 반영되도록 </w:t>
            </w:r>
            <w:proofErr w:type="spellStart"/>
            <w:r w:rsidRPr="00B01CB1">
              <w:rPr>
                <w:rFonts w:ascii="한컴바탕" w:eastAsia="한컴바탕" w:hAnsi="한컴바탕" w:cs="한컴바탕" w:hint="eastAsia"/>
                <w:szCs w:val="21"/>
                <w:lang w:eastAsia="ko-KR"/>
              </w:rPr>
              <w:t>하고고</w:t>
            </w:r>
            <w:proofErr w:type="spellEnd"/>
            <w:r w:rsidRPr="00B01CB1">
              <w:rPr>
                <w:rFonts w:ascii="한컴바탕" w:eastAsia="한컴바탕" w:hAnsi="한컴바탕" w:cs="한컴바탕" w:hint="eastAsia"/>
                <w:szCs w:val="21"/>
                <w:lang w:eastAsia="ko-KR"/>
              </w:rPr>
              <w:t>, "</w:t>
            </w:r>
            <w:proofErr w:type="spellStart"/>
            <w:r w:rsidRPr="00B01CB1">
              <w:rPr>
                <w:rFonts w:ascii="한컴바탕" w:eastAsia="한컴바탕" w:hAnsi="한컴바탕" w:cs="한컴바탕" w:hint="eastAsia"/>
                <w:szCs w:val="21"/>
                <w:lang w:eastAsia="ko-KR"/>
              </w:rPr>
              <w:t>허가없이</w:t>
            </w:r>
            <w:proofErr w:type="spellEnd"/>
            <w:r w:rsidRPr="00B01CB1">
              <w:rPr>
                <w:rFonts w:ascii="한컴바탕" w:eastAsia="한컴바탕" w:hAnsi="한컴바탕" w:cs="한컴바탕" w:hint="eastAsia"/>
                <w:szCs w:val="21"/>
                <w:lang w:eastAsia="ko-KR"/>
              </w:rPr>
              <w:t xml:space="preserve"> 먼저 건설", "자의적으로 중대한 변경 실시" 등 환경영향평가 위법행위를 효과적으로 억제하며, 환경영향평가 위법항목 책임추궁을 진일보 강화하기 위해, 《환경보호법》,</w:t>
            </w:r>
            <w:r>
              <w:rPr>
                <w:rFonts w:ascii="한컴바탕" w:eastAsia="한컴바탕" w:hAnsi="한컴바탕" w:cs="한컴바탕" w:hint="eastAsia"/>
                <w:szCs w:val="21"/>
                <w:lang w:eastAsia="ko-KR"/>
              </w:rPr>
              <w:t xml:space="preserve"> </w:t>
            </w:r>
            <w:r w:rsidRPr="00B01CB1">
              <w:rPr>
                <w:rFonts w:ascii="한컴바탕" w:eastAsia="한컴바탕" w:hAnsi="한컴바탕" w:cs="한컴바탕" w:hint="eastAsia"/>
                <w:szCs w:val="21"/>
                <w:lang w:eastAsia="ko-KR"/>
              </w:rPr>
              <w:t>《</w:t>
            </w:r>
            <w:proofErr w:type="spellStart"/>
            <w:r w:rsidRPr="00B01CB1">
              <w:rPr>
                <w:rFonts w:ascii="한컴바탕" w:eastAsia="한컴바탕" w:hAnsi="한컴바탕" w:cs="한컴바탕" w:hint="eastAsia"/>
                <w:szCs w:val="21"/>
                <w:lang w:eastAsia="ko-KR"/>
              </w:rPr>
              <w:t>환경영향평가법</w:t>
            </w:r>
            <w:proofErr w:type="spellEnd"/>
            <w:r w:rsidRPr="00B01CB1">
              <w:rPr>
                <w:rFonts w:ascii="한컴바탕" w:eastAsia="한컴바탕" w:hAnsi="한컴바탕" w:cs="한컴바탕" w:hint="eastAsia"/>
                <w:szCs w:val="21"/>
                <w:lang w:eastAsia="ko-KR"/>
              </w:rPr>
              <w:t>》</w:t>
            </w:r>
            <w:proofErr w:type="gramStart"/>
            <w:r w:rsidRPr="00B01CB1">
              <w:rPr>
                <w:rFonts w:ascii="한컴바탕" w:eastAsia="한컴바탕" w:hAnsi="한컴바탕" w:cs="한컴바탕" w:hint="eastAsia"/>
                <w:szCs w:val="21"/>
                <w:lang w:eastAsia="ko-KR"/>
              </w:rPr>
              <w:t>,《</w:t>
            </w:r>
            <w:proofErr w:type="gramEnd"/>
            <w:r w:rsidRPr="00B01CB1">
              <w:rPr>
                <w:rFonts w:ascii="한컴바탕" w:eastAsia="한컴바탕" w:hAnsi="한컴바탕" w:cs="한컴바탕" w:hint="eastAsia"/>
                <w:szCs w:val="21"/>
                <w:lang w:eastAsia="ko-KR"/>
              </w:rPr>
              <w:t>건설항목 환경보호관리조례》,《환경보호 위법행위처분 잠정조례》 등 관련 요구사항에 근거하여, 유관 사항을 아래와 같이 통지한다.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rPr>
            </w:pPr>
            <w:r w:rsidRPr="00B01CB1">
              <w:rPr>
                <w:rFonts w:ascii="한컴바탕" w:eastAsia="한컴바탕" w:hAnsi="한컴바탕" w:cs="한컴바탕" w:hint="eastAsia"/>
                <w:szCs w:val="21"/>
                <w:lang w:eastAsia="ko-KR"/>
              </w:rPr>
              <w:t>1. 각급 환경보호 부문은 법에 따라 "허가를 거치지 않고 먼저 건설", "자의적으로 중대한 변경 실시" 등 환경평가 위법행위가 존재하는 건설항목에 대해 엄격하게 행정처벌을 부과해야 한다. 건설단위가 국가기관이나 국유기업·사업단위이면서 다음 각호 중 하나에 해당될 경우, 《환경보호 위법행위처분 잠정조례》의 요구내용 대로 동급 기율감찰기관에 이송하여 건설단위 관계자의 책임을 추궁해야 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 (1) </w:t>
            </w:r>
            <w:r w:rsidRPr="00B01CB1">
              <w:rPr>
                <w:rFonts w:ascii="한컴바탕" w:eastAsia="한컴바탕" w:hAnsi="한컴바탕" w:cs="한컴바탕" w:hint="eastAsia"/>
                <w:spacing w:val="-8"/>
                <w:szCs w:val="21"/>
                <w:lang w:eastAsia="ko-KR"/>
              </w:rPr>
              <w:t>환경영향평가 서류가 비준되지 않았거나 중대한 변동사항에 대한 환경평가 심사허가를 받지 않은 상태에서, 건설항목이 거의 완공된 경우</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(2) </w:t>
            </w:r>
            <w:r w:rsidRPr="00B01CB1">
              <w:rPr>
                <w:rFonts w:ascii="한컴바탕" w:eastAsia="한컴바탕" w:hAnsi="한컴바탕" w:cs="한컴바탕" w:hint="eastAsia"/>
                <w:spacing w:val="-6"/>
                <w:szCs w:val="21"/>
                <w:lang w:eastAsia="ko-KR"/>
              </w:rPr>
              <w:t xml:space="preserve">환경영향평가 서류가 비준되지 않았거나 중대한 변동사항에 대한 환경평가 심사허가를 받지 않은 상태에서, 자의적으로 자연보호구역, 명승지풍경구역, 음용수 수자원보호구역 등 환경 </w:t>
            </w:r>
            <w:proofErr w:type="spellStart"/>
            <w:r w:rsidRPr="00B01CB1">
              <w:rPr>
                <w:rFonts w:ascii="한컴바탕" w:eastAsia="한컴바탕" w:hAnsi="한컴바탕" w:cs="한컴바탕" w:hint="eastAsia"/>
                <w:spacing w:val="-6"/>
                <w:szCs w:val="21"/>
                <w:lang w:eastAsia="ko-KR"/>
              </w:rPr>
              <w:t>민감지역</w:t>
            </w:r>
            <w:proofErr w:type="spellEnd"/>
            <w:r w:rsidRPr="00B01CB1">
              <w:rPr>
                <w:rFonts w:ascii="한컴바탕" w:eastAsia="한컴바탕" w:hAnsi="한컴바탕" w:cs="한컴바탕" w:hint="eastAsia"/>
                <w:spacing w:val="-6"/>
                <w:szCs w:val="21"/>
                <w:lang w:eastAsia="ko-KR"/>
              </w:rPr>
              <w:t xml:space="preserve"> 내에서 건설에 착공한 경우</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(3) </w:t>
            </w:r>
            <w:r w:rsidRPr="00B01CB1">
              <w:rPr>
                <w:rFonts w:ascii="한컴바탕" w:eastAsia="한컴바탕" w:hAnsi="한컴바탕" w:cs="한컴바탕" w:hint="eastAsia"/>
                <w:spacing w:val="-8"/>
                <w:szCs w:val="21"/>
                <w:lang w:eastAsia="ko-KR"/>
              </w:rPr>
              <w:t>환경영향평가 서류가 비준되지 않았거나 중대한 변동사항에 대한 환경평가 심사허가를 받지 않은 상태에서 자의적으로 건설에 착공하여, 중대한 환경오염 또는 심각한 환경파괴를 일으킨 경우</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(4) 건설항목이 법에 따라 환경영향평가를 진행하지 않았고, 건설 중지를 </w:t>
            </w:r>
            <w:proofErr w:type="spellStart"/>
            <w:r w:rsidRPr="00B01CB1">
              <w:rPr>
                <w:rFonts w:ascii="한컴바탕" w:eastAsia="한컴바탕" w:hAnsi="한컴바탕" w:cs="한컴바탕" w:hint="eastAsia"/>
                <w:szCs w:val="21"/>
                <w:lang w:eastAsia="ko-KR"/>
              </w:rPr>
              <w:t>명령받았으나</w:t>
            </w:r>
            <w:proofErr w:type="spellEnd"/>
            <w:r w:rsidRPr="00B01CB1">
              <w:rPr>
                <w:rFonts w:ascii="한컴바탕" w:eastAsia="한컴바탕" w:hAnsi="한컴바탕" w:cs="한컴바탕" w:hint="eastAsia"/>
                <w:szCs w:val="21"/>
                <w:lang w:eastAsia="ko-KR"/>
              </w:rPr>
              <w:t xml:space="preserve"> 집행을 거부한 경우</w:t>
            </w:r>
          </w:p>
          <w:p w:rsidR="00B01CB1" w:rsidRP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(5) </w:t>
            </w:r>
            <w:r w:rsidRPr="00B01CB1">
              <w:rPr>
                <w:rFonts w:ascii="한컴바탕" w:eastAsia="한컴바탕" w:hAnsi="한컴바탕" w:cs="한컴바탕" w:hint="eastAsia"/>
                <w:spacing w:val="-8"/>
                <w:szCs w:val="21"/>
                <w:lang w:eastAsia="ko-KR"/>
              </w:rPr>
              <w:t>건설항목에 필요한 부속 환경보호시설이 완공되지 않았거나, 검수를 거치지 않았거나 검수에 불합격한 상태에서, 주체 공정이 정식으로 생산을 시작하였거나 이미 사용 중인 경우</w:t>
            </w:r>
            <w:r w:rsidRPr="00B01CB1">
              <w:rPr>
                <w:rFonts w:ascii="한컴바탕" w:eastAsia="한컴바탕" w:hAnsi="한컴바탕" w:cs="한컴바탕" w:hint="eastAsia"/>
                <w:szCs w:val="21"/>
                <w:lang w:eastAsia="ko-KR"/>
              </w:rPr>
              <w:t xml:space="preserve"> </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  책임 추궁이 완결되기 전까지, 각급 환</w:t>
            </w:r>
            <w:r w:rsidRPr="00B01CB1">
              <w:rPr>
                <w:rFonts w:ascii="한컴바탕" w:eastAsia="한컴바탕" w:hAnsi="한컴바탕" w:cs="한컴바탕" w:hint="eastAsia"/>
                <w:szCs w:val="21"/>
                <w:lang w:eastAsia="ko-KR"/>
              </w:rPr>
              <w:lastRenderedPageBreak/>
              <w:t>경보호 부문은 해당 환경심사허가 또는 준공환경보호 검수 절차를 진행해서는 안 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2. </w:t>
            </w:r>
            <w:r w:rsidRPr="00B01CB1">
              <w:rPr>
                <w:rFonts w:ascii="한컴바탕" w:eastAsia="한컴바탕" w:hAnsi="한컴바탕" w:cs="한컴바탕" w:hint="eastAsia"/>
                <w:spacing w:val="-8"/>
                <w:szCs w:val="21"/>
                <w:lang w:eastAsia="ko-KR"/>
              </w:rPr>
              <w:t>각급 환경보호부문이 건설항목 환경평가심사허가, 준공환경보호검수 신청을 접수할 때, 먼저 건설항목에 환경위법행위 및 그에 따른 행정처벌, 시정명령에 따른 개조, 책임추궁 등 상황이 존재하는지 여부에 대해 심사해야 한다. 환경위법행위가 존재하는 건설항목에 대해서는, 건설단위에게 주동적이고 사실대로 신청 서류에 관련 상황을 설명하도록 요구해야 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 xml:space="preserve">3. </w:t>
            </w:r>
            <w:r w:rsidRPr="00B01CB1">
              <w:rPr>
                <w:rFonts w:ascii="한컴바탕" w:eastAsia="한컴바탕" w:hAnsi="한컴바탕" w:cs="한컴바탕" w:hint="eastAsia"/>
                <w:spacing w:val="-6"/>
                <w:szCs w:val="21"/>
                <w:lang w:eastAsia="ko-KR"/>
              </w:rPr>
              <w:t>법에 따라 행정처벌을 실시하지 않았거나, 처벌에서 요구한 대로 개조를 제대로 마치지 않은 환경위법 항목에 대해서는, 환경평가서류 및 준공환경보호 검수신청을 접수해서는 안 된다.</w:t>
            </w:r>
          </w:p>
          <w:p w:rsidR="00B01CB1" w:rsidRPr="00B01CB1" w:rsidRDefault="00B01CB1" w:rsidP="00B01CB1">
            <w:pPr>
              <w:wordWrap w:val="0"/>
              <w:autoSpaceDN w:val="0"/>
              <w:adjustRightInd w:val="0"/>
              <w:spacing w:line="290" w:lineRule="atLeast"/>
              <w:ind w:firstLine="396"/>
              <w:jc w:val="both"/>
              <w:textAlignment w:val="baseline"/>
              <w:rPr>
                <w:rFonts w:ascii="한컴바탕" w:eastAsia="한컴바탕" w:hAnsi="한컴바탕" w:cs="한컴바탕" w:hint="eastAsia"/>
                <w:spacing w:val="-6"/>
                <w:szCs w:val="21"/>
                <w:lang w:eastAsia="ko-KR"/>
              </w:rPr>
            </w:pPr>
            <w:r w:rsidRPr="00B01CB1">
              <w:rPr>
                <w:rFonts w:ascii="한컴바탕" w:eastAsia="한컴바탕" w:hAnsi="한컴바탕" w:cs="한컴바탕" w:hint="eastAsia"/>
                <w:spacing w:val="-6"/>
                <w:szCs w:val="21"/>
                <w:lang w:eastAsia="ko-KR"/>
              </w:rPr>
              <w:t>환경위법행위를 은폐하여 환경심사허가 또는 준공환경보호 검수 단계에 진입한 경우, 발견 즉시 심사와 검수 절차를 종료하고 환경보호서류와 검수신청을 반려하며, 그 건설단위의 행위를 환경보호부서 홈페이지에 게재하여 폭로한다.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사기, 수뢰 등 정당하지 않은 수단으로 환경평가 허가를 받았거나 준공환경보호 검수를 통과한 경우 법에 따라 이를 철회해야 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4. 새로 발견된 환경위법항목을 제때 처리하지 못한 경우, 규정에 따라 검찰기관에 이송해 책임을 추궁해야 하는 위법항목을 이송하지 않은 경우, 행정처벌을 시행하지 않았거나 시정명령에 따라 제대로 시정하지 않았거나 규정에 따라 책임을 추궁해야 하는 환경평가 위법항목을 환경평가 심사허가 및 환경보호검수에서 통과시킨 경우, 규율과 규정에 근거하여 환경보호부문의 관련 업무인원 책임을 추궁한다.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rPr>
            </w:pPr>
            <w:r w:rsidRPr="00B01CB1">
              <w:rPr>
                <w:rFonts w:ascii="한컴바탕" w:eastAsia="한컴바탕" w:hAnsi="한컴바탕" w:cs="한컴바탕" w:hint="eastAsia"/>
                <w:szCs w:val="21"/>
                <w:lang w:eastAsia="ko-KR"/>
              </w:rPr>
              <w:t>5. 환경위법 항목의 행정처벌 및 책임추궁 결과는 사회에 공개하고, 관련 정보는 실시간으로 사회 신용시스템에 반영한다.</w:t>
            </w:r>
          </w:p>
          <w:p w:rsidR="00B01CB1" w:rsidRDefault="00B01CB1" w:rsidP="00B01CB1">
            <w:pPr>
              <w:wordWrap w:val="0"/>
              <w:autoSpaceDN w:val="0"/>
              <w:adjustRightInd w:val="0"/>
              <w:spacing w:line="290" w:lineRule="atLeast"/>
              <w:ind w:firstLine="420"/>
              <w:jc w:val="both"/>
              <w:textAlignment w:val="baseline"/>
              <w:rPr>
                <w:rFonts w:ascii="한컴바탕" w:eastAsia="한컴바탕" w:hAnsi="한컴바탕" w:cs="한컴바탕" w:hint="eastAsia"/>
                <w:szCs w:val="21"/>
              </w:rPr>
            </w:pPr>
          </w:p>
          <w:p w:rsidR="00B01CB1" w:rsidRPr="00B01CB1" w:rsidRDefault="00B01CB1" w:rsidP="00B01CB1">
            <w:pPr>
              <w:wordWrap w:val="0"/>
              <w:autoSpaceDN w:val="0"/>
              <w:adjustRightInd w:val="0"/>
              <w:spacing w:line="290" w:lineRule="atLeast"/>
              <w:ind w:firstLine="420"/>
              <w:jc w:val="right"/>
              <w:textAlignment w:val="baseline"/>
              <w:rPr>
                <w:rFonts w:ascii="한컴바탕" w:eastAsia="한컴바탕" w:hAnsi="한컴바탕" w:cs="한컴바탕" w:hint="eastAsia"/>
                <w:szCs w:val="21"/>
                <w:lang w:eastAsia="ko-KR"/>
              </w:rPr>
            </w:pPr>
            <w:proofErr w:type="spellStart"/>
            <w:r w:rsidRPr="00B01CB1">
              <w:rPr>
                <w:rFonts w:ascii="한컴바탕" w:eastAsia="한컴바탕" w:hAnsi="한컴바탕" w:cs="한컴바탕" w:hint="eastAsia"/>
                <w:szCs w:val="21"/>
                <w:lang w:eastAsia="ko-KR"/>
              </w:rPr>
              <w:t>환경보호부</w:t>
            </w:r>
            <w:proofErr w:type="spellEnd"/>
            <w:r w:rsidRPr="00B01CB1">
              <w:rPr>
                <w:rFonts w:ascii="한컴바탕" w:eastAsia="한컴바탕" w:hAnsi="한컴바탕" w:cs="한컴바탕" w:hint="eastAsia"/>
                <w:szCs w:val="21"/>
                <w:lang w:eastAsia="ko-KR"/>
              </w:rPr>
              <w:t xml:space="preserve"> </w:t>
            </w:r>
            <w:proofErr w:type="spellStart"/>
            <w:r w:rsidRPr="00B01CB1">
              <w:rPr>
                <w:rFonts w:ascii="한컴바탕" w:eastAsia="한컴바탕" w:hAnsi="한컴바탕" w:cs="한컴바탕" w:hint="eastAsia"/>
                <w:szCs w:val="21"/>
                <w:lang w:eastAsia="ko-KR"/>
              </w:rPr>
              <w:t>판공청</w:t>
            </w:r>
            <w:proofErr w:type="spellEnd"/>
          </w:p>
          <w:p w:rsidR="00B01CB1" w:rsidRPr="00B01CB1" w:rsidRDefault="00B01CB1" w:rsidP="00B01CB1">
            <w:pPr>
              <w:wordWrap w:val="0"/>
              <w:autoSpaceDN w:val="0"/>
              <w:adjustRightInd w:val="0"/>
              <w:spacing w:line="290" w:lineRule="atLeast"/>
              <w:ind w:firstLine="420"/>
              <w:jc w:val="right"/>
              <w:textAlignment w:val="baseline"/>
              <w:rPr>
                <w:rFonts w:ascii="한컴바탕" w:eastAsia="한컴바탕" w:hAnsi="한컴바탕" w:cs="한컴바탕" w:hint="eastAsia"/>
                <w:szCs w:val="21"/>
                <w:lang w:eastAsia="ko-KR"/>
              </w:rPr>
            </w:pPr>
            <w:r w:rsidRPr="00B01CB1">
              <w:rPr>
                <w:rFonts w:ascii="한컴바탕" w:eastAsia="한컴바탕" w:hAnsi="한컴바탕" w:cs="한컴바탕" w:hint="eastAsia"/>
                <w:szCs w:val="21"/>
                <w:lang w:eastAsia="ko-KR"/>
              </w:rPr>
              <w:t>2015년 3월 18일</w:t>
            </w:r>
          </w:p>
          <w:p w:rsidR="00B01CB1" w:rsidRPr="00B01CB1" w:rsidRDefault="00B01CB1" w:rsidP="00B01CB1">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B01CB1" w:rsidRDefault="00B01CB1" w:rsidP="00B01CB1">
            <w:pPr>
              <w:ind w:firstLine="420"/>
              <w:rPr>
                <w:lang w:eastAsia="ko-KR"/>
              </w:rPr>
            </w:pPr>
          </w:p>
        </w:tc>
        <w:tc>
          <w:tcPr>
            <w:tcW w:w="3958" w:type="dxa"/>
          </w:tcPr>
          <w:p w:rsidR="00B01CB1" w:rsidRDefault="00B01CB1" w:rsidP="00B01CB1">
            <w:pPr>
              <w:wordWrap w:val="0"/>
              <w:autoSpaceDE w:val="0"/>
              <w:autoSpaceDN w:val="0"/>
              <w:snapToGrid w:val="0"/>
              <w:spacing w:line="290" w:lineRule="atLeast"/>
              <w:ind w:firstLineChars="0" w:firstLine="0"/>
              <w:jc w:val="center"/>
              <w:rPr>
                <w:rFonts w:ascii="SimSun" w:eastAsia="SimSun" w:hAnsi="SimSun" w:cs="SimSun" w:hint="eastAsia"/>
                <w:b/>
                <w:sz w:val="26"/>
                <w:szCs w:val="26"/>
              </w:rPr>
            </w:pPr>
            <w:r w:rsidRPr="00B01CB1">
              <w:rPr>
                <w:rFonts w:ascii="SimSun" w:eastAsia="SimSun" w:hAnsi="SimSun" w:cs="SimSun" w:hint="eastAsia"/>
                <w:b/>
                <w:sz w:val="26"/>
                <w:szCs w:val="26"/>
              </w:rPr>
              <w:t>关于进一步加强环境影响评价</w:t>
            </w:r>
          </w:p>
          <w:p w:rsidR="00B01CB1" w:rsidRPr="00B01CB1" w:rsidRDefault="00B01CB1" w:rsidP="00B01CB1">
            <w:pPr>
              <w:wordWrap w:val="0"/>
              <w:autoSpaceDE w:val="0"/>
              <w:autoSpaceDN w:val="0"/>
              <w:snapToGrid w:val="0"/>
              <w:spacing w:line="290" w:lineRule="atLeast"/>
              <w:ind w:firstLineChars="0" w:firstLine="0"/>
              <w:jc w:val="center"/>
              <w:rPr>
                <w:rFonts w:ascii="SimSun" w:eastAsia="SimSun" w:hAnsi="SimSun" w:cs="SimSun"/>
                <w:b/>
                <w:sz w:val="26"/>
                <w:szCs w:val="26"/>
              </w:rPr>
            </w:pPr>
            <w:r w:rsidRPr="00B01CB1">
              <w:rPr>
                <w:rFonts w:ascii="SimSun" w:eastAsia="SimSun" w:hAnsi="SimSun" w:cs="SimSun" w:hint="eastAsia"/>
                <w:b/>
                <w:sz w:val="26"/>
                <w:szCs w:val="26"/>
              </w:rPr>
              <w:t>违法项目责任追究的通知</w:t>
            </w:r>
          </w:p>
          <w:p w:rsidR="00B01CB1" w:rsidRPr="00B01CB1" w:rsidRDefault="00B01CB1" w:rsidP="00B01CB1">
            <w:pPr>
              <w:wordWrap w:val="0"/>
              <w:autoSpaceDE w:val="0"/>
              <w:autoSpaceDN w:val="0"/>
              <w:snapToGrid w:val="0"/>
              <w:spacing w:line="290" w:lineRule="atLeast"/>
              <w:ind w:firstLineChars="0" w:firstLine="0"/>
              <w:jc w:val="center"/>
              <w:rPr>
                <w:rFonts w:ascii="SimSun" w:eastAsia="SimSun" w:hAnsi="SimSun"/>
                <w:szCs w:val="21"/>
              </w:rPr>
            </w:pPr>
            <w:r w:rsidRPr="00B01CB1">
              <w:rPr>
                <w:rFonts w:ascii="SimSun" w:eastAsia="SimSun" w:hAnsi="SimSun" w:cs="SimSun" w:hint="eastAsia"/>
                <w:szCs w:val="21"/>
              </w:rPr>
              <w:t>环办函</w:t>
            </w:r>
            <w:r w:rsidRPr="00B01CB1">
              <w:rPr>
                <w:rFonts w:ascii="SimSun" w:eastAsia="SimSun" w:hAnsi="SimSun" w:hint="eastAsia"/>
                <w:szCs w:val="21"/>
              </w:rPr>
              <w:t>[2015]389</w:t>
            </w:r>
            <w:r w:rsidRPr="00B01CB1">
              <w:rPr>
                <w:rFonts w:ascii="SimSun" w:eastAsia="SimSun" w:hAnsi="SimSun" w:cs="SimSun" w:hint="eastAsia"/>
                <w:szCs w:val="21"/>
              </w:rPr>
              <w:t>号</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cs="SimSun" w:hint="eastAsia"/>
                <w:spacing w:val="-10"/>
                <w:szCs w:val="21"/>
              </w:rPr>
              <w:t>各省</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自治区</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直辖市环境保护厅</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局</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新疆生产建设兵团环境保护局</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解放军环境保护局</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环境保护部各环境保护督查中心</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为整改落实中央巡视组反馈意见</w:t>
            </w:r>
            <w:r w:rsidRPr="00B01CB1">
              <w:rPr>
                <w:rFonts w:ascii="SimSun" w:eastAsia="SimSun" w:hAnsi="SimSun" w:cs="Malgun Gothic" w:hint="eastAsia"/>
                <w:szCs w:val="21"/>
              </w:rPr>
              <w:t>，</w:t>
            </w:r>
            <w:r w:rsidRPr="00B01CB1">
              <w:rPr>
                <w:rFonts w:ascii="SimSun" w:eastAsia="SimSun" w:hAnsi="SimSun" w:cs="SimSun" w:hint="eastAsia"/>
                <w:szCs w:val="21"/>
              </w:rPr>
              <w:t>有效遏制新出现的</w:t>
            </w:r>
            <w:r w:rsidRPr="00B01CB1">
              <w:rPr>
                <w:rFonts w:ascii="SimSun" w:eastAsia="SimSun" w:hAnsi="SimSun" w:cs="Malgun Gothic" w:hint="eastAsia"/>
                <w:szCs w:val="21"/>
              </w:rPr>
              <w:t>“</w:t>
            </w:r>
            <w:r w:rsidRPr="00B01CB1">
              <w:rPr>
                <w:rFonts w:ascii="SimSun" w:eastAsia="SimSun" w:hAnsi="SimSun" w:cs="SimSun" w:hint="eastAsia"/>
                <w:szCs w:val="21"/>
              </w:rPr>
              <w:t>未批先建</w:t>
            </w:r>
            <w:r w:rsidRPr="00B01CB1">
              <w:rPr>
                <w:rFonts w:ascii="SimSun" w:eastAsia="SimSun" w:hAnsi="SimSun" w:cs="Malgun Gothic" w:hint="eastAsia"/>
                <w:szCs w:val="21"/>
              </w:rPr>
              <w:t>”“</w:t>
            </w:r>
            <w:r w:rsidRPr="00B01CB1">
              <w:rPr>
                <w:rFonts w:ascii="SimSun" w:eastAsia="SimSun" w:hAnsi="SimSun" w:cs="SimSun" w:hint="eastAsia"/>
                <w:szCs w:val="21"/>
              </w:rPr>
              <w:t>擅自实施重大变动</w:t>
            </w:r>
            <w:r w:rsidRPr="00B01CB1">
              <w:rPr>
                <w:rFonts w:ascii="SimSun" w:eastAsia="SimSun" w:hAnsi="SimSun" w:cs="Malgun Gothic" w:hint="eastAsia"/>
                <w:szCs w:val="21"/>
              </w:rPr>
              <w:t>”</w:t>
            </w:r>
            <w:r w:rsidRPr="00B01CB1">
              <w:rPr>
                <w:rFonts w:ascii="SimSun" w:eastAsia="SimSun" w:hAnsi="SimSun" w:cs="SimSun" w:hint="eastAsia"/>
                <w:szCs w:val="21"/>
              </w:rPr>
              <w:t>等环境影响评价违法行为</w:t>
            </w:r>
            <w:r w:rsidRPr="00B01CB1">
              <w:rPr>
                <w:rFonts w:ascii="SimSun" w:eastAsia="SimSun" w:hAnsi="SimSun" w:cs="Malgun Gothic" w:hint="eastAsia"/>
                <w:szCs w:val="21"/>
              </w:rPr>
              <w:t>，</w:t>
            </w:r>
            <w:r w:rsidRPr="00B01CB1">
              <w:rPr>
                <w:rFonts w:ascii="SimSun" w:eastAsia="SimSun" w:hAnsi="SimSun" w:cs="SimSun" w:hint="eastAsia"/>
                <w:szCs w:val="21"/>
              </w:rPr>
              <w:t>进一步加强环境影响评价违法项目责任追究</w:t>
            </w:r>
            <w:r w:rsidRPr="00B01CB1">
              <w:rPr>
                <w:rFonts w:ascii="SimSun" w:eastAsia="SimSun" w:hAnsi="SimSun" w:cs="Malgun Gothic" w:hint="eastAsia"/>
                <w:szCs w:val="21"/>
              </w:rPr>
              <w:t>，</w:t>
            </w:r>
            <w:r w:rsidRPr="00B01CB1">
              <w:rPr>
                <w:rFonts w:ascii="SimSun" w:eastAsia="SimSun" w:hAnsi="SimSun" w:cs="SimSun" w:hint="eastAsia"/>
                <w:szCs w:val="21"/>
              </w:rPr>
              <w:t>根据</w:t>
            </w:r>
            <w:r w:rsidRPr="00B01CB1">
              <w:rPr>
                <w:rFonts w:ascii="SimSun" w:eastAsia="SimSun" w:hAnsi="SimSun" w:cs="Malgun Gothic" w:hint="eastAsia"/>
                <w:szCs w:val="21"/>
              </w:rPr>
              <w:t>《</w:t>
            </w:r>
            <w:r w:rsidRPr="00B01CB1">
              <w:rPr>
                <w:rFonts w:ascii="SimSun" w:eastAsia="SimSun" w:hAnsi="SimSun" w:cs="SimSun" w:hint="eastAsia"/>
                <w:szCs w:val="21"/>
              </w:rPr>
              <w:t>环境保护法</w:t>
            </w:r>
            <w:r w:rsidRPr="00B01CB1">
              <w:rPr>
                <w:rFonts w:ascii="SimSun" w:eastAsia="SimSun" w:hAnsi="SimSun" w:cs="Malgun Gothic" w:hint="eastAsia"/>
                <w:szCs w:val="21"/>
              </w:rPr>
              <w:t>》《</w:t>
            </w:r>
            <w:r w:rsidRPr="00B01CB1">
              <w:rPr>
                <w:rFonts w:ascii="SimSun" w:eastAsia="SimSun" w:hAnsi="SimSun" w:cs="SimSun" w:hint="eastAsia"/>
                <w:szCs w:val="21"/>
              </w:rPr>
              <w:t>环境影响评价法</w:t>
            </w:r>
            <w:r w:rsidRPr="00B01CB1">
              <w:rPr>
                <w:rFonts w:ascii="SimSun" w:eastAsia="SimSun" w:hAnsi="SimSun" w:cs="Malgun Gothic" w:hint="eastAsia"/>
                <w:szCs w:val="21"/>
              </w:rPr>
              <w:t>》《</w:t>
            </w:r>
            <w:r w:rsidRPr="00B01CB1">
              <w:rPr>
                <w:rFonts w:ascii="SimSun" w:eastAsia="SimSun" w:hAnsi="SimSun" w:cs="SimSun" w:hint="eastAsia"/>
                <w:szCs w:val="21"/>
              </w:rPr>
              <w:t>建设项目环境保护管理条例</w:t>
            </w:r>
            <w:r w:rsidRPr="00B01CB1">
              <w:rPr>
                <w:rFonts w:ascii="SimSun" w:eastAsia="SimSun" w:hAnsi="SimSun" w:cs="Malgun Gothic" w:hint="eastAsia"/>
                <w:szCs w:val="21"/>
              </w:rPr>
              <w:t>》</w:t>
            </w:r>
            <w:r w:rsidRPr="00B01CB1">
              <w:rPr>
                <w:rFonts w:ascii="SimSun" w:eastAsia="SimSun" w:hAnsi="SimSun" w:cs="SimSun" w:hint="eastAsia"/>
                <w:szCs w:val="21"/>
              </w:rPr>
              <w:t>和</w:t>
            </w:r>
            <w:r w:rsidRPr="00B01CB1">
              <w:rPr>
                <w:rFonts w:ascii="SimSun" w:eastAsia="SimSun" w:hAnsi="SimSun" w:cs="Malgun Gothic" w:hint="eastAsia"/>
                <w:szCs w:val="21"/>
              </w:rPr>
              <w:t>《</w:t>
            </w:r>
            <w:r w:rsidRPr="00B01CB1">
              <w:rPr>
                <w:rFonts w:ascii="SimSun" w:eastAsia="SimSun" w:hAnsi="SimSun" w:cs="SimSun" w:hint="eastAsia"/>
                <w:szCs w:val="21"/>
              </w:rPr>
              <w:t>环境保护违法违纪行为处分暂行规定</w:t>
            </w:r>
            <w:r w:rsidRPr="00B01CB1">
              <w:rPr>
                <w:rFonts w:ascii="SimSun" w:eastAsia="SimSun" w:hAnsi="SimSun" w:cs="Malgun Gothic" w:hint="eastAsia"/>
                <w:szCs w:val="21"/>
              </w:rPr>
              <w:t>》</w:t>
            </w:r>
            <w:r w:rsidRPr="00B01CB1">
              <w:rPr>
                <w:rFonts w:ascii="SimSun" w:eastAsia="SimSun" w:hAnsi="SimSun" w:cs="SimSun" w:hint="eastAsia"/>
                <w:szCs w:val="21"/>
              </w:rPr>
              <w:t>等相关要求</w:t>
            </w:r>
            <w:r w:rsidRPr="00B01CB1">
              <w:rPr>
                <w:rFonts w:ascii="SimSun" w:eastAsia="SimSun" w:hAnsi="SimSun" w:cs="Malgun Gothic" w:hint="eastAsia"/>
                <w:szCs w:val="21"/>
              </w:rPr>
              <w:t>，</w:t>
            </w:r>
            <w:r w:rsidRPr="00B01CB1">
              <w:rPr>
                <w:rFonts w:ascii="SimSun" w:eastAsia="SimSun" w:hAnsi="SimSun" w:cs="SimSun" w:hint="eastAsia"/>
                <w:szCs w:val="21"/>
              </w:rPr>
              <w:t>现将有关事项通知如下</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一</w:t>
            </w:r>
            <w:r w:rsidRPr="00B01CB1">
              <w:rPr>
                <w:rFonts w:ascii="SimSun" w:eastAsia="SimSun" w:hAnsi="SimSun" w:cs="Malgun Gothic" w:hint="eastAsia"/>
                <w:szCs w:val="21"/>
              </w:rPr>
              <w:t>、</w:t>
            </w:r>
            <w:r w:rsidRPr="00B01CB1">
              <w:rPr>
                <w:rFonts w:ascii="SimSun" w:eastAsia="SimSun" w:hAnsi="SimSun" w:cs="SimSun" w:hint="eastAsia"/>
                <w:spacing w:val="8"/>
                <w:szCs w:val="21"/>
              </w:rPr>
              <w:t>各级环境保护部门应当严格依法对存在</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未批先建</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擅自实施重大变动</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等环评违法行为的建设项目实施行政处罚</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对于建设单位性质为国家机关</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国有企事业单位</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且有下列情形之一的</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应当按照</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环境保护违法违纪行为处分暂行规定</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要求</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移送同级纪检监察机关追究建设单位相关人员责任</w:t>
            </w:r>
            <w:r w:rsidRPr="00B01CB1">
              <w:rPr>
                <w:rFonts w:ascii="SimSun" w:eastAsia="SimSun" w:hAnsi="SimSun" w:cs="Malgun Gothic" w:hint="eastAsia"/>
                <w:spacing w:val="8"/>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一</w:t>
            </w:r>
            <w:r w:rsidRPr="00B01CB1">
              <w:rPr>
                <w:rFonts w:ascii="SimSun" w:eastAsia="SimSun" w:hAnsi="SimSun" w:cs="Malgun Gothic" w:hint="eastAsia"/>
                <w:szCs w:val="21"/>
              </w:rPr>
              <w:t>）</w:t>
            </w:r>
            <w:r w:rsidRPr="00B01CB1">
              <w:rPr>
                <w:rFonts w:ascii="SimSun" w:eastAsia="SimSun" w:hAnsi="SimSun" w:cs="SimSun" w:hint="eastAsia"/>
                <w:szCs w:val="21"/>
              </w:rPr>
              <w:t>环境影响评价文件未经批准或重大变动未经环评审批</w:t>
            </w:r>
            <w:r w:rsidRPr="00B01CB1">
              <w:rPr>
                <w:rFonts w:ascii="SimSun" w:eastAsia="SimSun" w:hAnsi="SimSun" w:cs="Malgun Gothic" w:hint="eastAsia"/>
                <w:szCs w:val="21"/>
              </w:rPr>
              <w:t>，</w:t>
            </w:r>
            <w:r w:rsidRPr="00B01CB1">
              <w:rPr>
                <w:rFonts w:ascii="SimSun" w:eastAsia="SimSun" w:hAnsi="SimSun" w:cs="SimSun" w:hint="eastAsia"/>
                <w:szCs w:val="21"/>
              </w:rPr>
              <w:t>建设项目基本建成的</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二</w:t>
            </w:r>
            <w:r w:rsidRPr="00B01CB1">
              <w:rPr>
                <w:rFonts w:ascii="SimSun" w:eastAsia="SimSun" w:hAnsi="SimSun" w:cs="Malgun Gothic" w:hint="eastAsia"/>
                <w:szCs w:val="21"/>
              </w:rPr>
              <w:t>）</w:t>
            </w:r>
            <w:r w:rsidRPr="00B01CB1">
              <w:rPr>
                <w:rFonts w:ascii="SimSun" w:eastAsia="SimSun" w:hAnsi="SimSun" w:cs="SimSun" w:hint="eastAsia"/>
                <w:spacing w:val="10"/>
                <w:szCs w:val="21"/>
              </w:rPr>
              <w:t>环境影响评价文件未经批准或重大变动未经环评审批</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擅自在自然保护区</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风景名胜区</w:t>
            </w:r>
            <w:r w:rsidRPr="00B01CB1">
              <w:rPr>
                <w:rFonts w:ascii="SimSun" w:eastAsia="SimSun" w:hAnsi="SimSun" w:cs="Malgun Gothic" w:hint="eastAsia"/>
                <w:spacing w:val="10"/>
                <w:szCs w:val="21"/>
              </w:rPr>
              <w:t>、</w:t>
            </w:r>
            <w:r w:rsidRPr="00B01CB1">
              <w:rPr>
                <w:rFonts w:ascii="SimSun" w:eastAsia="SimSun" w:hAnsi="SimSun" w:cs="SimSun" w:hint="eastAsia"/>
                <w:spacing w:val="10"/>
                <w:szCs w:val="21"/>
              </w:rPr>
              <w:t>饮用水水源保护区等环境敏感区内开工建设的</w:t>
            </w:r>
            <w:r w:rsidRPr="00B01CB1">
              <w:rPr>
                <w:rFonts w:ascii="SimSun" w:eastAsia="SimSun" w:hAnsi="SimSun" w:cs="Malgun Gothic" w:hint="eastAsia"/>
                <w:spacing w:val="10"/>
                <w:szCs w:val="21"/>
              </w:rPr>
              <w:t>；</w:t>
            </w:r>
          </w:p>
          <w:p w:rsidR="00B01CB1" w:rsidRPr="00B01CB1" w:rsidRDefault="00B01CB1" w:rsidP="00B01CB1">
            <w:pPr>
              <w:wordWrap w:val="0"/>
              <w:autoSpaceDE w:val="0"/>
              <w:autoSpaceDN w:val="0"/>
              <w:snapToGrid w:val="0"/>
              <w:spacing w:line="290" w:lineRule="atLeast"/>
              <w:ind w:firstLineChars="0" w:firstLine="405"/>
              <w:jc w:val="both"/>
              <w:rPr>
                <w:rFonts w:ascii="SimSun" w:eastAsia="SimSun" w:hAnsi="SimSun" w:cs="Malgun Gothic"/>
                <w:szCs w:val="21"/>
              </w:rPr>
            </w:pPr>
            <w:r w:rsidRPr="00B01CB1">
              <w:rPr>
                <w:rFonts w:ascii="SimSun" w:eastAsia="SimSun" w:hAnsi="SimSun" w:hint="eastAsia"/>
                <w:szCs w:val="21"/>
              </w:rPr>
              <w:t>（</w:t>
            </w:r>
            <w:r w:rsidRPr="00B01CB1">
              <w:rPr>
                <w:rFonts w:ascii="SimSun" w:eastAsia="SimSun" w:hAnsi="SimSun" w:cs="SimSun" w:hint="eastAsia"/>
                <w:szCs w:val="21"/>
              </w:rPr>
              <w:t>三</w:t>
            </w:r>
            <w:r w:rsidRPr="00B01CB1">
              <w:rPr>
                <w:rFonts w:ascii="SimSun" w:eastAsia="SimSun" w:hAnsi="SimSun" w:cs="Malgun Gothic" w:hint="eastAsia"/>
                <w:szCs w:val="21"/>
              </w:rPr>
              <w:t>）</w:t>
            </w:r>
            <w:r w:rsidRPr="00B01CB1">
              <w:rPr>
                <w:rFonts w:ascii="SimSun" w:eastAsia="SimSun" w:hAnsi="SimSun" w:cs="SimSun" w:hint="eastAsia"/>
                <w:szCs w:val="21"/>
              </w:rPr>
              <w:t>环境影响评价文件未经批准或重大变动未经环评审批</w:t>
            </w:r>
            <w:r w:rsidRPr="00B01CB1">
              <w:rPr>
                <w:rFonts w:ascii="SimSun" w:eastAsia="SimSun" w:hAnsi="SimSun" w:cs="Malgun Gothic" w:hint="eastAsia"/>
                <w:szCs w:val="21"/>
              </w:rPr>
              <w:t>，</w:t>
            </w:r>
            <w:r w:rsidRPr="00B01CB1">
              <w:rPr>
                <w:rFonts w:ascii="SimSun" w:eastAsia="SimSun" w:hAnsi="SimSun" w:cs="SimSun" w:hint="eastAsia"/>
                <w:szCs w:val="21"/>
              </w:rPr>
              <w:t>擅自开工建设</w:t>
            </w:r>
            <w:r w:rsidRPr="00B01CB1">
              <w:rPr>
                <w:rFonts w:ascii="SimSun" w:eastAsia="SimSun" w:hAnsi="SimSun" w:cs="Malgun Gothic" w:hint="eastAsia"/>
                <w:szCs w:val="21"/>
              </w:rPr>
              <w:t>，</w:t>
            </w:r>
            <w:r w:rsidRPr="00B01CB1">
              <w:rPr>
                <w:rFonts w:ascii="SimSun" w:eastAsia="SimSun" w:hAnsi="SimSun" w:cs="SimSun" w:hint="eastAsia"/>
                <w:szCs w:val="21"/>
              </w:rPr>
              <w:t>造成了重大环境污染或严重生态破坏的</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405"/>
              <w:jc w:val="both"/>
              <w:rPr>
                <w:rFonts w:ascii="SimSun" w:eastAsia="SimSun" w:hAnsi="SimSun"/>
                <w:szCs w:val="21"/>
              </w:rPr>
            </w:pPr>
            <w:r w:rsidRPr="00B01CB1">
              <w:rPr>
                <w:rFonts w:ascii="SimSun" w:eastAsia="SimSun" w:hAnsi="SimSun" w:hint="eastAsia"/>
                <w:szCs w:val="21"/>
              </w:rPr>
              <w:t>（</w:t>
            </w:r>
            <w:r w:rsidRPr="00B01CB1">
              <w:rPr>
                <w:rFonts w:ascii="SimSun" w:eastAsia="SimSun" w:hAnsi="SimSun" w:cs="SimSun" w:hint="eastAsia"/>
                <w:szCs w:val="21"/>
              </w:rPr>
              <w:t>四</w:t>
            </w:r>
            <w:r w:rsidRPr="00B01CB1">
              <w:rPr>
                <w:rFonts w:ascii="SimSun" w:eastAsia="SimSun" w:hAnsi="SimSun" w:cs="Malgun Gothic" w:hint="eastAsia"/>
                <w:szCs w:val="21"/>
              </w:rPr>
              <w:t>）</w:t>
            </w:r>
            <w:r w:rsidRPr="00B01CB1">
              <w:rPr>
                <w:rFonts w:ascii="SimSun" w:eastAsia="SimSun" w:hAnsi="SimSun" w:cs="SimSun" w:hint="eastAsia"/>
                <w:szCs w:val="21"/>
              </w:rPr>
              <w:t>建设项目未依法进行环境影响评价</w:t>
            </w:r>
            <w:r w:rsidRPr="00B01CB1">
              <w:rPr>
                <w:rFonts w:ascii="SimSun" w:eastAsia="SimSun" w:hAnsi="SimSun" w:cs="Malgun Gothic" w:hint="eastAsia"/>
                <w:szCs w:val="21"/>
              </w:rPr>
              <w:t>，</w:t>
            </w:r>
            <w:r w:rsidRPr="00B01CB1">
              <w:rPr>
                <w:rFonts w:ascii="SimSun" w:eastAsia="SimSun" w:hAnsi="SimSun" w:cs="SimSun" w:hint="eastAsia"/>
                <w:szCs w:val="21"/>
              </w:rPr>
              <w:t>被责令停止建设</w:t>
            </w:r>
            <w:r w:rsidRPr="00B01CB1">
              <w:rPr>
                <w:rFonts w:ascii="SimSun" w:eastAsia="SimSun" w:hAnsi="SimSun" w:cs="Malgun Gothic" w:hint="eastAsia"/>
                <w:szCs w:val="21"/>
              </w:rPr>
              <w:t>，</w:t>
            </w:r>
            <w:r w:rsidRPr="00B01CB1">
              <w:rPr>
                <w:rFonts w:ascii="SimSun" w:eastAsia="SimSun" w:hAnsi="SimSun" w:cs="SimSun" w:hint="eastAsia"/>
                <w:szCs w:val="21"/>
              </w:rPr>
              <w:t>拒不执行的</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五</w:t>
            </w:r>
            <w:r w:rsidRPr="00B01CB1">
              <w:rPr>
                <w:rFonts w:ascii="SimSun" w:eastAsia="SimSun" w:hAnsi="SimSun" w:cs="Malgun Gothic" w:hint="eastAsia"/>
                <w:szCs w:val="21"/>
              </w:rPr>
              <w:t>）</w:t>
            </w:r>
            <w:r w:rsidRPr="00B01CB1">
              <w:rPr>
                <w:rFonts w:ascii="SimSun" w:eastAsia="SimSun" w:hAnsi="SimSun" w:cs="SimSun" w:hint="eastAsia"/>
                <w:szCs w:val="21"/>
              </w:rPr>
              <w:t>建设项目需要配套建设的环境保护设施未建成</w:t>
            </w:r>
            <w:r w:rsidRPr="00B01CB1">
              <w:rPr>
                <w:rFonts w:ascii="SimSun" w:eastAsia="SimSun" w:hAnsi="SimSun" w:cs="Malgun Gothic" w:hint="eastAsia"/>
                <w:szCs w:val="21"/>
              </w:rPr>
              <w:t>、</w:t>
            </w:r>
            <w:r w:rsidRPr="00B01CB1">
              <w:rPr>
                <w:rFonts w:ascii="SimSun" w:eastAsia="SimSun" w:hAnsi="SimSun" w:cs="SimSun" w:hint="eastAsia"/>
                <w:szCs w:val="21"/>
              </w:rPr>
              <w:t>未经验收或验收不合格</w:t>
            </w:r>
            <w:r w:rsidRPr="00B01CB1">
              <w:rPr>
                <w:rFonts w:ascii="SimSun" w:eastAsia="SimSun" w:hAnsi="SimSun" w:cs="Malgun Gothic" w:hint="eastAsia"/>
                <w:szCs w:val="21"/>
              </w:rPr>
              <w:t>，</w:t>
            </w:r>
            <w:r w:rsidRPr="00B01CB1">
              <w:rPr>
                <w:rFonts w:ascii="SimSun" w:eastAsia="SimSun" w:hAnsi="SimSun" w:cs="SimSun" w:hint="eastAsia"/>
                <w:szCs w:val="21"/>
              </w:rPr>
              <w:t>主体工程正式投入生产或使用的</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在责任追究完成前</w:t>
            </w:r>
            <w:r w:rsidRPr="00B01CB1">
              <w:rPr>
                <w:rFonts w:ascii="SimSun" w:eastAsia="SimSun" w:hAnsi="SimSun" w:cs="Malgun Gothic" w:hint="eastAsia"/>
                <w:szCs w:val="21"/>
              </w:rPr>
              <w:t>，</w:t>
            </w:r>
            <w:r w:rsidRPr="00B01CB1">
              <w:rPr>
                <w:rFonts w:ascii="SimSun" w:eastAsia="SimSun" w:hAnsi="SimSun" w:cs="SimSun" w:hint="eastAsia"/>
                <w:szCs w:val="21"/>
              </w:rPr>
              <w:t>各级环境保护部门不得通过其环评审批或竣工环境保</w:t>
            </w:r>
            <w:r w:rsidRPr="00B01CB1">
              <w:rPr>
                <w:rFonts w:ascii="SimSun" w:eastAsia="SimSun" w:hAnsi="SimSun" w:cs="SimSun" w:hint="eastAsia"/>
                <w:szCs w:val="21"/>
              </w:rPr>
              <w:lastRenderedPageBreak/>
              <w:t>护验收</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二</w:t>
            </w:r>
            <w:r w:rsidRPr="00B01CB1">
              <w:rPr>
                <w:rFonts w:ascii="SimSun" w:eastAsia="SimSun" w:hAnsi="SimSun" w:cs="Malgun Gothic" w:hint="eastAsia"/>
                <w:szCs w:val="21"/>
              </w:rPr>
              <w:t>、</w:t>
            </w:r>
            <w:r w:rsidRPr="00B01CB1">
              <w:rPr>
                <w:rFonts w:ascii="SimSun" w:eastAsia="SimSun" w:hAnsi="SimSun" w:cs="SimSun" w:hint="eastAsia"/>
                <w:spacing w:val="8"/>
                <w:szCs w:val="21"/>
              </w:rPr>
              <w:t>各级环境保护部门收到建设项目环评审批</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竣工环境保护验收申请时</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应当首先对建设项目是否存在环评违法行为及其行政处罚</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整改</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责任追究等情况进行审查</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对存在环评违法行为的建设项目</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应当要求建设单位主动</w:t>
            </w:r>
            <w:r w:rsidRPr="00B01CB1">
              <w:rPr>
                <w:rFonts w:ascii="SimSun" w:eastAsia="SimSun" w:hAnsi="SimSun" w:cs="Malgun Gothic" w:hint="eastAsia"/>
                <w:spacing w:val="8"/>
                <w:szCs w:val="21"/>
              </w:rPr>
              <w:t>、</w:t>
            </w:r>
            <w:r w:rsidRPr="00B01CB1">
              <w:rPr>
                <w:rFonts w:ascii="SimSun" w:eastAsia="SimSun" w:hAnsi="SimSun" w:cs="SimSun" w:hint="eastAsia"/>
                <w:spacing w:val="8"/>
                <w:szCs w:val="21"/>
              </w:rPr>
              <w:t>如实在申请文件中说明相关情况</w:t>
            </w:r>
            <w:r w:rsidRPr="00B01CB1">
              <w:rPr>
                <w:rFonts w:ascii="SimSun" w:eastAsia="SimSun" w:hAnsi="SimSun" w:cs="Malgun Gothic" w:hint="eastAsia"/>
                <w:spacing w:val="8"/>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三</w:t>
            </w:r>
            <w:r w:rsidRPr="00B01CB1">
              <w:rPr>
                <w:rFonts w:ascii="SimSun" w:eastAsia="SimSun" w:hAnsi="SimSun" w:cs="Malgun Gothic" w:hint="eastAsia"/>
                <w:szCs w:val="21"/>
              </w:rPr>
              <w:t>、</w:t>
            </w:r>
            <w:r w:rsidRPr="00B01CB1">
              <w:rPr>
                <w:rFonts w:ascii="SimSun" w:eastAsia="SimSun" w:hAnsi="SimSun" w:cs="SimSun" w:hint="eastAsia"/>
                <w:szCs w:val="21"/>
              </w:rPr>
              <w:t>对于未依法实施行政处罚</w:t>
            </w:r>
            <w:r w:rsidRPr="00B01CB1">
              <w:rPr>
                <w:rFonts w:ascii="SimSun" w:eastAsia="SimSun" w:hAnsi="SimSun" w:cs="Malgun Gothic" w:hint="eastAsia"/>
                <w:szCs w:val="21"/>
              </w:rPr>
              <w:t>、</w:t>
            </w:r>
            <w:r w:rsidRPr="00B01CB1">
              <w:rPr>
                <w:rFonts w:ascii="SimSun" w:eastAsia="SimSun" w:hAnsi="SimSun" w:cs="SimSun" w:hint="eastAsia"/>
                <w:szCs w:val="21"/>
              </w:rPr>
              <w:t>未按处罚要求整改到位的环评违法项目</w:t>
            </w:r>
            <w:r w:rsidRPr="00B01CB1">
              <w:rPr>
                <w:rFonts w:ascii="SimSun" w:eastAsia="SimSun" w:hAnsi="SimSun" w:cs="Malgun Gothic" w:hint="eastAsia"/>
                <w:szCs w:val="21"/>
              </w:rPr>
              <w:t>，</w:t>
            </w:r>
            <w:r w:rsidRPr="00B01CB1">
              <w:rPr>
                <w:rFonts w:ascii="SimSun" w:eastAsia="SimSun" w:hAnsi="SimSun" w:cs="SimSun" w:hint="eastAsia"/>
                <w:szCs w:val="21"/>
              </w:rPr>
              <w:t>一律不予受理其环评文件</w:t>
            </w:r>
            <w:r w:rsidRPr="00B01CB1">
              <w:rPr>
                <w:rFonts w:ascii="SimSun" w:eastAsia="SimSun" w:hAnsi="SimSun" w:cs="Malgun Gothic" w:hint="eastAsia"/>
                <w:szCs w:val="21"/>
              </w:rPr>
              <w:t>、</w:t>
            </w:r>
            <w:r w:rsidRPr="00B01CB1">
              <w:rPr>
                <w:rFonts w:ascii="SimSun" w:eastAsia="SimSun" w:hAnsi="SimSun" w:cs="SimSun" w:hint="eastAsia"/>
                <w:szCs w:val="21"/>
              </w:rPr>
              <w:t>竣工环境保护验收申请</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对于通过隐瞒环评违法行为进入环评审批或竣工环境保护验收流程的</w:t>
            </w:r>
            <w:r w:rsidRPr="00B01CB1">
              <w:rPr>
                <w:rFonts w:ascii="SimSun" w:eastAsia="SimSun" w:hAnsi="SimSun" w:cs="Malgun Gothic" w:hint="eastAsia"/>
                <w:szCs w:val="21"/>
              </w:rPr>
              <w:t>，</w:t>
            </w:r>
            <w:r w:rsidRPr="00B01CB1">
              <w:rPr>
                <w:rFonts w:ascii="SimSun" w:eastAsia="SimSun" w:hAnsi="SimSun" w:cs="SimSun" w:hint="eastAsia"/>
                <w:szCs w:val="21"/>
              </w:rPr>
              <w:t>一经发现</w:t>
            </w:r>
            <w:r w:rsidRPr="00B01CB1">
              <w:rPr>
                <w:rFonts w:ascii="SimSun" w:eastAsia="SimSun" w:hAnsi="SimSun" w:cs="Malgun Gothic" w:hint="eastAsia"/>
                <w:szCs w:val="21"/>
              </w:rPr>
              <w:t>，</w:t>
            </w:r>
            <w:r w:rsidRPr="00B01CB1">
              <w:rPr>
                <w:rFonts w:ascii="SimSun" w:eastAsia="SimSun" w:hAnsi="SimSun" w:cs="SimSun" w:hint="eastAsia"/>
                <w:szCs w:val="21"/>
              </w:rPr>
              <w:t>立即终止审批或验收程序</w:t>
            </w:r>
            <w:r w:rsidRPr="00B01CB1">
              <w:rPr>
                <w:rFonts w:ascii="SimSun" w:eastAsia="SimSun" w:hAnsi="SimSun" w:cs="Malgun Gothic" w:hint="eastAsia"/>
                <w:szCs w:val="21"/>
              </w:rPr>
              <w:t>，</w:t>
            </w:r>
            <w:r w:rsidRPr="00B01CB1">
              <w:rPr>
                <w:rFonts w:ascii="SimSun" w:eastAsia="SimSun" w:hAnsi="SimSun" w:cs="SimSun" w:hint="eastAsia"/>
                <w:szCs w:val="21"/>
              </w:rPr>
              <w:t>退回环评文件或验收申请</w:t>
            </w:r>
            <w:r w:rsidRPr="00B01CB1">
              <w:rPr>
                <w:rFonts w:ascii="SimSun" w:eastAsia="SimSun" w:hAnsi="SimSun" w:cs="Malgun Gothic" w:hint="eastAsia"/>
                <w:szCs w:val="21"/>
              </w:rPr>
              <w:t>，</w:t>
            </w:r>
            <w:r w:rsidRPr="00B01CB1">
              <w:rPr>
                <w:rFonts w:ascii="SimSun" w:eastAsia="SimSun" w:hAnsi="SimSun" w:cs="SimSun" w:hint="eastAsia"/>
                <w:szCs w:val="21"/>
              </w:rPr>
              <w:t>在环境保护部门网站对建设单位予以曝光</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对于通过欺骗</w:t>
            </w:r>
            <w:r w:rsidRPr="00B01CB1">
              <w:rPr>
                <w:rFonts w:ascii="SimSun" w:eastAsia="SimSun" w:hAnsi="SimSun" w:cs="Malgun Gothic" w:hint="eastAsia"/>
                <w:szCs w:val="21"/>
              </w:rPr>
              <w:t>、</w:t>
            </w:r>
            <w:r w:rsidRPr="00B01CB1">
              <w:rPr>
                <w:rFonts w:ascii="SimSun" w:eastAsia="SimSun" w:hAnsi="SimSun" w:cs="SimSun" w:hint="eastAsia"/>
                <w:szCs w:val="21"/>
              </w:rPr>
              <w:t>贿赂等不正当手段取得环评批复或通过竣工环境保护验收的</w:t>
            </w:r>
            <w:r w:rsidRPr="00B01CB1">
              <w:rPr>
                <w:rFonts w:ascii="SimSun" w:eastAsia="SimSun" w:hAnsi="SimSun" w:cs="Malgun Gothic" w:hint="eastAsia"/>
                <w:szCs w:val="21"/>
              </w:rPr>
              <w:t>，</w:t>
            </w:r>
            <w:r w:rsidRPr="00B01CB1">
              <w:rPr>
                <w:rFonts w:ascii="SimSun" w:eastAsia="SimSun" w:hAnsi="SimSun" w:cs="SimSun" w:hint="eastAsia"/>
                <w:szCs w:val="21"/>
              </w:rPr>
              <w:t>应当依法予以撤销</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四</w:t>
            </w:r>
            <w:r w:rsidRPr="00B01CB1">
              <w:rPr>
                <w:rFonts w:ascii="SimSun" w:eastAsia="SimSun" w:hAnsi="SimSun" w:cs="Malgun Gothic" w:hint="eastAsia"/>
                <w:szCs w:val="21"/>
              </w:rPr>
              <w:t>、</w:t>
            </w:r>
            <w:r w:rsidRPr="00B01CB1">
              <w:rPr>
                <w:rFonts w:ascii="SimSun" w:eastAsia="SimSun" w:hAnsi="SimSun" w:cs="SimSun" w:hint="eastAsia"/>
                <w:spacing w:val="12"/>
                <w:szCs w:val="21"/>
              </w:rPr>
              <w:t>对新发现的环评违法项目不及时予以查处的</w:t>
            </w:r>
            <w:r w:rsidRPr="00B01CB1">
              <w:rPr>
                <w:rFonts w:ascii="SimSun" w:eastAsia="SimSun" w:hAnsi="SimSun" w:cs="Malgun Gothic" w:hint="eastAsia"/>
                <w:spacing w:val="12"/>
                <w:szCs w:val="21"/>
              </w:rPr>
              <w:t>，</w:t>
            </w:r>
            <w:r w:rsidRPr="00B01CB1">
              <w:rPr>
                <w:rFonts w:ascii="SimSun" w:eastAsia="SimSun" w:hAnsi="SimSun" w:cs="SimSun" w:hint="eastAsia"/>
                <w:spacing w:val="12"/>
                <w:szCs w:val="21"/>
              </w:rPr>
              <w:t>对按规定应当移送纪检监察机关追究责任的环评违法项目不移送的</w:t>
            </w:r>
            <w:r w:rsidRPr="00B01CB1">
              <w:rPr>
                <w:rFonts w:ascii="SimSun" w:eastAsia="SimSun" w:hAnsi="SimSun" w:cs="Malgun Gothic" w:hint="eastAsia"/>
                <w:spacing w:val="12"/>
                <w:szCs w:val="21"/>
              </w:rPr>
              <w:t>，</w:t>
            </w:r>
            <w:r w:rsidRPr="00B01CB1">
              <w:rPr>
                <w:rFonts w:ascii="SimSun" w:eastAsia="SimSun" w:hAnsi="SimSun" w:cs="SimSun" w:hint="eastAsia"/>
                <w:spacing w:val="12"/>
                <w:szCs w:val="21"/>
              </w:rPr>
              <w:t>对未实施行政处罚</w:t>
            </w:r>
            <w:r w:rsidRPr="00B01CB1">
              <w:rPr>
                <w:rFonts w:ascii="SimSun" w:eastAsia="SimSun" w:hAnsi="SimSun" w:cs="Malgun Gothic" w:hint="eastAsia"/>
                <w:spacing w:val="12"/>
                <w:szCs w:val="21"/>
              </w:rPr>
              <w:t>、</w:t>
            </w:r>
            <w:r w:rsidRPr="00B01CB1">
              <w:rPr>
                <w:rFonts w:ascii="SimSun" w:eastAsia="SimSun" w:hAnsi="SimSun" w:cs="SimSun" w:hint="eastAsia"/>
                <w:spacing w:val="12"/>
                <w:szCs w:val="21"/>
              </w:rPr>
              <w:t>未按要求整改到位</w:t>
            </w:r>
            <w:r w:rsidRPr="00B01CB1">
              <w:rPr>
                <w:rFonts w:ascii="SimSun" w:eastAsia="SimSun" w:hAnsi="SimSun" w:cs="Malgun Gothic" w:hint="eastAsia"/>
                <w:spacing w:val="12"/>
                <w:szCs w:val="21"/>
              </w:rPr>
              <w:t>、</w:t>
            </w:r>
            <w:r w:rsidRPr="00B01CB1">
              <w:rPr>
                <w:rFonts w:ascii="SimSun" w:eastAsia="SimSun" w:hAnsi="SimSun" w:cs="SimSun" w:hint="eastAsia"/>
                <w:spacing w:val="12"/>
                <w:szCs w:val="21"/>
              </w:rPr>
              <w:t>未按规定追究责任的环评违法项目通过环评审批或竣工环境保护验收的</w:t>
            </w:r>
            <w:r w:rsidRPr="00B01CB1">
              <w:rPr>
                <w:rFonts w:ascii="SimSun" w:eastAsia="SimSun" w:hAnsi="SimSun" w:cs="Malgun Gothic" w:hint="eastAsia"/>
                <w:spacing w:val="12"/>
                <w:szCs w:val="21"/>
              </w:rPr>
              <w:t>，</w:t>
            </w:r>
            <w:r w:rsidRPr="00B01CB1">
              <w:rPr>
                <w:rFonts w:ascii="SimSun" w:eastAsia="SimSun" w:hAnsi="SimSun" w:cs="SimSun" w:hint="eastAsia"/>
                <w:spacing w:val="12"/>
                <w:szCs w:val="21"/>
              </w:rPr>
              <w:t>应当依纪依规追究相关环境保护部门工作人员责任</w:t>
            </w:r>
            <w:r w:rsidRPr="00B01CB1">
              <w:rPr>
                <w:rFonts w:ascii="SimSun" w:eastAsia="SimSun" w:hAnsi="SimSun" w:cs="Malgun Gothic" w:hint="eastAsia"/>
                <w:spacing w:val="12"/>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五</w:t>
            </w:r>
            <w:r w:rsidRPr="00B01CB1">
              <w:rPr>
                <w:rFonts w:ascii="SimSun" w:eastAsia="SimSun" w:hAnsi="SimSun" w:cs="Malgun Gothic" w:hint="eastAsia"/>
                <w:szCs w:val="21"/>
              </w:rPr>
              <w:t>、</w:t>
            </w:r>
            <w:r w:rsidRPr="00B01CB1">
              <w:rPr>
                <w:rFonts w:ascii="SimSun" w:eastAsia="SimSun" w:hAnsi="SimSun" w:cs="SimSun" w:hint="eastAsia"/>
                <w:szCs w:val="21"/>
              </w:rPr>
              <w:t>环评违法项目的行政处罚和责任追究结果向社会公开</w:t>
            </w:r>
            <w:r w:rsidRPr="00B01CB1">
              <w:rPr>
                <w:rFonts w:ascii="SimSun" w:eastAsia="SimSun" w:hAnsi="SimSun" w:cs="Malgun Gothic" w:hint="eastAsia"/>
                <w:szCs w:val="21"/>
              </w:rPr>
              <w:t>，</w:t>
            </w:r>
            <w:r w:rsidRPr="00B01CB1">
              <w:rPr>
                <w:rFonts w:ascii="SimSun" w:eastAsia="SimSun" w:hAnsi="SimSun" w:cs="SimSun" w:hint="eastAsia"/>
                <w:szCs w:val="21"/>
              </w:rPr>
              <w:t>相关信息适时纳入社会诚信体系</w:t>
            </w:r>
            <w:r w:rsidRPr="00B01CB1">
              <w:rPr>
                <w:rFonts w:ascii="SimSun" w:eastAsia="SimSun" w:hAnsi="SimSun" w:cs="Malgun Gothic" w:hint="eastAsia"/>
                <w:szCs w:val="21"/>
              </w:rPr>
              <w:t>。</w:t>
            </w:r>
          </w:p>
          <w:p w:rsidR="00B01CB1" w:rsidRPr="00B01CB1" w:rsidRDefault="00B01CB1" w:rsidP="00B01CB1">
            <w:pPr>
              <w:wordWrap w:val="0"/>
              <w:autoSpaceDE w:val="0"/>
              <w:autoSpaceDN w:val="0"/>
              <w:snapToGrid w:val="0"/>
              <w:spacing w:line="290" w:lineRule="atLeast"/>
              <w:ind w:firstLineChars="0" w:firstLine="0"/>
              <w:jc w:val="both"/>
              <w:rPr>
                <w:rFonts w:ascii="SimSun" w:eastAsia="SimSun" w:hAnsi="SimSun"/>
                <w:szCs w:val="21"/>
              </w:rPr>
            </w:pPr>
          </w:p>
          <w:p w:rsidR="00B01CB1" w:rsidRPr="00B01CB1" w:rsidRDefault="00B01CB1" w:rsidP="00B01CB1">
            <w:pPr>
              <w:wordWrap w:val="0"/>
              <w:autoSpaceDE w:val="0"/>
              <w:autoSpaceDN w:val="0"/>
              <w:snapToGrid w:val="0"/>
              <w:spacing w:line="290" w:lineRule="atLeast"/>
              <w:ind w:firstLineChars="0" w:firstLine="0"/>
              <w:jc w:val="right"/>
              <w:rPr>
                <w:rFonts w:ascii="SimSun" w:eastAsia="SimSun" w:hAnsi="SimSun"/>
                <w:szCs w:val="21"/>
              </w:rPr>
            </w:pPr>
            <w:r w:rsidRPr="00B01CB1">
              <w:rPr>
                <w:rFonts w:ascii="SimSun" w:eastAsia="SimSun" w:hAnsi="SimSun" w:hint="eastAsia"/>
                <w:szCs w:val="21"/>
              </w:rPr>
              <w:t xml:space="preserve">　　</w:t>
            </w:r>
            <w:r w:rsidRPr="00B01CB1">
              <w:rPr>
                <w:rFonts w:ascii="SimSun" w:eastAsia="SimSun" w:hAnsi="SimSun" w:cs="SimSun" w:hint="eastAsia"/>
                <w:szCs w:val="21"/>
              </w:rPr>
              <w:t>环境保护部办公厅</w:t>
            </w:r>
          </w:p>
          <w:p w:rsidR="00B01CB1" w:rsidRPr="00B01CB1" w:rsidRDefault="00B01CB1" w:rsidP="00B01CB1">
            <w:pPr>
              <w:wordWrap w:val="0"/>
              <w:autoSpaceDE w:val="0"/>
              <w:autoSpaceDN w:val="0"/>
              <w:snapToGrid w:val="0"/>
              <w:spacing w:line="290" w:lineRule="atLeast"/>
              <w:ind w:firstLineChars="0" w:firstLine="0"/>
              <w:jc w:val="right"/>
              <w:rPr>
                <w:rFonts w:ascii="SimSun" w:eastAsia="SimSun" w:hAnsi="SimSun"/>
                <w:szCs w:val="21"/>
              </w:rPr>
            </w:pPr>
            <w:r w:rsidRPr="00B01CB1">
              <w:rPr>
                <w:rFonts w:ascii="SimSun" w:eastAsia="SimSun" w:hAnsi="SimSun" w:hint="eastAsia"/>
                <w:szCs w:val="21"/>
              </w:rPr>
              <w:t xml:space="preserve">　　2015</w:t>
            </w:r>
            <w:r w:rsidRPr="00B01CB1">
              <w:rPr>
                <w:rFonts w:ascii="SimSun" w:eastAsia="SimSun" w:hAnsi="SimSun" w:cs="SimSun" w:hint="eastAsia"/>
                <w:szCs w:val="21"/>
              </w:rPr>
              <w:t>年</w:t>
            </w:r>
            <w:r w:rsidRPr="00B01CB1">
              <w:rPr>
                <w:rFonts w:ascii="SimSun" w:eastAsia="SimSun" w:hAnsi="SimSun" w:hint="eastAsia"/>
                <w:szCs w:val="21"/>
              </w:rPr>
              <w:t>3</w:t>
            </w:r>
            <w:r w:rsidRPr="00B01CB1">
              <w:rPr>
                <w:rFonts w:ascii="SimSun" w:eastAsia="SimSun" w:hAnsi="SimSun" w:cs="SimSun" w:hint="eastAsia"/>
                <w:szCs w:val="21"/>
              </w:rPr>
              <w:t>月</w:t>
            </w:r>
            <w:r w:rsidRPr="00B01CB1">
              <w:rPr>
                <w:rFonts w:ascii="SimSun" w:eastAsia="SimSun" w:hAnsi="SimSun" w:hint="eastAsia"/>
                <w:szCs w:val="21"/>
              </w:rPr>
              <w:t>18</w:t>
            </w:r>
            <w:r w:rsidRPr="00B01CB1">
              <w:rPr>
                <w:rFonts w:ascii="SimSun" w:eastAsia="SimSun" w:hAnsi="SimSun" w:cs="SimSun" w:hint="eastAsia"/>
                <w:szCs w:val="21"/>
              </w:rPr>
              <w:t>日</w:t>
            </w:r>
          </w:p>
          <w:p w:rsidR="00B01CB1" w:rsidRPr="00B01CB1" w:rsidRDefault="00B01CB1" w:rsidP="00B01CB1">
            <w:pPr>
              <w:wordWrap w:val="0"/>
              <w:autoSpaceDE w:val="0"/>
              <w:autoSpaceDN w:val="0"/>
              <w:spacing w:line="290" w:lineRule="atLeast"/>
              <w:ind w:firstLine="420"/>
              <w:jc w:val="both"/>
              <w:rPr>
                <w:rFonts w:ascii="SimSun" w:eastAsia="SimSun" w:hAnsi="SimSun"/>
                <w:szCs w:val="21"/>
              </w:rPr>
            </w:pPr>
          </w:p>
        </w:tc>
      </w:tr>
    </w:tbl>
    <w:p w:rsidR="00A07671" w:rsidRDefault="00A07671" w:rsidP="00B01CB1">
      <w:pPr>
        <w:ind w:firstLine="420"/>
      </w:pPr>
    </w:p>
    <w:sectPr w:rsidR="00A07671" w:rsidSect="00B01CB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01CB1"/>
    <w:rsid w:val="00A07671"/>
    <w:rsid w:val="00B01C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B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1C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2015-03-23T06:51:00Z</dcterms:created>
  <dcterms:modified xsi:type="dcterms:W3CDTF">2015-03-23T06:59:00Z</dcterms:modified>
</cp:coreProperties>
</file>