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24DFD" w:rsidRPr="00424DFD" w:rsidRDefault="00424DFD" w:rsidP="00424DFD">
            <w:pPr>
              <w:wordWrap w:val="0"/>
              <w:autoSpaceDN w:val="0"/>
              <w:snapToGrid w:val="0"/>
              <w:spacing w:line="290" w:lineRule="atLeast"/>
              <w:jc w:val="center"/>
              <w:rPr>
                <w:rFonts w:ascii="한컴바탕" w:eastAsia="한컴바탕" w:hAnsi="한컴바탕" w:cs="한컴바탕"/>
                <w:b/>
                <w:sz w:val="26"/>
                <w:szCs w:val="26"/>
                <w:lang w:eastAsia="ko-KR"/>
              </w:rPr>
            </w:pPr>
            <w:r w:rsidRPr="00424DFD">
              <w:rPr>
                <w:rFonts w:ascii="한컴바탕" w:eastAsia="한컴바탕" w:hAnsi="한컴바탕" w:cs="한컴바탕" w:hint="eastAsia"/>
                <w:b/>
                <w:sz w:val="26"/>
                <w:szCs w:val="26"/>
                <w:lang w:eastAsia="ko-KR"/>
              </w:rPr>
              <w:t>북경시</w:t>
            </w:r>
            <w:r w:rsidRPr="00424DFD">
              <w:rPr>
                <w:rFonts w:ascii="한컴바탕" w:eastAsia="한컴바탕" w:hAnsi="한컴바탕" w:cs="한컴바탕"/>
                <w:b/>
                <w:sz w:val="26"/>
                <w:szCs w:val="26"/>
                <w:lang w:eastAsia="ko-KR"/>
              </w:rPr>
              <w:t xml:space="preserve"> 장애인취업보장금 징수사용 </w:t>
            </w:r>
            <w:r w:rsidRPr="00424DFD">
              <w:rPr>
                <w:rFonts w:ascii="한컴바탕" w:eastAsia="한컴바탕" w:hAnsi="한컴바탕" w:cs="한컴바탕" w:hint="eastAsia"/>
                <w:b/>
                <w:sz w:val="26"/>
                <w:szCs w:val="26"/>
                <w:lang w:eastAsia="ko-KR"/>
              </w:rPr>
              <w:t>관리방법</w:t>
            </w:r>
          </w:p>
          <w:p w:rsidR="00424DFD" w:rsidRPr="00424DFD" w:rsidRDefault="00424DFD" w:rsidP="00424DFD">
            <w:pPr>
              <w:wordWrap w:val="0"/>
              <w:autoSpaceDN w:val="0"/>
              <w:snapToGrid w:val="0"/>
              <w:spacing w:line="290" w:lineRule="atLeast"/>
              <w:jc w:val="center"/>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경재세</w:t>
            </w:r>
            <w:r w:rsidRPr="00424DFD">
              <w:rPr>
                <w:rFonts w:ascii="한컴바탕" w:eastAsia="한컴바탕" w:hAnsi="한컴바탕" w:cs="한컴바탕"/>
                <w:spacing w:val="-6"/>
                <w:szCs w:val="21"/>
                <w:lang w:eastAsia="ko-KR"/>
              </w:rPr>
              <w:t>[2016]639호</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각</w:t>
            </w:r>
            <w:r w:rsidRPr="00424DFD">
              <w:rPr>
                <w:rFonts w:ascii="한컴바탕" w:eastAsia="한컴바탕" w:hAnsi="한컴바탕" w:cs="한컴바탕"/>
                <w:spacing w:val="6"/>
                <w:szCs w:val="21"/>
                <w:lang w:eastAsia="ko-KR"/>
              </w:rPr>
              <w:t xml:space="preserve"> 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 재정국,지방세무국,장애인연합회,시지세국직속분국,북경세관의 각 산하사무처:</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&lt;재정부,국가세무총국,중국장애인연합회의 &lt;장애인취업보장금 징수 사용 관리방법&gt; 인쇄 발표에 관한 통지&gt;(재세[2015]72호)를 전달하고 &lt;북경시 장애인취업보장금 징수 사용 관리방법&gt;을 인쇄 발표하니 이를 모두 준수하여 집행하길 바란다.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첨부</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 xml:space="preserve">1. </w:t>
            </w:r>
            <w:r w:rsidRPr="00424DFD">
              <w:rPr>
                <w:rFonts w:ascii="한컴바탕" w:eastAsia="한컴바탕" w:hAnsi="한컴바탕" w:cs="한컴바탕"/>
                <w:spacing w:val="10"/>
                <w:szCs w:val="21"/>
                <w:lang w:eastAsia="ko-KR"/>
              </w:rPr>
              <w:t>재정부, 국가세무총국,중국장애인연합회의 &lt;장애인취업보장금 징수 사용 관리방법&gt;인쇄 발표에 관한 통지 (재세[2015]72호)</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 xml:space="preserve">2. </w:t>
            </w:r>
            <w:r w:rsidRPr="00424DFD">
              <w:rPr>
                <w:rFonts w:ascii="한컴바탕" w:eastAsia="한컴바탕" w:hAnsi="한컴바탕" w:cs="한컴바탕"/>
                <w:spacing w:val="6"/>
                <w:szCs w:val="21"/>
                <w:lang w:eastAsia="ko-KR"/>
              </w:rPr>
              <w:t>북경시 장애인취업보장금 징수 사용 관리방법</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북경시</w:t>
            </w:r>
            <w:r w:rsidRPr="00424DFD">
              <w:rPr>
                <w:rFonts w:ascii="한컴바탕" w:eastAsia="한컴바탕" w:hAnsi="한컴바탕" w:cs="한컴바탕"/>
                <w:spacing w:val="-6"/>
                <w:szCs w:val="21"/>
                <w:lang w:eastAsia="ko-KR"/>
              </w:rPr>
              <w:t xml:space="preserve"> 재정국</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북경시</w:t>
            </w:r>
            <w:r w:rsidRPr="00424DFD">
              <w:rPr>
                <w:rFonts w:ascii="한컴바탕" w:eastAsia="한컴바탕" w:hAnsi="한컴바탕" w:cs="한컴바탕"/>
                <w:spacing w:val="-6"/>
                <w:szCs w:val="21"/>
                <w:lang w:eastAsia="ko-KR"/>
              </w:rPr>
              <w:t xml:space="preserve"> 지방세무국</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북경시장애인연합회</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2016년4월18일</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1장 총칙</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4"/>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 xml:space="preserve">1조 </w:t>
            </w:r>
            <w:r w:rsidRPr="00424DFD">
              <w:rPr>
                <w:rFonts w:ascii="한컴바탕" w:eastAsia="한컴바탕" w:hAnsi="한컴바탕" w:cs="한컴바탕"/>
                <w:spacing w:val="4"/>
                <w:szCs w:val="21"/>
                <w:lang w:eastAsia="ko-KR"/>
              </w:rPr>
              <w:t>우리 시의 장애인취업보장금(이하 ‘보장금’으로 약칭)징수 사용관리를 규범화하고 장애인 취업을 촉진시키기 위해 &lt;중화인민공화국 장애인보장법&gt;, &lt;장애인취업조례&gt;, &lt;장애인취업보장금 징수 사용 관리방법&gt;(재세[2015]72호)와 &lt;북경시의 &lt;중화인민공화국 장애인보장법&gt;실시방법&gt; 등 규정에 의거,우리 시의 실제 상황을 결합시켜 본 방법을 제정한다.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2조</w:t>
            </w:r>
            <w:r>
              <w:rPr>
                <w:rFonts w:ascii="한컴바탕" w:eastAsia="한컴바탕" w:hAnsi="한컴바탕" w:cs="한컴바탕" w:hint="eastAsia"/>
                <w:spacing w:val="-6"/>
                <w:szCs w:val="21"/>
                <w:lang w:eastAsia="ko-KR"/>
              </w:rPr>
              <w:t xml:space="preserve"> </w:t>
            </w:r>
            <w:r w:rsidRPr="00424DFD">
              <w:rPr>
                <w:rFonts w:ascii="한컴바탕" w:eastAsia="한컴바탕" w:hAnsi="한컴바탕" w:cs="한컴바탕"/>
                <w:spacing w:val="-6"/>
                <w:szCs w:val="21"/>
                <w:lang w:eastAsia="ko-KR"/>
              </w:rPr>
              <w:t xml:space="preserve">보장금은 장애인의 권리와 이익을 보장하기 위해, 규정에 의거하여 장애인취업을 안배하지 않은 기관,단체, 기업,사업단위 및 민간 </w:t>
            </w:r>
            <w:r w:rsidRPr="00424DFD">
              <w:rPr>
                <w:rFonts w:ascii="한컴바탕" w:eastAsia="한컴바탕" w:hAnsi="한컴바탕" w:cs="한컴바탕" w:hint="eastAsia"/>
                <w:spacing w:val="-6"/>
                <w:szCs w:val="21"/>
                <w:lang w:eastAsia="ko-KR"/>
              </w:rPr>
              <w:t>非기업단위</w:t>
            </w:r>
            <w:r w:rsidRPr="00424DFD">
              <w:rPr>
                <w:rFonts w:ascii="한컴바탕" w:eastAsia="한컴바탕" w:hAnsi="한컴바탕" w:cs="한컴바탕"/>
                <w:spacing w:val="-6"/>
                <w:szCs w:val="21"/>
                <w:lang w:eastAsia="ko-KR"/>
              </w:rPr>
              <w:t>(이하 “사용단위”로 약칭)가 납부하는 자금을 의미한다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3조 보장금의 징수,사용,관리에 본 방법을 적용한다.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4조 본 방법에서 지칭하는 장애인은 &lt;중화인민</w:t>
            </w:r>
            <w:r w:rsidRPr="00424DFD">
              <w:rPr>
                <w:rFonts w:ascii="한컴바탕" w:eastAsia="한컴바탕" w:hAnsi="한컴바탕" w:cs="한컴바탕"/>
                <w:spacing w:val="-6"/>
                <w:szCs w:val="21"/>
                <w:lang w:eastAsia="ko-KR"/>
              </w:rPr>
              <w:lastRenderedPageBreak/>
              <w:t>공화국 장애인증&gt;또는 &lt;중화인민공화국 장애군인증&gt;(1급~8급)을 소지한 자를 말한다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5조 보장금의 징수,사용 및 관리는 응당 재정부문의 감독검사와 심계기관의 심계감독을 받아야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2장 징수 및 납부</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6조 우리 시 행정구역 내의 단위는해당 단위 재직 직원총수 1.7% 비율 이상으로 장애인취업을 안배해야 한다.상술한 규정 비율에 도달하지 않는 경우,보장금을 납부해야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7조 사용단위는 장애인을 정규직원으로 고용하거나 또는 법에 의거하여 취업연령 내의 장애인과 1년 이상(1년 포함)의 노동계약(서비스계약)을 체결해야 하며,실제 지불하는 급여가 북경시 최저급여 기준보다 낮아서는 안 된다.또한,사회보험료를 전액 납부해야 사용단위가 안배한 장애인 취업인수로 계상될 수 있다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zCs w:val="21"/>
                <w:lang w:eastAsia="ko-KR"/>
              </w:rPr>
            </w:pPr>
            <w:r w:rsidRPr="00424DFD">
              <w:rPr>
                <w:rFonts w:ascii="한컴바탕" w:eastAsia="한컴바탕" w:hAnsi="한컴바탕" w:cs="한컴바탕" w:hint="eastAsia"/>
                <w:szCs w:val="21"/>
                <w:lang w:eastAsia="ko-KR"/>
              </w:rPr>
              <w:t>사용단위가</w:t>
            </w:r>
            <w:r w:rsidRPr="00424DFD">
              <w:rPr>
                <w:rFonts w:ascii="한컴바탕" w:eastAsia="한컴바탕" w:hAnsi="한컴바탕" w:cs="한컴바탕"/>
                <w:szCs w:val="21"/>
                <w:lang w:eastAsia="ko-KR"/>
              </w:rPr>
              <w:t xml:space="preserve"> &lt;중화인민공화국 장애인증&gt;(1급~2급)소지자 1명 또는 &lt;중화인민공화국 장애군인증&gt;(1급~3급)소지자 1명의 취업을 안배하는 경우, 2명의 장애인취업을 안배한 것으로 계산한다.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사용단위가</w:t>
            </w:r>
            <w:r w:rsidRPr="00424DFD">
              <w:rPr>
                <w:rFonts w:ascii="한컴바탕" w:eastAsia="한컴바탕" w:hAnsi="한컴바탕" w:cs="한컴바탕"/>
                <w:spacing w:val="-6"/>
                <w:szCs w:val="21"/>
                <w:lang w:eastAsia="ko-KR"/>
              </w:rPr>
              <w:t xml:space="preserve"> 여러 지역에서 장애인을 모집 채용하는 경우,응당 안배한 장애인취업인수로 계상해야 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8장 보장금은 전년도에 사용단위가 안배한 장애인취업이 규정된 비율에 도달하지 못한 인원수 차액과 해당 단위의 재직직원 연평균급여의 적(</w:t>
            </w:r>
            <w:r w:rsidRPr="00424DFD">
              <w:rPr>
                <w:rFonts w:ascii="한컴바탕" w:eastAsia="한컴바탕" w:hAnsi="한컴바탕" w:cs="한컴바탕" w:hint="eastAsia"/>
                <w:spacing w:val="-6"/>
                <w:szCs w:val="21"/>
                <w:lang w:eastAsia="ko-KR"/>
              </w:rPr>
              <w:t>積</w:t>
            </w:r>
            <w:r w:rsidRPr="00424DFD">
              <w:rPr>
                <w:rFonts w:ascii="한컴바탕" w:eastAsia="한컴바탕" w:hAnsi="한컴바탕" w:cs="한컴바탕"/>
                <w:spacing w:val="-6"/>
                <w:szCs w:val="21"/>
                <w:lang w:eastAsia="ko-KR"/>
              </w:rPr>
              <w:t>)으로 계산한다.계산공식은 다음과 같다.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보장금</w:t>
            </w:r>
            <w:r w:rsidRPr="00424DFD">
              <w:rPr>
                <w:rFonts w:ascii="한컴바탕" w:eastAsia="한컴바탕" w:hAnsi="한컴바탕" w:cs="한컴바탕"/>
                <w:spacing w:val="-6"/>
                <w:szCs w:val="21"/>
                <w:lang w:eastAsia="ko-KR"/>
              </w:rPr>
              <w:t xml:space="preserve"> 연도 납부액=(전년도 사용단위의 재직직원 인원수 *1.7%-전년도 사용단위가 실제로 안배한 장애인 취업인수)*전년도 사용단위 재직직원 연평균 급여</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사용단위</w:t>
            </w:r>
            <w:r w:rsidRPr="00424DFD">
              <w:rPr>
                <w:rFonts w:ascii="한컴바탕" w:eastAsia="한컴바탕" w:hAnsi="한컴바탕" w:cs="한컴바탕"/>
                <w:spacing w:val="-6"/>
                <w:szCs w:val="21"/>
                <w:lang w:eastAsia="ko-KR"/>
              </w:rPr>
              <w:t xml:space="preserve"> 재직직원은 사용단위의 정규직원 또는 법에 의거하여 사용단위에 1년 이상(1년 포함)노동계약(서비스계약)을 체결한 자를 말한다.전년도 사용단위의 재직직원 인원수는 전년도 해당 단위의 재직직원 연평균 인원수를 기준으로 계산하고,결과는 반드시 정수(</w:t>
            </w:r>
            <w:r w:rsidRPr="00424DFD">
              <w:rPr>
                <w:rFonts w:ascii="한컴바탕" w:eastAsia="한컴바탕" w:hAnsi="한컴바탕" w:cs="한컴바탕" w:hint="eastAsia"/>
                <w:spacing w:val="-6"/>
                <w:szCs w:val="21"/>
                <w:lang w:eastAsia="ko-KR"/>
              </w:rPr>
              <w:t>整數</w:t>
            </w:r>
            <w:r w:rsidRPr="00424DFD">
              <w:rPr>
                <w:rFonts w:ascii="한컴바탕" w:eastAsia="한컴바탕" w:hAnsi="한컴바탕" w:cs="한컴바탕"/>
                <w:spacing w:val="-6"/>
                <w:szCs w:val="21"/>
                <w:lang w:eastAsia="ko-KR"/>
              </w:rPr>
              <w:t>)이어야 한다.계절성 사용직원은 응당 연평균 직원사용 인원수로 환산해야 한다.노무파견방식의 사용직원은파견회사의 재직직원 인원수로 계상한다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전년도에</w:t>
            </w:r>
            <w:r w:rsidRPr="00424DFD">
              <w:rPr>
                <w:rFonts w:ascii="한컴바탕" w:eastAsia="한컴바탕" w:hAnsi="한컴바탕" w:cs="한컴바탕"/>
                <w:spacing w:val="-6"/>
                <w:szCs w:val="21"/>
                <w:lang w:eastAsia="ko-KR"/>
              </w:rPr>
              <w:t xml:space="preserve"> 사용단위가 실제로 안배한 장애인취업 인원수는 전년도에 해당 단위가 실제로 장애인 취업을 안배한 인원수를 의미하며,만1년 미만일 수 </w:t>
            </w:r>
            <w:r w:rsidRPr="00424DFD">
              <w:rPr>
                <w:rFonts w:ascii="한컴바탕" w:eastAsia="한컴바탕" w:hAnsi="한컴바탕" w:cs="한컴바탕"/>
                <w:spacing w:val="-6"/>
                <w:szCs w:val="21"/>
                <w:lang w:eastAsia="ko-KR"/>
              </w:rPr>
              <w:lastRenderedPageBreak/>
              <w:t>있고,만 1년 미만인 경우 월단위로 계산한다.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전년도</w:t>
            </w:r>
            <w:r w:rsidRPr="00424DFD">
              <w:rPr>
                <w:rFonts w:ascii="한컴바탕" w:eastAsia="한컴바탕" w:hAnsi="한컴바탕" w:cs="한컴바탕"/>
                <w:spacing w:val="-6"/>
                <w:szCs w:val="21"/>
                <w:lang w:eastAsia="ko-KR"/>
              </w:rPr>
              <w:t xml:space="preserve"> 사용단위의 재직직원 급여총액은 국가통계국 유관문건에서 정한 규격에 의거하여 계산하며 시간제 급여,개수불제 급여,상여금,잔업급여,보조금,지원금,특수상황에서 지불된 급여 등 항목을 포함한다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전년도</w:t>
            </w:r>
            <w:r w:rsidRPr="00424DFD">
              <w:rPr>
                <w:rFonts w:ascii="한컴바탕" w:eastAsia="한컴바탕" w:hAnsi="한컴바탕" w:cs="한컴바탕"/>
                <w:spacing w:val="-6"/>
                <w:szCs w:val="21"/>
                <w:lang w:eastAsia="ko-KR"/>
              </w:rPr>
              <w:t xml:space="preserve"> 사용단위의 재직직원 연평균 급여는 사용단위의 전년도 재직직원 급여총액을 사용단위의 재직직원 인원수로 나누어 계산한다.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사용단위의</w:t>
            </w:r>
            <w:r w:rsidRPr="00424DFD">
              <w:rPr>
                <w:rFonts w:ascii="한컴바탕" w:eastAsia="한컴바탕" w:hAnsi="한컴바탕" w:cs="한컴바탕"/>
                <w:spacing w:val="-6"/>
                <w:szCs w:val="21"/>
                <w:lang w:eastAsia="ko-KR"/>
              </w:rPr>
              <w:t xml:space="preserve"> 장애인취업 안배가 규정된 비율에 도달하지 않는 경우,인원 차액은 공식에 따른 계산결과를 기준으로 하며,정수(</w:t>
            </w:r>
            <w:r w:rsidRPr="00424DFD">
              <w:rPr>
                <w:rFonts w:ascii="한컴바탕" w:eastAsia="한컴바탕" w:hAnsi="한컴바탕" w:cs="한컴바탕" w:hint="eastAsia"/>
                <w:spacing w:val="-6"/>
                <w:szCs w:val="21"/>
                <w:lang w:eastAsia="ko-KR"/>
              </w:rPr>
              <w:t>整數</w:t>
            </w:r>
            <w:r w:rsidRPr="00424DFD">
              <w:rPr>
                <w:rFonts w:ascii="한컴바탕" w:eastAsia="한컴바탕" w:hAnsi="한컴바탕" w:cs="한컴바탕"/>
                <w:spacing w:val="-6"/>
                <w:szCs w:val="21"/>
                <w:lang w:eastAsia="ko-KR"/>
              </w:rPr>
              <w:t>)가 아닐 수 있다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9조 보장금은 지방세무기관에서 책임지고 징수한다.장애인취업을 안배한 사용단위는 먼저 지세등기지역에 소재한 장애인취업서비스기구에 가서 심사확인을 진행하고,다시 주관 지방세무기관에 보장금을 자가 신고 납부한다.장애인취업을 안배하지 않는 사용단위는 자가심사-자가납부 방식을 채택하여,주관 지방세무기관에 보장금을 신고 납부한다.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10"/>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 xml:space="preserve">10조 </w:t>
            </w:r>
            <w:r w:rsidRPr="00424DFD">
              <w:rPr>
                <w:rFonts w:ascii="한컴바탕" w:eastAsia="한컴바탕" w:hAnsi="한컴바탕" w:cs="한컴바탕"/>
                <w:spacing w:val="-10"/>
                <w:szCs w:val="21"/>
                <w:lang w:eastAsia="ko-KR"/>
              </w:rPr>
              <w:t>보장금은 연간단위로 계산하여 징수 납부한다.매년 2회 분할하여 신고 납부할 수 있으며,매회에 전체연도에 납부해야 할 보장금의 50%를 신고 납부한다.징수 납부기간은 매년 5월1일~5월15일, 9월1일~9월15일이다.자원(</w:t>
            </w:r>
            <w:r w:rsidRPr="00424DFD">
              <w:rPr>
                <w:rFonts w:ascii="한컴바탕" w:eastAsia="한컴바탕" w:hAnsi="한컴바탕" w:cs="한컴바탕" w:hint="eastAsia"/>
                <w:spacing w:val="-10"/>
                <w:szCs w:val="21"/>
                <w:lang w:eastAsia="ko-KR"/>
              </w:rPr>
              <w:t>自愿</w:t>
            </w:r>
            <w:r w:rsidRPr="00424DFD">
              <w:rPr>
                <w:rFonts w:ascii="한컴바탕" w:eastAsia="한컴바탕" w:hAnsi="한컴바탕" w:cs="한컴바탕"/>
                <w:spacing w:val="-10"/>
                <w:szCs w:val="21"/>
                <w:lang w:eastAsia="ko-KR"/>
              </w:rPr>
              <w:t>)의 원칙에 의거하여 사용단위가 5월15일 이전에 일시불로 전체연도에 납부해야 할 보장금 전액을 납부할 수 있다.2016년의 징수납부기간은 8월1일~9월30일이다.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사용단위는</w:t>
            </w:r>
            <w:r w:rsidRPr="00424DFD">
              <w:rPr>
                <w:rFonts w:ascii="한컴바탕" w:eastAsia="한컴바탕" w:hAnsi="한컴바탕" w:cs="한컴바탕"/>
                <w:spacing w:val="-6"/>
                <w:szCs w:val="21"/>
                <w:lang w:eastAsia="ko-KR"/>
              </w:rPr>
              <w:t xml:space="preserve"> 규정 기한 내에 주관 지방세무기관에 보장금을 신고 납부해야 한다.징수기간 마지막 날이 법정공휴일인 경우,공휴일 종료 후 익일이 징수기간 마지막 날이 된다.징수기간 중 연속 3일 이상 법정공휴일이 있는 경우,공휴일 일수만큼 순연된다.신고할 때,사용단위는 해당 단위의 전년도 재직직원 총수, 장애인취업서비스기구의 심사 확인을 받은 실제로 안배한 장애인 취업인수,재직직원 연평균 급여 등 정보를 제공해야 하며,정보의 진실성과 완전성을 보장해야 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11조 주관 지방세무기관은 정기적으로 사용단위에 대한 검사를 진행해야 한다.사용단위가 적시에 신고납부하지 않은 경우,부실신고한 경우,보장금을 과소 납부한 경우,응당 보장금 납부를 재촉하고 추징해야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12조 장애인취업서비스기구는 지방세무기관에 협조하여 보장금 징수업무를 이행해야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lastRenderedPageBreak/>
              <w:t>사용단위는</w:t>
            </w:r>
            <w:r w:rsidRPr="00424DFD">
              <w:rPr>
                <w:rFonts w:ascii="한컴바탕" w:eastAsia="한컴바탕" w:hAnsi="한컴바탕" w:cs="한컴바탕"/>
                <w:spacing w:val="-6"/>
                <w:szCs w:val="21"/>
                <w:lang w:eastAsia="ko-KR"/>
              </w:rPr>
              <w:t xml:space="preserve"> 매년 4월1일~4월30일 기간에 지세등기지역의 장애인취업서비스기구에 전년도에 해당 단위가 안배한 장애인 취업인수를 신고해야 한다.규정기한 내에 신고하지 않는 경우,장애인 취업을 안배하지 않은 것으로 간주한다. 2016년은 계속하여 7월에 심사확인 업무를 진행한다.신고기간 종료 후,장애인취업서비스기구는 적시에 우리 시의 지방세무기관에 사용단위가 실제로 안배한 장애인 취업인원수를 제공한다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13조 우리 시는 금융부문-세무기관-재정기관-상업은행의 세수수입 전자납부를 위한 횡적연합네트워크(the Horizontal Networking among Finance Departments, Taxation Authorities, the Treasury and Commercial Banks for the Electronic Payment of Tax Revenues to the Treasury) 방식을 도입하여 보장금을 징수 납부한다.주관 지방세무기관은 보장금을 징수할 때사용단위에 세수증빙을 발행해야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14조 보장금 전액은 지방국고로 납입한다.우리 시의 보장금 분배비율은 4:6의 비율로 시(</w:t>
            </w:r>
            <w:r w:rsidRPr="00424DFD">
              <w:rPr>
                <w:rFonts w:ascii="한컴바탕" w:eastAsia="한컴바탕" w:hAnsi="한컴바탕" w:cs="한컴바탕" w:hint="eastAsia"/>
                <w:spacing w:val="-6"/>
                <w:szCs w:val="21"/>
                <w:lang w:eastAsia="ko-KR"/>
              </w:rPr>
              <w:t>市</w:t>
            </w:r>
            <w:r w:rsidRPr="00424DFD">
              <w:rPr>
                <w:rFonts w:ascii="한컴바탕" w:eastAsia="한컴바탕" w:hAnsi="한컴바탕" w:cs="한컴바탕"/>
                <w:spacing w:val="-6"/>
                <w:szCs w:val="21"/>
                <w:lang w:eastAsia="ko-KR"/>
              </w:rPr>
              <w:t>)와 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)가 등급을 나누어 사용한다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 xml:space="preserve">15조 </w:t>
            </w:r>
            <w:r w:rsidRPr="00424DFD">
              <w:rPr>
                <w:rFonts w:ascii="한컴바탕" w:eastAsia="한컴바탕" w:hAnsi="한컴바탕" w:cs="한컴바탕"/>
                <w:szCs w:val="21"/>
                <w:lang w:eastAsia="ko-KR"/>
              </w:rPr>
              <w:t>공상등기 등록일로부터 3년 이내에 안배한 장애인취업인수가 재직직원 총수의 1.7%에 도달하지 않았고,재직직원총수가 20명 이하(20명 포함)인 소형기업에 대한 보장금 징수를 면제한다.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16조 사용단위가 불가항력적 자연재해 또는 기타 돌발사건에 직면하여 중대하고 직접적인 경제손실을 입은 경우,보장금의 감면 또는 납부유예를 신청할 수 있다</w:t>
            </w:r>
            <w:r>
              <w:rPr>
                <w:rFonts w:ascii="한컴바탕" w:eastAsia="한컴바탕" w:hAnsi="한컴바탕" w:cs="한컴바탕"/>
                <w:spacing w:val="-6"/>
                <w:szCs w:val="21"/>
                <w:lang w:eastAsia="ko-KR"/>
              </w:rPr>
              <w:t>.</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사용단위가</w:t>
            </w:r>
            <w:r w:rsidRPr="00424DFD">
              <w:rPr>
                <w:rFonts w:ascii="한컴바탕" w:eastAsia="한컴바탕" w:hAnsi="한컴바탕" w:cs="한컴바탕"/>
                <w:spacing w:val="-6"/>
                <w:szCs w:val="21"/>
                <w:lang w:eastAsia="ko-KR"/>
              </w:rPr>
              <w:t xml:space="preserve"> 보장금 감면을 신청하는 최고한도액은 1년에 납부해야 할 보장금 금액을 초과할 수 없고,보장금 납부유예를 신청하는 경우,최장기간이 6개월을 초과할 수 없다.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사용단위가</w:t>
            </w:r>
            <w:r w:rsidRPr="00424DFD">
              <w:rPr>
                <w:rFonts w:ascii="한컴바탕" w:eastAsia="한컴바탕" w:hAnsi="한컴바탕" w:cs="한컴바탕"/>
                <w:spacing w:val="-6"/>
                <w:szCs w:val="21"/>
                <w:lang w:eastAsia="ko-KR"/>
              </w:rPr>
              <w:t xml:space="preserve"> 보장금 감면 또는 납부유예를 신청할 때에는 먼저 지세등기지역 소재구(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)의 재정부문에 서면으로 신청하고,구(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)재정부문이 심사하여 회답하며,다시 시(</w:t>
            </w:r>
            <w:r w:rsidRPr="00424DFD">
              <w:rPr>
                <w:rFonts w:ascii="한컴바탕" w:eastAsia="한컴바탕" w:hAnsi="한컴바탕" w:cs="한컴바탕" w:hint="eastAsia"/>
                <w:spacing w:val="-6"/>
                <w:szCs w:val="21"/>
                <w:lang w:eastAsia="ko-KR"/>
              </w:rPr>
              <w:t>市</w:t>
            </w:r>
            <w:r w:rsidRPr="00424DFD">
              <w:rPr>
                <w:rFonts w:ascii="한컴바탕" w:eastAsia="한컴바탕" w:hAnsi="한컴바탕" w:cs="한컴바탕"/>
                <w:spacing w:val="-6"/>
                <w:szCs w:val="21"/>
                <w:lang w:eastAsia="ko-KR"/>
              </w:rPr>
              <w:t>)재정국에 비안(등기)하고 그 회답결과를 동급 지세부문에 고지한다.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보장금의</w:t>
            </w:r>
            <w:r w:rsidRPr="00424DFD">
              <w:rPr>
                <w:rFonts w:ascii="한컴바탕" w:eastAsia="한컴바탕" w:hAnsi="한컴바탕" w:cs="한컴바탕"/>
                <w:spacing w:val="-6"/>
                <w:szCs w:val="21"/>
                <w:lang w:eastAsia="ko-KR"/>
              </w:rPr>
              <w:t xml:space="preserve"> 감면 또는 납부유예 비준을 받은 사용단위의 명단은 각 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)재정부문에서 매년 1회 공고한다.공고내용에는 비준기관,비준문건번호,보장금 감면 또는 납부유예를 비준한 주요 사유 등이 포함되어야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2506B2"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lastRenderedPageBreak/>
              <w:t>제</w:t>
            </w:r>
            <w:r w:rsidRPr="00424DFD">
              <w:rPr>
                <w:rFonts w:ascii="한컴바탕" w:eastAsia="한컴바탕" w:hAnsi="한컴바탕" w:cs="한컴바탕"/>
                <w:spacing w:val="-6"/>
                <w:szCs w:val="21"/>
                <w:lang w:eastAsia="ko-KR"/>
              </w:rPr>
              <w:t>17조 지방세무기관은 규정 범위,기준과 기한 요구를 엄격히 준수하여 보장금을 징수해야 하며 보장금의 적시,전액 납부가 이행될 수 있도록 해야 한다.</w:t>
            </w:r>
          </w:p>
          <w:p w:rsidR="00424DFD" w:rsidRPr="002506B2"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18조 우리 시에 소재하는 모든 단위와 개인도 본 방법의 규정을 위반하여 임의로 보장금을 감면하거나 납부유예할 수 없으며,보장금의 징수대상과 범위,기준을 스스로 변경할 수 없다.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19조 사용단위가 비율에 따라 장애인취업을 안배하고 보장금을 납부하는 공시제도를 구축한다.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각</w:t>
            </w:r>
            <w:r w:rsidRPr="00424DFD">
              <w:rPr>
                <w:rFonts w:ascii="한컴바탕" w:eastAsia="한컴바탕" w:hAnsi="한컴바탕" w:cs="한컴바탕"/>
                <w:spacing w:val="-6"/>
                <w:szCs w:val="21"/>
                <w:lang w:eastAsia="ko-KR"/>
              </w:rPr>
              <w:t xml:space="preserve"> 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)장애인연합회는 매년 사회에 해당 지역의 사용단위가 안배해야 할 장애인취업인수,실제 안배한 장애인취업인수,규정에 따라 안배하지 않은 장애인취업인수를 발표해야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각</w:t>
            </w:r>
            <w:r w:rsidRPr="00424DFD">
              <w:rPr>
                <w:rFonts w:ascii="한컴바탕" w:eastAsia="한컴바탕" w:hAnsi="한컴바탕" w:cs="한컴바탕"/>
                <w:spacing w:val="-6"/>
                <w:szCs w:val="21"/>
                <w:lang w:eastAsia="ko-KR"/>
              </w:rPr>
              <w:t xml:space="preserve"> 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)지방세무국과 직속분국은 정기적으로 사회에 해당 지역의 사용단위가 납부한 보장금 현황을 발표해야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20조</w:t>
            </w:r>
            <w:r w:rsidR="002506B2">
              <w:rPr>
                <w:rFonts w:ascii="한컴바탕" w:eastAsia="한컴바탕" w:hAnsi="한컴바탕" w:cs="한컴바탕" w:hint="eastAsia"/>
                <w:spacing w:val="-6"/>
                <w:szCs w:val="21"/>
                <w:lang w:eastAsia="ko-KR"/>
              </w:rPr>
              <w:t xml:space="preserve"> </w:t>
            </w:r>
            <w:r w:rsidRPr="00424DFD">
              <w:rPr>
                <w:rFonts w:ascii="한컴바탕" w:eastAsia="한컴바탕" w:hAnsi="한컴바탕" w:cs="한컴바탕"/>
                <w:spacing w:val="-6"/>
                <w:szCs w:val="21"/>
                <w:lang w:eastAsia="ko-KR"/>
              </w:rPr>
              <w:t>보장금 반환은 사용단위가 주관 지방세무기관에 신청한다.사용단위가 안배한 장애인취업인수 심사확인에 오류가 있는 경우,먼저 지세등기지역의 구(</w:t>
            </w:r>
            <w:r w:rsidRPr="00424DFD">
              <w:rPr>
                <w:rFonts w:ascii="한컴바탕" w:eastAsia="한컴바탕" w:hAnsi="한컴바탕" w:cs="한컴바탕" w:hint="eastAsia"/>
                <w:spacing w:val="-6"/>
                <w:szCs w:val="21"/>
                <w:lang w:eastAsia="ko-KR"/>
              </w:rPr>
              <w:t>區</w:t>
            </w:r>
            <w:r w:rsidRPr="00424DFD">
              <w:rPr>
                <w:rFonts w:ascii="한컴바탕" w:eastAsia="한컴바탕" w:hAnsi="한컴바탕" w:cs="한컴바탕"/>
                <w:spacing w:val="-6"/>
                <w:szCs w:val="21"/>
                <w:lang w:eastAsia="ko-KR"/>
              </w:rPr>
              <w:t>)장애인취업서비스기구에 가서 다시 장애인인원수 심사확인을 진행한다.반환수속 처리에 관한 구체적인 요구사항은 별도로 제정한다.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3장 사용관리</w:t>
            </w:r>
          </w:p>
          <w:p w:rsidR="002506B2" w:rsidRPr="002506B2"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 xml:space="preserve">21조 </w:t>
            </w:r>
            <w:r w:rsidRPr="002506B2">
              <w:rPr>
                <w:rFonts w:ascii="한컴바탕" w:eastAsia="한컴바탕" w:hAnsi="한컴바탕" w:cs="한컴바탕"/>
                <w:szCs w:val="21"/>
                <w:lang w:eastAsia="ko-KR"/>
              </w:rPr>
              <w:t>보장금은 지방 일반 공공예산 총괄 안배범위에 포함된다.주로 장애인 취업 지원,장애인 생활 보장용으로 사용된다. 지원방향은 다음과 같다.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(1)</w:t>
            </w:r>
            <w:r w:rsidRPr="00424DFD">
              <w:rPr>
                <w:rFonts w:ascii="한컴바탕" w:eastAsia="한컴바탕" w:hAnsi="한컴바탕" w:cs="한컴바탕"/>
                <w:spacing w:val="-6"/>
                <w:szCs w:val="21"/>
                <w:lang w:eastAsia="ko-KR"/>
              </w:rPr>
              <w:tab/>
              <w:t>장애인 직업훈련,직업교육 및 직업재활 지출</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(2)</w:t>
            </w:r>
            <w:r w:rsidRPr="00424DFD">
              <w:rPr>
                <w:rFonts w:ascii="한컴바탕" w:eastAsia="한컴바탕" w:hAnsi="한컴바탕" w:cs="한컴바탕"/>
                <w:spacing w:val="-6"/>
                <w:szCs w:val="21"/>
                <w:lang w:eastAsia="ko-KR"/>
              </w:rPr>
              <w:tab/>
            </w:r>
            <w:r w:rsidRPr="002506B2">
              <w:rPr>
                <w:rFonts w:ascii="한컴바탕" w:eastAsia="한컴바탕" w:hAnsi="한컴바탕" w:cs="한컴바탕"/>
                <w:spacing w:val="6"/>
                <w:szCs w:val="21"/>
                <w:lang w:eastAsia="ko-KR"/>
              </w:rPr>
              <w:t>장애인취업서비스기구의 장애인취업서비스 제공,직업기능대회(기능전시활동 포함)지출.사용단위의 장애인취업 안배에 필요한 시설설비 구매, 개조와 지원성서비스비용의 보조,보조성취업기구의 건설과 운영비용 보조</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(3)</w:t>
            </w:r>
            <w:r w:rsidRPr="00424DFD">
              <w:rPr>
                <w:rFonts w:ascii="한컴바탕" w:eastAsia="한컴바탕" w:hAnsi="한컴바탕" w:cs="한컴바탕"/>
                <w:spacing w:val="-6"/>
                <w:szCs w:val="21"/>
                <w:lang w:eastAsia="ko-KR"/>
              </w:rPr>
              <w:tab/>
            </w:r>
            <w:r w:rsidRPr="002506B2">
              <w:rPr>
                <w:rFonts w:ascii="한컴바탕" w:eastAsia="한컴바탕" w:hAnsi="한컴바탕" w:cs="한컴바탕"/>
                <w:spacing w:val="6"/>
                <w:szCs w:val="21"/>
                <w:lang w:eastAsia="ko-KR"/>
              </w:rPr>
              <w:t>장애인이 개체경영,자가창업,유연하고 자유로운 취업활동에 종사하기 위한 경영장소의 임대,개업자금,시설설비구매의 보조 및 소액대출 이자할인. 각종 형식의 취업장애인 사회보험료 납부 보조,사용단위 직무보조금. 농촌장애인의 재배,양식,수공업 및 기타 형식의 생산노동 지원</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(4)</w:t>
            </w:r>
            <w:r w:rsidRPr="00424DFD">
              <w:rPr>
                <w:rFonts w:ascii="한컴바탕" w:eastAsia="한컴바탕" w:hAnsi="한컴바탕" w:cs="한컴바탕"/>
                <w:spacing w:val="-6"/>
                <w:szCs w:val="21"/>
                <w:lang w:eastAsia="ko-KR"/>
              </w:rPr>
              <w:tab/>
              <w:t xml:space="preserve">비율을 초과하여 장애인취업을 안배하는 사용단위에 대한 인센티브,장애인취업 안배에서 </w:t>
            </w:r>
            <w:r w:rsidRPr="00424DFD">
              <w:rPr>
                <w:rFonts w:ascii="한컴바탕" w:eastAsia="한컴바탕" w:hAnsi="한컴바탕" w:cs="한컴바탕"/>
                <w:spacing w:val="-6"/>
                <w:szCs w:val="21"/>
                <w:lang w:eastAsia="ko-KR"/>
              </w:rPr>
              <w:lastRenderedPageBreak/>
              <w:t>현저하게 훌륭한 성적을 나타낸 단위 또는 개인에 대한 인센티브</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(5)</w:t>
            </w:r>
            <w:r w:rsidRPr="00424DFD">
              <w:rPr>
                <w:rFonts w:ascii="한컴바탕" w:eastAsia="한컴바탕" w:hAnsi="한컴바탕" w:cs="한컴바탕"/>
                <w:spacing w:val="-6"/>
                <w:szCs w:val="21"/>
                <w:lang w:eastAsia="ko-KR"/>
              </w:rPr>
              <w:tab/>
              <w:t>공익성 직무 취업,보조성 취업,유연하고 자유로운 취업에 종사하여 그 수입이 현지 최저급여 기준에 도달하지 못해 생활에 확실한 어려움이 있는 장애인에 대한 구제금 보조</w:t>
            </w: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spacing w:val="-6"/>
                <w:szCs w:val="21"/>
                <w:lang w:eastAsia="ko-KR"/>
              </w:rPr>
              <w:t>(6)</w:t>
            </w:r>
            <w:r w:rsidRPr="00424DFD">
              <w:rPr>
                <w:rFonts w:ascii="한컴바탕" w:eastAsia="한컴바탕" w:hAnsi="한컴바탕" w:cs="한컴바탕"/>
                <w:spacing w:val="-6"/>
                <w:szCs w:val="21"/>
                <w:lang w:eastAsia="ko-KR"/>
              </w:rPr>
              <w:tab/>
              <w:t>지방인민정부 및 그 재정부문이 비준한 장애인취업 촉진,생활이 어려운 장애인과중증 장애인의 생활 보장 등을 위한 용도의 기타 지출</w:t>
            </w:r>
          </w:p>
          <w:p w:rsidR="00424DFD" w:rsidRPr="002506B2"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22조 각급 장애인연합회 소속 장애인취업서비스기구의 정상적인 경비지출은 동급 재정예산에서 총괄하여 안배한다.</w:t>
            </w:r>
          </w:p>
          <w:p w:rsidR="00424DFD" w:rsidRPr="002506B2"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 xml:space="preserve">23조 </w:t>
            </w:r>
            <w:r w:rsidRPr="002506B2">
              <w:rPr>
                <w:rFonts w:ascii="한컴바탕" w:eastAsia="한컴바탕" w:hAnsi="한컴바탕" w:cs="한컴바탕"/>
                <w:spacing w:val="6"/>
                <w:szCs w:val="21"/>
                <w:lang w:eastAsia="ko-KR"/>
              </w:rPr>
              <w:t>정부구매서비스를 적극적으로 추진하고,북경시 정부구매법률제도의 규정에 따라 요구에 부합하는 국립,민간 등 각종 취업서비스기구를 선택하여 장애인 직업훈련,직업교육,직업재활,취업서비스,취업지원 등 업무를 맡아하도록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24조 각급 장애인연합회,재정부문은 매년 보장금으로 장애인취업을 지원하고 장애인 생활지출을 보장한 상황을 사회에 발표하고 사회의 감독을 받아야 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4장 법률책임</w:t>
            </w:r>
          </w:p>
          <w:p w:rsidR="00424DFD" w:rsidRPr="002506B2"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25조 단위와 개인이 본 방법의 규정을 위반하고 다음에서 열거하는 상황 중 하나에 해당하는 경우,&lt;재정위법행위처벌처분조례&gt;, &lt;행정사업성 수수료, 금고와 벌금을 병행한 형벌성 수입의 수지(</w:t>
            </w:r>
            <w:r w:rsidRPr="00424DFD">
              <w:rPr>
                <w:rFonts w:ascii="한컴바탕" w:eastAsia="한컴바탕" w:hAnsi="한컴바탕" w:cs="한컴바탕" w:hint="eastAsia"/>
                <w:spacing w:val="-6"/>
                <w:szCs w:val="21"/>
                <w:lang w:eastAsia="ko-KR"/>
              </w:rPr>
              <w:t>收支</w:t>
            </w:r>
            <w:r w:rsidRPr="00424DFD">
              <w:rPr>
                <w:rFonts w:ascii="한컴바탕" w:eastAsia="한컴바탕" w:hAnsi="한컴바탕" w:cs="한컴바탕"/>
                <w:spacing w:val="-6"/>
                <w:szCs w:val="21"/>
                <w:lang w:eastAsia="ko-KR"/>
              </w:rPr>
              <w:t>) 2개라인 관리규정 위반 행정처분 임시규정&gt;등 국가 유관 규정에 따라 법률책임을 추궁한다.범죄 혐의가 있는 경우,법에 의거하여 사법기관으로 이송하여 처리한다.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(1)</w:t>
            </w:r>
            <w:r w:rsidRPr="00424DFD">
              <w:rPr>
                <w:rFonts w:ascii="한컴바탕" w:eastAsia="한컴바탕" w:hAnsi="한컴바탕" w:cs="한컴바탕"/>
                <w:spacing w:val="-6"/>
                <w:szCs w:val="21"/>
                <w:lang w:eastAsia="ko-KR"/>
              </w:rPr>
              <w:tab/>
              <w:t>임의 보장금 감면 또는 보장금 징수범위,대상 및 기준의 변경</w:t>
            </w:r>
          </w:p>
          <w:p w:rsidR="00424DFD" w:rsidRPr="002506B2"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(2)</w:t>
            </w:r>
            <w:r w:rsidRPr="00424DFD">
              <w:rPr>
                <w:rFonts w:ascii="한컴바탕" w:eastAsia="한컴바탕" w:hAnsi="한컴바탕" w:cs="한컴바탕"/>
                <w:spacing w:val="-6"/>
                <w:szCs w:val="21"/>
                <w:lang w:eastAsia="ko-KR"/>
              </w:rPr>
              <w:tab/>
            </w:r>
            <w:r w:rsidRPr="002506B2">
              <w:rPr>
                <w:rFonts w:ascii="한컴바탕" w:eastAsia="한컴바탕" w:hAnsi="한컴바탕" w:cs="한컴바탕"/>
                <w:spacing w:val="6"/>
                <w:szCs w:val="21"/>
                <w:lang w:eastAsia="ko-KR"/>
              </w:rPr>
              <w:t>납입해야 할 보장금의 은닉,월권 지불</w:t>
            </w:r>
          </w:p>
          <w:p w:rsidR="00424DFD" w:rsidRPr="002506B2"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(3)</w:t>
            </w:r>
            <w:r w:rsidRPr="00424DFD">
              <w:rPr>
                <w:rFonts w:ascii="한컴바탕" w:eastAsia="한컴바탕" w:hAnsi="한컴바탕" w:cs="한컴바탕"/>
                <w:spacing w:val="-6"/>
                <w:szCs w:val="21"/>
                <w:lang w:eastAsia="ko-KR"/>
              </w:rPr>
              <w:tab/>
            </w:r>
            <w:r w:rsidRPr="002506B2">
              <w:rPr>
                <w:rFonts w:ascii="한컴바탕" w:eastAsia="한컴바탕" w:hAnsi="한컴바탕" w:cs="한컴바탕"/>
                <w:spacing w:val="6"/>
                <w:szCs w:val="21"/>
                <w:lang w:eastAsia="ko-KR"/>
              </w:rPr>
              <w:t>납입해야 할 보장금의 지체,차압,유용</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(4)</w:t>
            </w:r>
            <w:r w:rsidRPr="00424DFD">
              <w:rPr>
                <w:rFonts w:ascii="한컴바탕" w:eastAsia="한컴바탕" w:hAnsi="한컴바탕" w:cs="한컴바탕"/>
                <w:spacing w:val="-6"/>
                <w:szCs w:val="21"/>
                <w:lang w:eastAsia="ko-KR"/>
              </w:rPr>
              <w:tab/>
              <w:t>규정된 예상등급,예산과목에 따라 보장금을 국고 납입하지 않은 경우</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spacing w:val="-6"/>
                <w:szCs w:val="21"/>
                <w:lang w:eastAsia="ko-KR"/>
              </w:rPr>
              <w:t>(5)</w:t>
            </w:r>
            <w:r w:rsidRPr="00424DFD">
              <w:rPr>
                <w:rFonts w:ascii="한컴바탕" w:eastAsia="한컴바탕" w:hAnsi="한컴바탕" w:cs="한컴바탕"/>
                <w:spacing w:val="-6"/>
                <w:szCs w:val="21"/>
                <w:lang w:eastAsia="ko-KR"/>
              </w:rPr>
              <w:tab/>
              <w:t>규정을 위반하여 보장금을 사용하는 경우</w:t>
            </w: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spacing w:val="-6"/>
                <w:szCs w:val="21"/>
                <w:lang w:eastAsia="ko-KR"/>
              </w:rPr>
              <w:t>(6)</w:t>
            </w:r>
            <w:r w:rsidRPr="00424DFD">
              <w:rPr>
                <w:rFonts w:ascii="한컴바탕" w:eastAsia="한컴바탕" w:hAnsi="한컴바탕" w:cs="한컴바탕"/>
                <w:spacing w:val="-6"/>
                <w:szCs w:val="21"/>
                <w:lang w:eastAsia="ko-KR"/>
              </w:rPr>
              <w:tab/>
              <w:t>기타 국가 재정수입 관리규정을 위반하는 행위</w:t>
            </w:r>
          </w:p>
          <w:p w:rsidR="00424DFD" w:rsidRPr="002506B2" w:rsidRDefault="00424DFD" w:rsidP="00424DF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26조 사용단위가 규정에 따라 보장금을 납부하지 않아 주관 세무기관이 납부를 최고하였으나 여전히 납부하지 않는 경우,재정부문이 &lt;장애인취업</w:t>
            </w:r>
            <w:r w:rsidRPr="00424DFD">
              <w:rPr>
                <w:rFonts w:ascii="한컴바탕" w:eastAsia="한컴바탕" w:hAnsi="한컴바탕" w:cs="한컴바탕"/>
                <w:spacing w:val="-6"/>
                <w:szCs w:val="21"/>
                <w:lang w:eastAsia="ko-KR"/>
              </w:rPr>
              <w:lastRenderedPageBreak/>
              <w:t>조례&gt;등 법률 법규에 의거하여 처벌한다.</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 xml:space="preserve">27조 보장금 징수,사용관리 관련 부서의 업무인원이 본 방법의 규정을 위반하거나 보장금 징수 및 사용관리 업무 중에 직권남용,직무유기,불법행위가 있는 경우 법에 의거하여 처분한다. 범죄혐의가 있는 경우에는 법에 의거하여 사법기관으로 이송한다. </w:t>
            </w:r>
          </w:p>
          <w:p w:rsidR="00424DFD" w:rsidRPr="00424DFD"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p>
          <w:p w:rsidR="00424DFD" w:rsidRPr="00424DFD" w:rsidRDefault="00424DFD" w:rsidP="00424DFD">
            <w:pPr>
              <w:wordWrap w:val="0"/>
              <w:autoSpaceDN w:val="0"/>
              <w:snapToGrid w:val="0"/>
              <w:spacing w:line="290" w:lineRule="atLeast"/>
              <w:jc w:val="left"/>
              <w:rPr>
                <w:rFonts w:ascii="한컴바탕" w:eastAsia="한컴바탕" w:hAnsi="한컴바탕" w:cs="한컴바탕" w:hint="eastAsia"/>
                <w:spacing w:val="-6"/>
                <w:szCs w:val="21"/>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5장 부칙</w:t>
            </w:r>
          </w:p>
          <w:p w:rsidR="00F6633C" w:rsidRPr="00F6633C" w:rsidRDefault="00424DFD" w:rsidP="00424DFD">
            <w:pPr>
              <w:wordWrap w:val="0"/>
              <w:autoSpaceDN w:val="0"/>
              <w:snapToGrid w:val="0"/>
              <w:spacing w:line="290" w:lineRule="atLeast"/>
              <w:jc w:val="left"/>
              <w:rPr>
                <w:rFonts w:ascii="한컴바탕" w:eastAsia="한컴바탕" w:hAnsi="한컴바탕" w:cs="한컴바탕"/>
                <w:spacing w:val="-6"/>
                <w:szCs w:val="21"/>
                <w:lang w:eastAsia="ko-KR"/>
              </w:rPr>
            </w:pPr>
            <w:r w:rsidRPr="00424DFD">
              <w:rPr>
                <w:rFonts w:ascii="한컴바탕" w:eastAsia="한컴바탕" w:hAnsi="한컴바탕" w:cs="한컴바탕" w:hint="eastAsia"/>
                <w:spacing w:val="-6"/>
                <w:szCs w:val="21"/>
                <w:lang w:eastAsia="ko-KR"/>
              </w:rPr>
              <w:t>제</w:t>
            </w:r>
            <w:r w:rsidRPr="00424DFD">
              <w:rPr>
                <w:rFonts w:ascii="한컴바탕" w:eastAsia="한컴바탕" w:hAnsi="한컴바탕" w:cs="한컴바탕"/>
                <w:spacing w:val="-6"/>
                <w:szCs w:val="21"/>
                <w:lang w:eastAsia="ko-KR"/>
              </w:rPr>
              <w:t>28조 본 방법은 2016년 1월 1일부터 시행하며,해석 책임은 북경시 재정국이 북경시 지방세무국,북경시장애인연합회에 있다.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24DFD" w:rsidRPr="00424DFD" w:rsidRDefault="00424DFD" w:rsidP="00424DFD">
            <w:pPr>
              <w:wordWrap w:val="0"/>
              <w:autoSpaceDE w:val="0"/>
              <w:autoSpaceDN w:val="0"/>
              <w:snapToGrid w:val="0"/>
              <w:spacing w:line="290" w:lineRule="atLeast"/>
              <w:jc w:val="center"/>
              <w:rPr>
                <w:rFonts w:ascii="SimSun" w:eastAsia="SimSun" w:hAnsi="SimSun"/>
                <w:b/>
                <w:spacing w:val="-14"/>
                <w:sz w:val="26"/>
                <w:szCs w:val="26"/>
              </w:rPr>
            </w:pPr>
            <w:r w:rsidRPr="00424DFD">
              <w:rPr>
                <w:rFonts w:ascii="SimSun" w:eastAsia="SimSun" w:hAnsi="SimSun" w:hint="eastAsia"/>
                <w:b/>
                <w:spacing w:val="-14"/>
                <w:sz w:val="26"/>
                <w:szCs w:val="26"/>
              </w:rPr>
              <w:t>北京市残疾人就业保障金征收使用管理办法</w:t>
            </w:r>
          </w:p>
          <w:p w:rsidR="00424DFD" w:rsidRPr="00424DFD" w:rsidRDefault="00424DFD" w:rsidP="00424DFD">
            <w:pPr>
              <w:wordWrap w:val="0"/>
              <w:autoSpaceDE w:val="0"/>
              <w:autoSpaceDN w:val="0"/>
              <w:snapToGrid w:val="0"/>
              <w:spacing w:line="290" w:lineRule="atLeast"/>
              <w:jc w:val="center"/>
              <w:rPr>
                <w:rFonts w:ascii="SimSun" w:eastAsia="SimSun" w:hAnsi="SimSun"/>
                <w:szCs w:val="21"/>
              </w:rPr>
            </w:pPr>
            <w:r w:rsidRPr="00424DFD">
              <w:rPr>
                <w:rFonts w:ascii="SimSun" w:eastAsia="SimSun" w:hAnsi="SimSun" w:hint="eastAsia"/>
                <w:szCs w:val="21"/>
              </w:rPr>
              <w:t>京财税</w:t>
            </w:r>
            <w:r w:rsidRPr="00424DFD">
              <w:rPr>
                <w:rFonts w:ascii="SimSun" w:eastAsia="SimSun" w:hAnsi="SimSun"/>
                <w:szCs w:val="21"/>
              </w:rPr>
              <w:t>[2016]639</w:t>
            </w:r>
            <w:r w:rsidRPr="00424DFD">
              <w:rPr>
                <w:rFonts w:ascii="SimSun" w:eastAsia="SimSun" w:hAnsi="SimSun" w:hint="eastAsia"/>
                <w:szCs w:val="21"/>
              </w:rPr>
              <w:t>号</w:t>
            </w: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各区财政局、地方税务局、残疾人联合会，市地税局直属分局，北京海关各隶属办事处：</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现将《财政部</w:t>
            </w:r>
            <w:r w:rsidRPr="00424DFD">
              <w:rPr>
                <w:rFonts w:ascii="SimSun" w:eastAsia="SimSun" w:hAnsi="SimSun"/>
                <w:szCs w:val="21"/>
              </w:rPr>
              <w:t xml:space="preserve"> </w:t>
            </w:r>
            <w:r w:rsidRPr="00424DFD">
              <w:rPr>
                <w:rFonts w:ascii="SimSun" w:eastAsia="SimSun" w:hAnsi="SimSun" w:hint="eastAsia"/>
                <w:szCs w:val="21"/>
              </w:rPr>
              <w:t>国家税务总局</w:t>
            </w:r>
            <w:r w:rsidRPr="00424DFD">
              <w:rPr>
                <w:rFonts w:ascii="SimSun" w:eastAsia="SimSun" w:hAnsi="SimSun"/>
                <w:szCs w:val="21"/>
              </w:rPr>
              <w:t xml:space="preserve"> </w:t>
            </w:r>
            <w:r w:rsidRPr="00424DFD">
              <w:rPr>
                <w:rFonts w:ascii="SimSun" w:eastAsia="SimSun" w:hAnsi="SimSun" w:hint="eastAsia"/>
                <w:szCs w:val="21"/>
              </w:rPr>
              <w:t>中国残疾人联合会关于印发</w:t>
            </w:r>
            <w:r w:rsidRPr="00424DFD">
              <w:rPr>
                <w:rFonts w:ascii="SimSun" w:eastAsia="SimSun" w:hAnsi="SimSun"/>
                <w:szCs w:val="21"/>
              </w:rPr>
              <w:t>&lt;</w:t>
            </w:r>
            <w:r w:rsidRPr="00424DFD">
              <w:rPr>
                <w:rFonts w:ascii="SimSun" w:eastAsia="SimSun" w:hAnsi="SimSun" w:hint="eastAsia"/>
                <w:szCs w:val="21"/>
              </w:rPr>
              <w:t>残疾人就业保障金征收使用管理办法</w:t>
            </w:r>
            <w:r w:rsidRPr="00424DFD">
              <w:rPr>
                <w:rFonts w:ascii="SimSun" w:eastAsia="SimSun" w:hAnsi="SimSun"/>
                <w:szCs w:val="21"/>
              </w:rPr>
              <w:t>&gt;</w:t>
            </w:r>
            <w:r w:rsidRPr="00424DFD">
              <w:rPr>
                <w:rFonts w:ascii="SimSun" w:eastAsia="SimSun" w:hAnsi="SimSun" w:hint="eastAsia"/>
                <w:szCs w:val="21"/>
              </w:rPr>
              <w:t>的通知》（财税〔</w:t>
            </w:r>
            <w:r w:rsidRPr="00424DFD">
              <w:rPr>
                <w:rFonts w:ascii="SimSun" w:eastAsia="SimSun" w:hAnsi="SimSun"/>
                <w:szCs w:val="21"/>
              </w:rPr>
              <w:t>2015〕72</w:t>
            </w:r>
            <w:r w:rsidRPr="00424DFD">
              <w:rPr>
                <w:rFonts w:ascii="SimSun" w:eastAsia="SimSun" w:hAnsi="SimSun" w:hint="eastAsia"/>
                <w:szCs w:val="21"/>
              </w:rPr>
              <w:t>号）转发给你们，并将《北京市残疾人就业保障金征收使用管理办法》印发给你们，请一并遵照执行。</w:t>
            </w: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附件：</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szCs w:val="21"/>
              </w:rPr>
              <w:t xml:space="preserve">    1. </w:t>
            </w:r>
            <w:r w:rsidRPr="00424DFD">
              <w:rPr>
                <w:rFonts w:ascii="SimSun" w:eastAsia="SimSun" w:hAnsi="SimSun" w:hint="eastAsia"/>
                <w:szCs w:val="21"/>
              </w:rPr>
              <w:t>财政部、国家税务总局、中国残疾人联合会关于印发《残疾人就业保障金征收使用管理办法》的通知（财税〔</w:t>
            </w:r>
            <w:r w:rsidRPr="00424DFD">
              <w:rPr>
                <w:rFonts w:ascii="SimSun" w:eastAsia="SimSun" w:hAnsi="SimSun"/>
                <w:szCs w:val="21"/>
              </w:rPr>
              <w:t>2015〕72</w:t>
            </w:r>
            <w:r w:rsidRPr="00424DFD">
              <w:rPr>
                <w:rFonts w:ascii="SimSun" w:eastAsia="SimSun" w:hAnsi="SimSun" w:hint="eastAsia"/>
                <w:szCs w:val="21"/>
              </w:rPr>
              <w:t>号）</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w:t>
            </w:r>
            <w:r w:rsidRPr="00424DFD">
              <w:rPr>
                <w:rFonts w:ascii="SimSun" w:eastAsia="SimSun" w:hAnsi="SimSun"/>
                <w:szCs w:val="21"/>
              </w:rPr>
              <w:t xml:space="preserve">2. </w:t>
            </w:r>
            <w:r w:rsidRPr="00424DFD">
              <w:rPr>
                <w:rFonts w:ascii="SimSun" w:eastAsia="SimSun" w:hAnsi="SimSun" w:hint="eastAsia"/>
                <w:szCs w:val="21"/>
              </w:rPr>
              <w:t>北京市残疾人就业保障金征收使用管理办法</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szCs w:val="21"/>
              </w:rPr>
              <w:t xml:space="preserve">    </w:t>
            </w:r>
            <w:r w:rsidRPr="00424DFD">
              <w:rPr>
                <w:rFonts w:ascii="SimSun" w:eastAsia="SimSun" w:hAnsi="SimSun" w:hint="eastAsia"/>
                <w:szCs w:val="21"/>
              </w:rPr>
              <w:t>北京市财政局</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北京市地方税务局</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北京市残疾人联合会</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w:t>
            </w:r>
            <w:r w:rsidRPr="00424DFD">
              <w:rPr>
                <w:rFonts w:ascii="SimSun" w:eastAsia="SimSun" w:hAnsi="SimSun"/>
                <w:szCs w:val="21"/>
              </w:rPr>
              <w:t>2016</w:t>
            </w:r>
            <w:r w:rsidRPr="00424DFD">
              <w:rPr>
                <w:rFonts w:ascii="SimSun" w:eastAsia="SimSun" w:hAnsi="SimSun" w:hint="eastAsia"/>
                <w:szCs w:val="21"/>
              </w:rPr>
              <w:t>年</w:t>
            </w:r>
            <w:r w:rsidRPr="00424DFD">
              <w:rPr>
                <w:rFonts w:ascii="SimSun" w:eastAsia="SimSun" w:hAnsi="SimSun"/>
                <w:szCs w:val="21"/>
              </w:rPr>
              <w:t>4</w:t>
            </w:r>
            <w:r w:rsidRPr="00424DFD">
              <w:rPr>
                <w:rFonts w:ascii="SimSun" w:eastAsia="SimSun" w:hAnsi="SimSun" w:hint="eastAsia"/>
                <w:szCs w:val="21"/>
              </w:rPr>
              <w:t>月</w:t>
            </w:r>
            <w:r w:rsidRPr="00424DFD">
              <w:rPr>
                <w:rFonts w:ascii="SimSun" w:eastAsia="SimSun" w:hAnsi="SimSun"/>
                <w:szCs w:val="21"/>
              </w:rPr>
              <w:t>18</w:t>
            </w:r>
            <w:r w:rsidRPr="00424DFD">
              <w:rPr>
                <w:rFonts w:ascii="SimSun" w:eastAsia="SimSun" w:hAnsi="SimSun" w:hint="eastAsia"/>
                <w:szCs w:val="21"/>
              </w:rPr>
              <w:t>日</w:t>
            </w:r>
            <w:r w:rsidRPr="00424DFD">
              <w:rPr>
                <w:rFonts w:ascii="SimSun" w:eastAsia="SimSun" w:hAnsi="SimSun"/>
                <w:szCs w:val="21"/>
              </w:rPr>
              <w:t xml:space="preserve"> </w:t>
            </w: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第一章</w:t>
            </w:r>
            <w:r w:rsidRPr="00424DFD">
              <w:rPr>
                <w:rFonts w:ascii="SimSun" w:eastAsia="SimSun" w:hAnsi="SimSun"/>
                <w:szCs w:val="21"/>
              </w:rPr>
              <w:t xml:space="preserve"> </w:t>
            </w:r>
            <w:r w:rsidRPr="00424DFD">
              <w:rPr>
                <w:rFonts w:ascii="SimSun" w:eastAsia="SimSun" w:hAnsi="SimSun" w:hint="eastAsia"/>
                <w:szCs w:val="21"/>
              </w:rPr>
              <w:t>总</w:t>
            </w:r>
            <w:r w:rsidRPr="00424DFD">
              <w:rPr>
                <w:rFonts w:ascii="SimSun" w:eastAsia="SimSun" w:hAnsi="SimSun"/>
                <w:szCs w:val="21"/>
              </w:rPr>
              <w:t xml:space="preserve"> </w:t>
            </w:r>
            <w:r w:rsidRPr="00424DFD">
              <w:rPr>
                <w:rFonts w:ascii="SimSun" w:eastAsia="SimSun" w:hAnsi="SimSun" w:hint="eastAsia"/>
                <w:szCs w:val="21"/>
              </w:rPr>
              <w:t>则</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第一条</w:t>
            </w:r>
            <w:r w:rsidRPr="00424DFD">
              <w:rPr>
                <w:rFonts w:ascii="SimSun" w:eastAsia="SimSun" w:hAnsi="SimSun"/>
                <w:szCs w:val="21"/>
              </w:rPr>
              <w:t xml:space="preserve"> </w:t>
            </w:r>
            <w:r w:rsidRPr="00424DFD">
              <w:rPr>
                <w:rFonts w:ascii="SimSun" w:eastAsia="SimSun" w:hAnsi="SimSun" w:hint="eastAsia"/>
                <w:szCs w:val="21"/>
              </w:rPr>
              <w:t>为规范本市残疾人就业保障金（以下简称保障金）征收使用管理，促进残疾人就业，根据《中华人民共和国残疾人保障法》、《残疾人就业条例》、《残疾人就业保障金征收使用管理办法》（财税〔</w:t>
            </w:r>
            <w:r w:rsidRPr="00424DFD">
              <w:rPr>
                <w:rFonts w:ascii="SimSun" w:eastAsia="SimSun" w:hAnsi="SimSun"/>
                <w:szCs w:val="21"/>
              </w:rPr>
              <w:t>2015〕72</w:t>
            </w:r>
            <w:r w:rsidRPr="00424DFD">
              <w:rPr>
                <w:rFonts w:ascii="SimSun" w:eastAsia="SimSun" w:hAnsi="SimSun" w:hint="eastAsia"/>
                <w:szCs w:val="21"/>
              </w:rPr>
              <w:t>号）和《北京市实施〈中华人民共和国残疾人保障法〉办法》等规定，结合本市实际情况，制定本办法。</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第二条</w:t>
            </w:r>
            <w:r w:rsidRPr="00424DFD">
              <w:rPr>
                <w:rFonts w:ascii="SimSun" w:eastAsia="SimSun" w:hAnsi="SimSun"/>
                <w:szCs w:val="21"/>
              </w:rPr>
              <w:t xml:space="preserve"> </w:t>
            </w:r>
            <w:r w:rsidRPr="00424DFD">
              <w:rPr>
                <w:rFonts w:ascii="SimSun" w:eastAsia="SimSun" w:hAnsi="SimSun" w:hint="eastAsia"/>
                <w:szCs w:val="21"/>
              </w:rPr>
              <w:t>保障金是为保障残疾人权益，由未按规定安排残疾人就业的机关、团体、企业、事业单位和民办非企业单位（以下简称用人单位）缴纳的资金。</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第三条</w:t>
            </w:r>
            <w:r w:rsidRPr="00424DFD">
              <w:rPr>
                <w:rFonts w:ascii="SimSun" w:eastAsia="SimSun" w:hAnsi="SimSun"/>
                <w:szCs w:val="21"/>
              </w:rPr>
              <w:t xml:space="preserve"> </w:t>
            </w:r>
            <w:r w:rsidRPr="00424DFD">
              <w:rPr>
                <w:rFonts w:ascii="SimSun" w:eastAsia="SimSun" w:hAnsi="SimSun" w:hint="eastAsia"/>
                <w:szCs w:val="21"/>
              </w:rPr>
              <w:t>保障金的征收、使用和管理</w:t>
            </w:r>
            <w:r w:rsidRPr="00424DFD">
              <w:rPr>
                <w:rFonts w:ascii="SimSun" w:eastAsia="SimSun" w:hAnsi="SimSun"/>
                <w:szCs w:val="21"/>
              </w:rPr>
              <w:t>，</w:t>
            </w:r>
            <w:r w:rsidRPr="00424DFD">
              <w:rPr>
                <w:rFonts w:ascii="SimSun" w:eastAsia="SimSun" w:hAnsi="SimSun" w:hint="eastAsia"/>
                <w:szCs w:val="21"/>
              </w:rPr>
              <w:t>适用本办法。</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第四条</w:t>
            </w:r>
            <w:r w:rsidRPr="00424DFD">
              <w:rPr>
                <w:rFonts w:ascii="SimSun" w:eastAsia="SimSun" w:hAnsi="SimSun"/>
                <w:szCs w:val="21"/>
              </w:rPr>
              <w:t xml:space="preserve"> </w:t>
            </w:r>
            <w:r w:rsidRPr="00424DFD">
              <w:rPr>
                <w:rFonts w:ascii="SimSun" w:eastAsia="SimSun" w:hAnsi="SimSun" w:hint="eastAsia"/>
                <w:szCs w:val="21"/>
              </w:rPr>
              <w:t>本办法所称残疾人，是指持有《中华人民共和国残疾人证》或《中</w:t>
            </w:r>
            <w:r w:rsidRPr="00424DFD">
              <w:rPr>
                <w:rFonts w:ascii="SimSun" w:eastAsia="SimSun" w:hAnsi="SimSun" w:hint="eastAsia"/>
                <w:szCs w:val="21"/>
              </w:rPr>
              <w:lastRenderedPageBreak/>
              <w:t>华人民共和国残疾军人证》（</w:t>
            </w:r>
            <w:r w:rsidRPr="00424DFD">
              <w:rPr>
                <w:rFonts w:ascii="SimSun" w:eastAsia="SimSun" w:hAnsi="SimSun"/>
                <w:szCs w:val="21"/>
              </w:rPr>
              <w:t>1</w:t>
            </w:r>
            <w:r w:rsidRPr="00424DFD">
              <w:rPr>
                <w:rFonts w:ascii="SimSun" w:eastAsia="SimSun" w:hAnsi="SimSun" w:hint="eastAsia"/>
                <w:szCs w:val="21"/>
              </w:rPr>
              <w:t>至</w:t>
            </w:r>
            <w:r w:rsidRPr="00424DFD">
              <w:rPr>
                <w:rFonts w:ascii="SimSun" w:eastAsia="SimSun" w:hAnsi="SimSun"/>
                <w:szCs w:val="21"/>
              </w:rPr>
              <w:t>8</w:t>
            </w:r>
            <w:r w:rsidRPr="00424DFD">
              <w:rPr>
                <w:rFonts w:ascii="SimSun" w:eastAsia="SimSun" w:hAnsi="SimSun" w:hint="eastAsia"/>
                <w:szCs w:val="21"/>
              </w:rPr>
              <w:t>级）的人员。</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第五条</w:t>
            </w:r>
            <w:r w:rsidRPr="00424DFD">
              <w:rPr>
                <w:rFonts w:ascii="SimSun" w:eastAsia="SimSun" w:hAnsi="SimSun"/>
                <w:szCs w:val="21"/>
              </w:rPr>
              <w:t xml:space="preserve"> </w:t>
            </w:r>
            <w:r w:rsidRPr="00424DFD">
              <w:rPr>
                <w:rFonts w:ascii="SimSun" w:eastAsia="SimSun" w:hAnsi="SimSun" w:hint="eastAsia"/>
                <w:szCs w:val="21"/>
              </w:rPr>
              <w:t>保障金的征收、使用和管理应当接受财政部门的监督检查及审计机关的审计监督。</w:t>
            </w: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第二章</w:t>
            </w:r>
            <w:r w:rsidRPr="00424DFD">
              <w:rPr>
                <w:rFonts w:ascii="SimSun" w:eastAsia="SimSun" w:hAnsi="SimSun"/>
                <w:szCs w:val="21"/>
              </w:rPr>
              <w:t xml:space="preserve"> </w:t>
            </w:r>
            <w:r w:rsidRPr="00424DFD">
              <w:rPr>
                <w:rFonts w:ascii="SimSun" w:eastAsia="SimSun" w:hAnsi="SimSun" w:hint="eastAsia"/>
                <w:szCs w:val="21"/>
              </w:rPr>
              <w:t>征收缴库</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第六条</w:t>
            </w:r>
            <w:r w:rsidRPr="00424DFD">
              <w:rPr>
                <w:rFonts w:ascii="SimSun" w:eastAsia="SimSun" w:hAnsi="SimSun"/>
                <w:szCs w:val="21"/>
              </w:rPr>
              <w:t xml:space="preserve"> </w:t>
            </w:r>
            <w:r w:rsidRPr="00424DFD">
              <w:rPr>
                <w:rFonts w:ascii="SimSun" w:eastAsia="SimSun" w:hAnsi="SimSun" w:hint="eastAsia"/>
                <w:szCs w:val="21"/>
              </w:rPr>
              <w:t>本市行政区域内的用人单位，应当按照不少于本单位在职职工总数</w:t>
            </w:r>
            <w:r w:rsidRPr="00424DFD">
              <w:rPr>
                <w:rFonts w:ascii="SimSun" w:eastAsia="SimSun" w:hAnsi="SimSun"/>
                <w:szCs w:val="21"/>
              </w:rPr>
              <w:t>1.7%</w:t>
            </w:r>
            <w:r w:rsidRPr="00424DFD">
              <w:rPr>
                <w:rFonts w:ascii="SimSun" w:eastAsia="SimSun" w:hAnsi="SimSun" w:hint="eastAsia"/>
                <w:szCs w:val="21"/>
              </w:rPr>
              <w:t>的比例安排残疾人就业，达不到上述规定比例的，应当缴纳保障金。</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第七条</w:t>
            </w:r>
            <w:r w:rsidRPr="00424DFD">
              <w:rPr>
                <w:rFonts w:ascii="SimSun" w:eastAsia="SimSun" w:hAnsi="SimSun"/>
                <w:szCs w:val="21"/>
              </w:rPr>
              <w:t xml:space="preserve"> </w:t>
            </w:r>
            <w:r w:rsidRPr="00424DFD">
              <w:rPr>
                <w:rFonts w:ascii="SimSun" w:eastAsia="SimSun" w:hAnsi="SimSun" w:hint="eastAsia"/>
                <w:szCs w:val="21"/>
              </w:rPr>
              <w:t>用人单位将残疾人录用为在编人员或依法与就业年龄段内的残疾人签订</w:t>
            </w:r>
            <w:r w:rsidRPr="00424DFD">
              <w:rPr>
                <w:rFonts w:ascii="SimSun" w:eastAsia="SimSun" w:hAnsi="SimSun"/>
                <w:szCs w:val="21"/>
              </w:rPr>
              <w:t>1</w:t>
            </w:r>
            <w:r w:rsidRPr="00424DFD">
              <w:rPr>
                <w:rFonts w:ascii="SimSun" w:eastAsia="SimSun" w:hAnsi="SimSun" w:hint="eastAsia"/>
                <w:szCs w:val="21"/>
              </w:rPr>
              <w:t>年以上（含</w:t>
            </w:r>
            <w:r w:rsidRPr="00424DFD">
              <w:rPr>
                <w:rFonts w:ascii="SimSun" w:eastAsia="SimSun" w:hAnsi="SimSun"/>
                <w:szCs w:val="21"/>
              </w:rPr>
              <w:t>1</w:t>
            </w:r>
            <w:r w:rsidRPr="00424DFD">
              <w:rPr>
                <w:rFonts w:ascii="SimSun" w:eastAsia="SimSun" w:hAnsi="SimSun" w:hint="eastAsia"/>
                <w:szCs w:val="21"/>
              </w:rPr>
              <w:t>年）劳动合同（服务协议），且实际支付的工资不低于北京市最低工资标准，并足额缴纳社会保险费的，方可计入用人单位所安排的残疾人就业人数。</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用人单位安排</w:t>
            </w:r>
            <w:r w:rsidRPr="00424DFD">
              <w:rPr>
                <w:rFonts w:ascii="SimSun" w:eastAsia="SimSun" w:hAnsi="SimSun"/>
                <w:szCs w:val="21"/>
              </w:rPr>
              <w:t>1</w:t>
            </w:r>
            <w:r w:rsidRPr="00424DFD">
              <w:rPr>
                <w:rFonts w:ascii="SimSun" w:eastAsia="SimSun" w:hAnsi="SimSun" w:hint="eastAsia"/>
                <w:szCs w:val="21"/>
              </w:rPr>
              <w:t>名持有《中华人民共和国残疾人证》（</w:t>
            </w:r>
            <w:r w:rsidRPr="00424DFD">
              <w:rPr>
                <w:rFonts w:ascii="SimSun" w:eastAsia="SimSun" w:hAnsi="SimSun"/>
                <w:szCs w:val="21"/>
              </w:rPr>
              <w:t>1</w:t>
            </w:r>
            <w:r w:rsidRPr="00424DFD">
              <w:rPr>
                <w:rFonts w:ascii="SimSun" w:eastAsia="SimSun" w:hAnsi="SimSun" w:hint="eastAsia"/>
                <w:szCs w:val="21"/>
              </w:rPr>
              <w:t>至</w:t>
            </w:r>
            <w:r w:rsidRPr="00424DFD">
              <w:rPr>
                <w:rFonts w:ascii="SimSun" w:eastAsia="SimSun" w:hAnsi="SimSun"/>
                <w:szCs w:val="21"/>
              </w:rPr>
              <w:t>2</w:t>
            </w:r>
            <w:r w:rsidRPr="00424DFD">
              <w:rPr>
                <w:rFonts w:ascii="SimSun" w:eastAsia="SimSun" w:hAnsi="SimSun" w:hint="eastAsia"/>
                <w:szCs w:val="21"/>
              </w:rPr>
              <w:t>级）或《中华人民共和国残疾军人证》（</w:t>
            </w:r>
            <w:r w:rsidRPr="00424DFD">
              <w:rPr>
                <w:rFonts w:ascii="SimSun" w:eastAsia="SimSun" w:hAnsi="SimSun"/>
                <w:szCs w:val="21"/>
              </w:rPr>
              <w:t>1</w:t>
            </w:r>
            <w:r w:rsidRPr="00424DFD">
              <w:rPr>
                <w:rFonts w:ascii="SimSun" w:eastAsia="SimSun" w:hAnsi="SimSun" w:hint="eastAsia"/>
                <w:szCs w:val="21"/>
              </w:rPr>
              <w:t>至</w:t>
            </w:r>
            <w:r w:rsidRPr="00424DFD">
              <w:rPr>
                <w:rFonts w:ascii="SimSun" w:eastAsia="SimSun" w:hAnsi="SimSun"/>
                <w:szCs w:val="21"/>
              </w:rPr>
              <w:t>3</w:t>
            </w:r>
            <w:r w:rsidRPr="00424DFD">
              <w:rPr>
                <w:rFonts w:ascii="SimSun" w:eastAsia="SimSun" w:hAnsi="SimSun" w:hint="eastAsia"/>
                <w:szCs w:val="21"/>
              </w:rPr>
              <w:t>级）的人员就业的，按照安排</w:t>
            </w:r>
            <w:r w:rsidRPr="00424DFD">
              <w:rPr>
                <w:rFonts w:ascii="SimSun" w:eastAsia="SimSun" w:hAnsi="SimSun"/>
                <w:szCs w:val="21"/>
              </w:rPr>
              <w:t>2</w:t>
            </w:r>
            <w:r w:rsidRPr="00424DFD">
              <w:rPr>
                <w:rFonts w:ascii="SimSun" w:eastAsia="SimSun" w:hAnsi="SimSun" w:hint="eastAsia"/>
                <w:szCs w:val="21"/>
              </w:rPr>
              <w:t>名残疾人就业计算。</w:t>
            </w:r>
          </w:p>
          <w:p w:rsidR="00424DFD" w:rsidRPr="00424DFD" w:rsidRDefault="00424DFD" w:rsidP="00424DFD">
            <w:pPr>
              <w:wordWrap w:val="0"/>
              <w:autoSpaceDE w:val="0"/>
              <w:autoSpaceDN w:val="0"/>
              <w:snapToGrid w:val="0"/>
              <w:spacing w:line="290" w:lineRule="atLeast"/>
              <w:rPr>
                <w:rFonts w:ascii="SimSun" w:eastAsia="SimSun" w:hAnsi="SimSun"/>
                <w:spacing w:val="12"/>
                <w:szCs w:val="21"/>
              </w:rPr>
            </w:pPr>
            <w:r w:rsidRPr="00424DFD">
              <w:rPr>
                <w:rFonts w:ascii="SimSun" w:eastAsia="SimSun" w:hAnsi="SimSun" w:hint="eastAsia"/>
                <w:szCs w:val="21"/>
              </w:rPr>
              <w:t xml:space="preserve">　　</w:t>
            </w:r>
            <w:r w:rsidRPr="00424DFD">
              <w:rPr>
                <w:rFonts w:ascii="SimSun" w:eastAsia="SimSun" w:hAnsi="SimSun" w:hint="eastAsia"/>
                <w:spacing w:val="12"/>
                <w:szCs w:val="21"/>
              </w:rPr>
              <w:t>用人单位跨地区招用残疾人的，应当计入所安排的残疾人就业人数。</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第八条</w:t>
            </w:r>
            <w:r w:rsidRPr="00424DFD">
              <w:rPr>
                <w:rFonts w:ascii="SimSun" w:eastAsia="SimSun" w:hAnsi="SimSun"/>
                <w:szCs w:val="21"/>
              </w:rPr>
              <w:t xml:space="preserve"> </w:t>
            </w:r>
            <w:r w:rsidRPr="00424DFD">
              <w:rPr>
                <w:rFonts w:ascii="SimSun" w:eastAsia="SimSun" w:hAnsi="SimSun" w:hint="eastAsia"/>
                <w:szCs w:val="21"/>
              </w:rPr>
              <w:t>保障金按上年用人单位安排残疾人就业未达到规定比例的差额人数和本单位在职职工年平均工资之积计算缴纳。计算公式如下：</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保障金年缴纳额</w:t>
            </w:r>
            <w:r w:rsidRPr="00424DFD">
              <w:rPr>
                <w:rFonts w:ascii="SimSun" w:eastAsia="SimSun" w:hAnsi="SimSun"/>
                <w:szCs w:val="21"/>
              </w:rPr>
              <w:t>=（</w:t>
            </w:r>
            <w:r w:rsidRPr="00424DFD">
              <w:rPr>
                <w:rFonts w:ascii="SimSun" w:eastAsia="SimSun" w:hAnsi="SimSun" w:hint="eastAsia"/>
                <w:szCs w:val="21"/>
              </w:rPr>
              <w:t>上年用人单位在职职工人数×</w:t>
            </w:r>
            <w:r w:rsidRPr="00424DFD">
              <w:rPr>
                <w:rFonts w:ascii="SimSun" w:eastAsia="SimSun" w:hAnsi="SimSun"/>
                <w:szCs w:val="21"/>
              </w:rPr>
              <w:t>1.7%-</w:t>
            </w:r>
            <w:r w:rsidRPr="00424DFD">
              <w:rPr>
                <w:rFonts w:ascii="SimSun" w:eastAsia="SimSun" w:hAnsi="SimSun" w:hint="eastAsia"/>
                <w:szCs w:val="21"/>
              </w:rPr>
              <w:t>上年用人单位实际安排残疾人就业人数）×上年用人单位在职职工年平均工资。</w:t>
            </w:r>
          </w:p>
          <w:p w:rsidR="00424DFD" w:rsidRPr="00424DFD" w:rsidRDefault="00424DFD" w:rsidP="00424DFD">
            <w:pPr>
              <w:wordWrap w:val="0"/>
              <w:autoSpaceDE w:val="0"/>
              <w:autoSpaceDN w:val="0"/>
              <w:snapToGrid w:val="0"/>
              <w:spacing w:line="290" w:lineRule="atLeast"/>
              <w:rPr>
                <w:rFonts w:ascii="SimSun" w:eastAsia="SimSun" w:hAnsi="SimSun"/>
                <w:spacing w:val="10"/>
                <w:szCs w:val="21"/>
              </w:rPr>
            </w:pPr>
            <w:r w:rsidRPr="00424DFD">
              <w:rPr>
                <w:rFonts w:ascii="SimSun" w:eastAsia="SimSun" w:hAnsi="SimSun" w:hint="eastAsia"/>
                <w:szCs w:val="21"/>
              </w:rPr>
              <w:t xml:space="preserve">　　</w:t>
            </w:r>
            <w:r w:rsidRPr="00424DFD">
              <w:rPr>
                <w:rFonts w:ascii="SimSun" w:eastAsia="SimSun" w:hAnsi="SimSun" w:hint="eastAsia"/>
                <w:spacing w:val="10"/>
                <w:szCs w:val="21"/>
              </w:rPr>
              <w:t>用人单位在职职工，是指用人单位在编人员或依法与用人单位签订</w:t>
            </w:r>
            <w:r w:rsidRPr="00424DFD">
              <w:rPr>
                <w:rFonts w:ascii="SimSun" w:eastAsia="SimSun" w:hAnsi="SimSun"/>
                <w:spacing w:val="10"/>
                <w:szCs w:val="21"/>
              </w:rPr>
              <w:t>1</w:t>
            </w:r>
            <w:r w:rsidRPr="00424DFD">
              <w:rPr>
                <w:rFonts w:ascii="SimSun" w:eastAsia="SimSun" w:hAnsi="SimSun" w:hint="eastAsia"/>
                <w:spacing w:val="10"/>
                <w:szCs w:val="21"/>
              </w:rPr>
              <w:t>年以上（含</w:t>
            </w:r>
            <w:r w:rsidRPr="00424DFD">
              <w:rPr>
                <w:rFonts w:ascii="SimSun" w:eastAsia="SimSun" w:hAnsi="SimSun"/>
                <w:spacing w:val="10"/>
                <w:szCs w:val="21"/>
              </w:rPr>
              <w:t>1</w:t>
            </w:r>
            <w:r w:rsidRPr="00424DFD">
              <w:rPr>
                <w:rFonts w:ascii="SimSun" w:eastAsia="SimSun" w:hAnsi="SimSun" w:hint="eastAsia"/>
                <w:spacing w:val="10"/>
                <w:szCs w:val="21"/>
              </w:rPr>
              <w:t>年）劳动合同（服务协议）的人员。上年用人单位在职职工人数，按上年本单位在职职工的年平均人数计算，结果须为整数。季节性用工应当折算为年平均用工人数。以劳务派遣用工的，计入派遣单位在职职工人数。</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上年用人单位实际安排残疾人就业人数，是指上年本单位安排残疾人就业的实际人数，可以不满</w:t>
            </w:r>
            <w:r w:rsidRPr="00424DFD">
              <w:rPr>
                <w:rFonts w:ascii="SimSun" w:eastAsia="SimSun" w:hAnsi="SimSun"/>
                <w:szCs w:val="21"/>
              </w:rPr>
              <w:t>1</w:t>
            </w:r>
            <w:r w:rsidRPr="00424DFD">
              <w:rPr>
                <w:rFonts w:ascii="SimSun" w:eastAsia="SimSun" w:hAnsi="SimSun" w:hint="eastAsia"/>
                <w:szCs w:val="21"/>
              </w:rPr>
              <w:t>年，不满</w:t>
            </w:r>
            <w:r w:rsidRPr="00424DFD">
              <w:rPr>
                <w:rFonts w:ascii="SimSun" w:eastAsia="SimSun" w:hAnsi="SimSun"/>
                <w:szCs w:val="21"/>
              </w:rPr>
              <w:t>1</w:t>
            </w:r>
            <w:r w:rsidRPr="00424DFD">
              <w:rPr>
                <w:rFonts w:ascii="SimSun" w:eastAsia="SimSun" w:hAnsi="SimSun" w:hint="eastAsia"/>
                <w:szCs w:val="21"/>
              </w:rPr>
              <w:t>年的</w:t>
            </w:r>
            <w:r w:rsidRPr="00424DFD">
              <w:rPr>
                <w:rFonts w:ascii="SimSun" w:eastAsia="SimSun" w:hAnsi="SimSun" w:hint="eastAsia"/>
                <w:szCs w:val="21"/>
              </w:rPr>
              <w:lastRenderedPageBreak/>
              <w:t>按月计算。</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上年用人单位在职职工工资总额按照国家统计局有关文件规定口径计算，包括计时工资、计件工资、奖金、加班加点工资、津贴、补贴以及特殊情况下支付的工资等项目。</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上年用人单位在职职工年平均工资，按用人单位上年在职职工工资总额除以用人单位在职职工人数计算。</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用人单位安排残疾人就业未达到规定比例的差额人数，以公式计算结果为准，可以不是整数。</w:t>
            </w:r>
          </w:p>
          <w:p w:rsidR="00424DFD" w:rsidRPr="00424DFD" w:rsidRDefault="00424DFD" w:rsidP="00424DFD">
            <w:pPr>
              <w:wordWrap w:val="0"/>
              <w:autoSpaceDE w:val="0"/>
              <w:autoSpaceDN w:val="0"/>
              <w:snapToGrid w:val="0"/>
              <w:spacing w:line="290" w:lineRule="atLeast"/>
              <w:rPr>
                <w:rFonts w:ascii="SimSun" w:eastAsia="SimSun" w:hAnsi="SimSun"/>
                <w:spacing w:val="6"/>
                <w:szCs w:val="21"/>
              </w:rPr>
            </w:pPr>
            <w:r w:rsidRPr="00424DFD">
              <w:rPr>
                <w:rFonts w:ascii="SimSun" w:eastAsia="SimSun" w:hAnsi="SimSun" w:hint="eastAsia"/>
                <w:szCs w:val="21"/>
              </w:rPr>
              <w:t xml:space="preserve">　　第九条</w:t>
            </w:r>
            <w:r w:rsidRPr="00424DFD">
              <w:rPr>
                <w:rFonts w:ascii="SimSun" w:eastAsia="SimSun" w:hAnsi="SimSun"/>
                <w:szCs w:val="21"/>
              </w:rPr>
              <w:t xml:space="preserve"> </w:t>
            </w:r>
            <w:r w:rsidRPr="00424DFD">
              <w:rPr>
                <w:rFonts w:ascii="SimSun" w:eastAsia="SimSun" w:hAnsi="SimSun" w:hint="eastAsia"/>
                <w:spacing w:val="6"/>
                <w:szCs w:val="21"/>
              </w:rPr>
              <w:t>保障金由地方税务机关负责征收。安排残疾人就业的用人单位先到地税登记地所在的残疾人就业服务机构进行审核，再向主管地方税务机关自行申报缴纳保障金；未安排残疾人就业的用人单位采取自核自缴的方式向主管地方税务机关申报缴纳保障金。</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第十条</w:t>
            </w:r>
            <w:r w:rsidRPr="00424DFD">
              <w:rPr>
                <w:rFonts w:ascii="SimSun" w:eastAsia="SimSun" w:hAnsi="SimSun"/>
                <w:szCs w:val="21"/>
              </w:rPr>
              <w:t xml:space="preserve"> </w:t>
            </w:r>
            <w:r w:rsidRPr="00424DFD">
              <w:rPr>
                <w:rFonts w:ascii="SimSun" w:eastAsia="SimSun" w:hAnsi="SimSun" w:hint="eastAsia"/>
                <w:szCs w:val="21"/>
              </w:rPr>
              <w:t>保障金按年计算征缴，每年可分两次申报缴纳，每次申报缴纳全年应缴保障金的一半，征缴期为每年</w:t>
            </w:r>
            <w:r w:rsidRPr="00424DFD">
              <w:rPr>
                <w:rFonts w:ascii="SimSun" w:eastAsia="SimSun" w:hAnsi="SimSun"/>
                <w:szCs w:val="21"/>
              </w:rPr>
              <w:t>5</w:t>
            </w:r>
            <w:r w:rsidRPr="00424DFD">
              <w:rPr>
                <w:rFonts w:ascii="SimSun" w:eastAsia="SimSun" w:hAnsi="SimSun" w:hint="eastAsia"/>
                <w:szCs w:val="21"/>
              </w:rPr>
              <w:t>月</w:t>
            </w:r>
            <w:r w:rsidRPr="00424DFD">
              <w:rPr>
                <w:rFonts w:ascii="SimSun" w:eastAsia="SimSun" w:hAnsi="SimSun"/>
                <w:szCs w:val="21"/>
              </w:rPr>
              <w:t>1</w:t>
            </w:r>
            <w:r w:rsidRPr="00424DFD">
              <w:rPr>
                <w:rFonts w:ascii="SimSun" w:eastAsia="SimSun" w:hAnsi="SimSun" w:hint="eastAsia"/>
                <w:szCs w:val="21"/>
              </w:rPr>
              <w:t>日到</w:t>
            </w:r>
            <w:r w:rsidRPr="00424DFD">
              <w:rPr>
                <w:rFonts w:ascii="SimSun" w:eastAsia="SimSun" w:hAnsi="SimSun"/>
                <w:szCs w:val="21"/>
              </w:rPr>
              <w:t xml:space="preserve"> 5</w:t>
            </w:r>
            <w:r w:rsidRPr="00424DFD">
              <w:rPr>
                <w:rFonts w:ascii="SimSun" w:eastAsia="SimSun" w:hAnsi="SimSun" w:hint="eastAsia"/>
                <w:szCs w:val="21"/>
              </w:rPr>
              <w:t>月</w:t>
            </w:r>
            <w:r w:rsidRPr="00424DFD">
              <w:rPr>
                <w:rFonts w:ascii="SimSun" w:eastAsia="SimSun" w:hAnsi="SimSun"/>
                <w:szCs w:val="21"/>
              </w:rPr>
              <w:t>15</w:t>
            </w:r>
            <w:r w:rsidRPr="00424DFD">
              <w:rPr>
                <w:rFonts w:ascii="SimSun" w:eastAsia="SimSun" w:hAnsi="SimSun" w:hint="eastAsia"/>
                <w:szCs w:val="21"/>
              </w:rPr>
              <w:t>日和</w:t>
            </w:r>
            <w:r w:rsidRPr="00424DFD">
              <w:rPr>
                <w:rFonts w:ascii="SimSun" w:eastAsia="SimSun" w:hAnsi="SimSun"/>
                <w:szCs w:val="21"/>
              </w:rPr>
              <w:t>9</w:t>
            </w:r>
            <w:r w:rsidRPr="00424DFD">
              <w:rPr>
                <w:rFonts w:ascii="SimSun" w:eastAsia="SimSun" w:hAnsi="SimSun" w:hint="eastAsia"/>
                <w:szCs w:val="21"/>
              </w:rPr>
              <w:t>月</w:t>
            </w:r>
            <w:r w:rsidRPr="00424DFD">
              <w:rPr>
                <w:rFonts w:ascii="SimSun" w:eastAsia="SimSun" w:hAnsi="SimSun"/>
                <w:szCs w:val="21"/>
              </w:rPr>
              <w:t>1</w:t>
            </w:r>
            <w:r w:rsidRPr="00424DFD">
              <w:rPr>
                <w:rFonts w:ascii="SimSun" w:eastAsia="SimSun" w:hAnsi="SimSun" w:hint="eastAsia"/>
                <w:szCs w:val="21"/>
              </w:rPr>
              <w:t>日到</w:t>
            </w:r>
            <w:r w:rsidRPr="00424DFD">
              <w:rPr>
                <w:rFonts w:ascii="SimSun" w:eastAsia="SimSun" w:hAnsi="SimSun"/>
                <w:szCs w:val="21"/>
              </w:rPr>
              <w:t>9</w:t>
            </w:r>
            <w:r w:rsidRPr="00424DFD">
              <w:rPr>
                <w:rFonts w:ascii="SimSun" w:eastAsia="SimSun" w:hAnsi="SimSun" w:hint="eastAsia"/>
                <w:szCs w:val="21"/>
              </w:rPr>
              <w:t>月</w:t>
            </w:r>
            <w:r w:rsidRPr="00424DFD">
              <w:rPr>
                <w:rFonts w:ascii="SimSun" w:eastAsia="SimSun" w:hAnsi="SimSun"/>
                <w:szCs w:val="21"/>
              </w:rPr>
              <w:t>15</w:t>
            </w:r>
            <w:r w:rsidRPr="00424DFD">
              <w:rPr>
                <w:rFonts w:ascii="SimSun" w:eastAsia="SimSun" w:hAnsi="SimSun" w:hint="eastAsia"/>
                <w:szCs w:val="21"/>
              </w:rPr>
              <w:t>日；在自愿的原则下，用人单位可在</w:t>
            </w:r>
            <w:r w:rsidRPr="00424DFD">
              <w:rPr>
                <w:rFonts w:ascii="SimSun" w:eastAsia="SimSun" w:hAnsi="SimSun"/>
                <w:szCs w:val="21"/>
              </w:rPr>
              <w:t>5</w:t>
            </w:r>
            <w:r w:rsidRPr="00424DFD">
              <w:rPr>
                <w:rFonts w:ascii="SimSun" w:eastAsia="SimSun" w:hAnsi="SimSun" w:hint="eastAsia"/>
                <w:szCs w:val="21"/>
              </w:rPr>
              <w:t>月</w:t>
            </w:r>
            <w:r w:rsidRPr="00424DFD">
              <w:rPr>
                <w:rFonts w:ascii="SimSun" w:eastAsia="SimSun" w:hAnsi="SimSun"/>
                <w:szCs w:val="21"/>
              </w:rPr>
              <w:t>15</w:t>
            </w:r>
            <w:r w:rsidRPr="00424DFD">
              <w:rPr>
                <w:rFonts w:ascii="SimSun" w:eastAsia="SimSun" w:hAnsi="SimSun" w:hint="eastAsia"/>
                <w:szCs w:val="21"/>
              </w:rPr>
              <w:t>日前一次性申报缴纳其全年应缴保障金。其中，</w:t>
            </w:r>
            <w:r w:rsidRPr="00424DFD">
              <w:rPr>
                <w:rFonts w:ascii="SimSun" w:eastAsia="SimSun" w:hAnsi="SimSun"/>
                <w:szCs w:val="21"/>
              </w:rPr>
              <w:t>2016</w:t>
            </w:r>
            <w:r w:rsidRPr="00424DFD">
              <w:rPr>
                <w:rFonts w:ascii="SimSun" w:eastAsia="SimSun" w:hAnsi="SimSun" w:hint="eastAsia"/>
                <w:szCs w:val="21"/>
              </w:rPr>
              <w:t>年的征缴期为</w:t>
            </w:r>
            <w:r w:rsidRPr="00424DFD">
              <w:rPr>
                <w:rFonts w:ascii="SimSun" w:eastAsia="SimSun" w:hAnsi="SimSun"/>
                <w:szCs w:val="21"/>
              </w:rPr>
              <w:t>8</w:t>
            </w:r>
            <w:r w:rsidRPr="00424DFD">
              <w:rPr>
                <w:rFonts w:ascii="SimSun" w:eastAsia="SimSun" w:hAnsi="SimSun" w:hint="eastAsia"/>
                <w:szCs w:val="21"/>
              </w:rPr>
              <w:t>月</w:t>
            </w:r>
            <w:r w:rsidRPr="00424DFD">
              <w:rPr>
                <w:rFonts w:ascii="SimSun" w:eastAsia="SimSun" w:hAnsi="SimSun"/>
                <w:szCs w:val="21"/>
              </w:rPr>
              <w:t>1</w:t>
            </w:r>
            <w:r w:rsidRPr="00424DFD">
              <w:rPr>
                <w:rFonts w:ascii="SimSun" w:eastAsia="SimSun" w:hAnsi="SimSun" w:hint="eastAsia"/>
                <w:szCs w:val="21"/>
              </w:rPr>
              <w:t>日至</w:t>
            </w:r>
            <w:r w:rsidRPr="00424DFD">
              <w:rPr>
                <w:rFonts w:ascii="SimSun" w:eastAsia="SimSun" w:hAnsi="SimSun"/>
                <w:szCs w:val="21"/>
              </w:rPr>
              <w:t>9</w:t>
            </w:r>
            <w:r w:rsidRPr="00424DFD">
              <w:rPr>
                <w:rFonts w:ascii="SimSun" w:eastAsia="SimSun" w:hAnsi="SimSun" w:hint="eastAsia"/>
                <w:szCs w:val="21"/>
              </w:rPr>
              <w:t>月</w:t>
            </w:r>
            <w:r w:rsidRPr="00424DFD">
              <w:rPr>
                <w:rFonts w:ascii="SimSun" w:eastAsia="SimSun" w:hAnsi="SimSun"/>
                <w:szCs w:val="21"/>
              </w:rPr>
              <w:t>30</w:t>
            </w:r>
            <w:r w:rsidRPr="00424DFD">
              <w:rPr>
                <w:rFonts w:ascii="SimSun" w:eastAsia="SimSun" w:hAnsi="SimSun" w:hint="eastAsia"/>
                <w:szCs w:val="21"/>
              </w:rPr>
              <w:t>日。</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用人单位应按规定时限向主管地方税务机关申报缴纳保障金。征缴期的最后一日是法定休假日的，以休假日期满的次日为征缴期的最后一日；在征缴期内有连续</w:t>
            </w:r>
            <w:r w:rsidRPr="00424DFD">
              <w:rPr>
                <w:rFonts w:ascii="SimSun" w:eastAsia="SimSun" w:hAnsi="SimSun"/>
                <w:szCs w:val="21"/>
              </w:rPr>
              <w:t>3</w:t>
            </w:r>
            <w:r w:rsidRPr="00424DFD">
              <w:rPr>
                <w:rFonts w:ascii="SimSun" w:eastAsia="SimSun" w:hAnsi="SimSun" w:hint="eastAsia"/>
                <w:szCs w:val="21"/>
              </w:rPr>
              <w:t>日以上法定休假日的，按休假日天数顺延。在申报时，用人单位应当提供本单位上年度在职职工人数、经残疾人就业服务机构审核后的实际安排残疾人就业人数、在职职工年平均工资等信息，并保证信息的真实性和完整性。</w:t>
            </w:r>
          </w:p>
          <w:p w:rsidR="00424DFD" w:rsidRPr="00424DFD" w:rsidRDefault="00424DFD" w:rsidP="00424DFD">
            <w:pPr>
              <w:wordWrap w:val="0"/>
              <w:autoSpaceDE w:val="0"/>
              <w:autoSpaceDN w:val="0"/>
              <w:snapToGrid w:val="0"/>
              <w:spacing w:line="290" w:lineRule="atLeast"/>
              <w:rPr>
                <w:rFonts w:ascii="SimSun" w:eastAsia="SimSun" w:hAnsi="SimSun"/>
                <w:spacing w:val="8"/>
                <w:szCs w:val="21"/>
              </w:rPr>
            </w:pPr>
            <w:r w:rsidRPr="00424DFD">
              <w:rPr>
                <w:rFonts w:ascii="SimSun" w:eastAsia="SimSun" w:hAnsi="SimSun" w:hint="eastAsia"/>
                <w:szCs w:val="21"/>
              </w:rPr>
              <w:t xml:space="preserve">　　第十一条</w:t>
            </w:r>
            <w:r w:rsidRPr="00424DFD">
              <w:rPr>
                <w:rFonts w:ascii="SimSun" w:eastAsia="SimSun" w:hAnsi="SimSun"/>
                <w:szCs w:val="21"/>
              </w:rPr>
              <w:t xml:space="preserve"> </w:t>
            </w:r>
            <w:r w:rsidRPr="00424DFD">
              <w:rPr>
                <w:rFonts w:ascii="SimSun" w:eastAsia="SimSun" w:hAnsi="SimSun" w:hint="eastAsia"/>
                <w:spacing w:val="8"/>
                <w:szCs w:val="21"/>
              </w:rPr>
              <w:t>主管地方税务机关应定期对用人单位进行检查，发现用人单位未按时申报缴纳、申报不实、少缴纳保障金的，应当催报并追缴保障金。</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第十二条</w:t>
            </w:r>
            <w:r w:rsidRPr="00424DFD">
              <w:rPr>
                <w:rFonts w:ascii="SimSun" w:eastAsia="SimSun" w:hAnsi="SimSun"/>
                <w:szCs w:val="21"/>
              </w:rPr>
              <w:t xml:space="preserve"> </w:t>
            </w:r>
            <w:r w:rsidRPr="00424DFD">
              <w:rPr>
                <w:rFonts w:ascii="SimSun" w:eastAsia="SimSun" w:hAnsi="SimSun" w:hint="eastAsia"/>
                <w:szCs w:val="21"/>
              </w:rPr>
              <w:t>残疾人就业服务机构应当配合地方税务机关做好保障金征收工作。</w:t>
            </w:r>
          </w:p>
          <w:p w:rsidR="00424DFD" w:rsidRPr="00424DFD" w:rsidRDefault="00424DFD" w:rsidP="00424DFD">
            <w:pPr>
              <w:wordWrap w:val="0"/>
              <w:autoSpaceDE w:val="0"/>
              <w:autoSpaceDN w:val="0"/>
              <w:snapToGrid w:val="0"/>
              <w:spacing w:line="290" w:lineRule="atLeast"/>
              <w:rPr>
                <w:rFonts w:ascii="SimSun" w:eastAsia="SimSun" w:hAnsi="SimSun"/>
                <w:spacing w:val="4"/>
                <w:szCs w:val="21"/>
              </w:rPr>
            </w:pPr>
            <w:r w:rsidRPr="00424DFD">
              <w:rPr>
                <w:rFonts w:ascii="SimSun" w:eastAsia="SimSun" w:hAnsi="SimSun" w:hint="eastAsia"/>
                <w:szCs w:val="21"/>
              </w:rPr>
              <w:lastRenderedPageBreak/>
              <w:t xml:space="preserve">　　</w:t>
            </w:r>
            <w:r w:rsidRPr="00424DFD">
              <w:rPr>
                <w:rFonts w:ascii="SimSun" w:eastAsia="SimSun" w:hAnsi="SimSun" w:hint="eastAsia"/>
                <w:spacing w:val="4"/>
                <w:szCs w:val="21"/>
              </w:rPr>
              <w:t>用人单位应于每年</w:t>
            </w:r>
            <w:r w:rsidRPr="00424DFD">
              <w:rPr>
                <w:rFonts w:ascii="SimSun" w:eastAsia="SimSun" w:hAnsi="SimSun"/>
                <w:spacing w:val="4"/>
                <w:szCs w:val="21"/>
              </w:rPr>
              <w:t>4</w:t>
            </w:r>
            <w:r w:rsidRPr="00424DFD">
              <w:rPr>
                <w:rFonts w:ascii="SimSun" w:eastAsia="SimSun" w:hAnsi="SimSun" w:hint="eastAsia"/>
                <w:spacing w:val="4"/>
                <w:szCs w:val="21"/>
              </w:rPr>
              <w:t>月</w:t>
            </w:r>
            <w:r w:rsidRPr="00424DFD">
              <w:rPr>
                <w:rFonts w:ascii="SimSun" w:eastAsia="SimSun" w:hAnsi="SimSun"/>
                <w:spacing w:val="4"/>
                <w:szCs w:val="21"/>
              </w:rPr>
              <w:t>1</w:t>
            </w:r>
            <w:r w:rsidRPr="00424DFD">
              <w:rPr>
                <w:rFonts w:ascii="SimSun" w:eastAsia="SimSun" w:hAnsi="SimSun" w:hint="eastAsia"/>
                <w:spacing w:val="4"/>
                <w:szCs w:val="21"/>
              </w:rPr>
              <w:t>日至</w:t>
            </w:r>
            <w:r w:rsidRPr="00424DFD">
              <w:rPr>
                <w:rFonts w:ascii="SimSun" w:eastAsia="SimSun" w:hAnsi="SimSun"/>
                <w:spacing w:val="4"/>
                <w:szCs w:val="21"/>
              </w:rPr>
              <w:t>4</w:t>
            </w:r>
            <w:r w:rsidRPr="00424DFD">
              <w:rPr>
                <w:rFonts w:ascii="SimSun" w:eastAsia="SimSun" w:hAnsi="SimSun" w:hint="eastAsia"/>
                <w:spacing w:val="4"/>
                <w:szCs w:val="21"/>
              </w:rPr>
              <w:t>月</w:t>
            </w:r>
            <w:r w:rsidRPr="00424DFD">
              <w:rPr>
                <w:rFonts w:ascii="SimSun" w:eastAsia="SimSun" w:hAnsi="SimSun"/>
                <w:spacing w:val="4"/>
                <w:szCs w:val="21"/>
              </w:rPr>
              <w:t>30</w:t>
            </w:r>
            <w:r w:rsidRPr="00424DFD">
              <w:rPr>
                <w:rFonts w:ascii="SimSun" w:eastAsia="SimSun" w:hAnsi="SimSun" w:hint="eastAsia"/>
                <w:spacing w:val="4"/>
                <w:szCs w:val="21"/>
              </w:rPr>
              <w:t>日向地税登记地的残疾人就业服务机构申报上年本单位安排的残疾人就业人数。未在规定时限申报的，视为未安排残疾人就业。其中，</w:t>
            </w:r>
            <w:r w:rsidRPr="00424DFD">
              <w:rPr>
                <w:rFonts w:ascii="SimSun" w:eastAsia="SimSun" w:hAnsi="SimSun"/>
                <w:spacing w:val="4"/>
                <w:szCs w:val="21"/>
              </w:rPr>
              <w:t>2016</w:t>
            </w:r>
            <w:r w:rsidRPr="00424DFD">
              <w:rPr>
                <w:rFonts w:ascii="SimSun" w:eastAsia="SimSun" w:hAnsi="SimSun" w:hint="eastAsia"/>
                <w:spacing w:val="4"/>
                <w:szCs w:val="21"/>
              </w:rPr>
              <w:t>年仍在</w:t>
            </w:r>
            <w:r w:rsidRPr="00424DFD">
              <w:rPr>
                <w:rFonts w:ascii="SimSun" w:eastAsia="SimSun" w:hAnsi="SimSun"/>
                <w:spacing w:val="4"/>
                <w:szCs w:val="21"/>
              </w:rPr>
              <w:t>7</w:t>
            </w:r>
            <w:r w:rsidRPr="00424DFD">
              <w:rPr>
                <w:rFonts w:ascii="SimSun" w:eastAsia="SimSun" w:hAnsi="SimSun" w:hint="eastAsia"/>
                <w:spacing w:val="4"/>
                <w:szCs w:val="21"/>
              </w:rPr>
              <w:t>月份进行审核工作。在申报期结束后，残疾人就业服务机构及时向本市地方税务机关提供用人单位实际安排的残疾人就业人数。</w:t>
            </w:r>
          </w:p>
          <w:p w:rsidR="00424DFD" w:rsidRDefault="00424DFD" w:rsidP="00424DFD">
            <w:pPr>
              <w:wordWrap w:val="0"/>
              <w:autoSpaceDE w:val="0"/>
              <w:autoSpaceDN w:val="0"/>
              <w:snapToGrid w:val="0"/>
              <w:spacing w:line="290" w:lineRule="atLeast"/>
              <w:ind w:firstLine="440"/>
              <w:rPr>
                <w:rFonts w:ascii="SimSun" w:eastAsia="SimSun" w:hAnsi="SimSun"/>
                <w:spacing w:val="20"/>
                <w:szCs w:val="21"/>
              </w:rPr>
            </w:pPr>
            <w:r w:rsidRPr="00424DFD">
              <w:rPr>
                <w:rFonts w:ascii="SimSun" w:eastAsia="SimSun" w:hAnsi="SimSun" w:hint="eastAsia"/>
                <w:szCs w:val="21"/>
              </w:rPr>
              <w:t>第十三条</w:t>
            </w:r>
            <w:r w:rsidRPr="00424DFD">
              <w:rPr>
                <w:rFonts w:ascii="SimSun" w:eastAsia="SimSun" w:hAnsi="SimSun"/>
                <w:szCs w:val="21"/>
              </w:rPr>
              <w:t xml:space="preserve"> </w:t>
            </w:r>
            <w:r w:rsidRPr="00424DFD">
              <w:rPr>
                <w:rFonts w:ascii="SimSun" w:eastAsia="SimSun" w:hAnsi="SimSun" w:hint="eastAsia"/>
                <w:spacing w:val="20"/>
                <w:szCs w:val="21"/>
              </w:rPr>
              <w:t>本市保障金征收采取财税库银税收收入电子缴库横向联网方式征缴。主管地方税务机关征收保障金时，应当向用人单位开具税收票证。</w:t>
            </w:r>
          </w:p>
          <w:p w:rsidR="00424DFD" w:rsidRDefault="00424DFD" w:rsidP="00424DFD">
            <w:pPr>
              <w:wordWrap w:val="0"/>
              <w:autoSpaceDE w:val="0"/>
              <w:autoSpaceDN w:val="0"/>
              <w:snapToGrid w:val="0"/>
              <w:spacing w:line="290" w:lineRule="atLeast"/>
              <w:ind w:firstLine="440"/>
              <w:rPr>
                <w:rFonts w:ascii="SimSun" w:eastAsia="SimSun" w:hAnsi="SimSun"/>
                <w:spacing w:val="20"/>
                <w:szCs w:val="21"/>
              </w:rPr>
            </w:pPr>
          </w:p>
          <w:p w:rsidR="00424DFD" w:rsidRDefault="00424DFD" w:rsidP="00424DFD">
            <w:pPr>
              <w:wordWrap w:val="0"/>
              <w:autoSpaceDE w:val="0"/>
              <w:autoSpaceDN w:val="0"/>
              <w:snapToGrid w:val="0"/>
              <w:spacing w:line="290" w:lineRule="atLeast"/>
              <w:ind w:firstLine="440"/>
              <w:rPr>
                <w:rFonts w:ascii="SimSun" w:eastAsia="SimSun" w:hAnsi="SimSun"/>
                <w:spacing w:val="20"/>
                <w:szCs w:val="21"/>
              </w:rPr>
            </w:pPr>
          </w:p>
          <w:p w:rsidR="00424DFD" w:rsidRDefault="00424DFD" w:rsidP="00424DFD">
            <w:pPr>
              <w:wordWrap w:val="0"/>
              <w:autoSpaceDE w:val="0"/>
              <w:autoSpaceDN w:val="0"/>
              <w:snapToGrid w:val="0"/>
              <w:spacing w:line="290" w:lineRule="atLeast"/>
              <w:ind w:firstLine="440"/>
              <w:rPr>
                <w:rFonts w:ascii="SimSun" w:eastAsia="SimSun" w:hAnsi="SimSun"/>
                <w:spacing w:val="20"/>
                <w:szCs w:val="21"/>
              </w:rPr>
            </w:pPr>
          </w:p>
          <w:p w:rsidR="00424DFD" w:rsidRDefault="00424DFD" w:rsidP="00424DFD">
            <w:pPr>
              <w:wordWrap w:val="0"/>
              <w:autoSpaceDE w:val="0"/>
              <w:autoSpaceDN w:val="0"/>
              <w:snapToGrid w:val="0"/>
              <w:spacing w:line="290" w:lineRule="atLeast"/>
              <w:ind w:firstLine="440"/>
              <w:rPr>
                <w:rFonts w:ascii="SimSun" w:eastAsia="SimSun" w:hAnsi="SimSun"/>
                <w:szCs w:val="21"/>
              </w:rPr>
            </w:pPr>
          </w:p>
          <w:p w:rsidR="00424DFD" w:rsidRPr="00424DFD" w:rsidRDefault="00424DFD" w:rsidP="00424DFD">
            <w:pPr>
              <w:wordWrap w:val="0"/>
              <w:autoSpaceDE w:val="0"/>
              <w:autoSpaceDN w:val="0"/>
              <w:snapToGrid w:val="0"/>
              <w:spacing w:line="290" w:lineRule="atLeast"/>
              <w:ind w:firstLine="440"/>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第十四条</w:t>
            </w:r>
            <w:r w:rsidRPr="00424DFD">
              <w:rPr>
                <w:rFonts w:ascii="SimSun" w:eastAsia="SimSun" w:hAnsi="SimSun"/>
                <w:szCs w:val="21"/>
              </w:rPr>
              <w:t xml:space="preserve"> </w:t>
            </w:r>
            <w:r w:rsidRPr="00424DFD">
              <w:rPr>
                <w:rFonts w:ascii="SimSun" w:eastAsia="SimSun" w:hAnsi="SimSun" w:hint="eastAsia"/>
                <w:szCs w:val="21"/>
              </w:rPr>
              <w:t>保障金全额缴入地方国库。本市保障金的分配比例，按照</w:t>
            </w:r>
            <w:r w:rsidRPr="00424DFD">
              <w:rPr>
                <w:rFonts w:ascii="SimSun" w:eastAsia="SimSun" w:hAnsi="SimSun"/>
                <w:szCs w:val="21"/>
              </w:rPr>
              <w:t>4:6</w:t>
            </w:r>
            <w:r w:rsidRPr="00424DFD">
              <w:rPr>
                <w:rFonts w:ascii="SimSun" w:eastAsia="SimSun" w:hAnsi="SimSun" w:hint="eastAsia"/>
                <w:szCs w:val="21"/>
              </w:rPr>
              <w:t>的比例由市和区分级使用。</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第十五条</w:t>
            </w:r>
            <w:r w:rsidRPr="00424DFD">
              <w:rPr>
                <w:rFonts w:ascii="SimSun" w:eastAsia="SimSun" w:hAnsi="SimSun"/>
                <w:szCs w:val="21"/>
              </w:rPr>
              <w:t xml:space="preserve"> </w:t>
            </w:r>
            <w:r w:rsidRPr="00424DFD">
              <w:rPr>
                <w:rFonts w:ascii="SimSun" w:eastAsia="SimSun" w:hAnsi="SimSun" w:hint="eastAsia"/>
                <w:szCs w:val="21"/>
              </w:rPr>
              <w:t>自工商登记注册之日起３年内，对安排残疾人就业人数未达到在职职工总数的</w:t>
            </w:r>
            <w:r w:rsidRPr="00424DFD">
              <w:rPr>
                <w:rFonts w:ascii="SimSun" w:eastAsia="SimSun" w:hAnsi="SimSun"/>
                <w:szCs w:val="21"/>
              </w:rPr>
              <w:t>1.7%，</w:t>
            </w:r>
            <w:r w:rsidRPr="00424DFD">
              <w:rPr>
                <w:rFonts w:ascii="SimSun" w:eastAsia="SimSun" w:hAnsi="SimSun" w:hint="eastAsia"/>
                <w:szCs w:val="21"/>
              </w:rPr>
              <w:t>且在职职工总数在</w:t>
            </w:r>
            <w:r w:rsidRPr="00424DFD">
              <w:rPr>
                <w:rFonts w:ascii="SimSun" w:eastAsia="SimSun" w:hAnsi="SimSun"/>
                <w:szCs w:val="21"/>
              </w:rPr>
              <w:t>20</w:t>
            </w:r>
            <w:r w:rsidRPr="00424DFD">
              <w:rPr>
                <w:rFonts w:ascii="SimSun" w:eastAsia="SimSun" w:hAnsi="SimSun" w:hint="eastAsia"/>
                <w:szCs w:val="21"/>
              </w:rPr>
              <w:t>人以下（含</w:t>
            </w:r>
            <w:r w:rsidRPr="00424DFD">
              <w:rPr>
                <w:rFonts w:ascii="SimSun" w:eastAsia="SimSun" w:hAnsi="SimSun"/>
                <w:szCs w:val="21"/>
              </w:rPr>
              <w:t>20</w:t>
            </w:r>
            <w:r w:rsidRPr="00424DFD">
              <w:rPr>
                <w:rFonts w:ascii="SimSun" w:eastAsia="SimSun" w:hAnsi="SimSun" w:hint="eastAsia"/>
                <w:szCs w:val="21"/>
              </w:rPr>
              <w:t>人）的小微企业，免征保障金。</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第十六条</w:t>
            </w:r>
            <w:r w:rsidRPr="00424DFD">
              <w:rPr>
                <w:rFonts w:ascii="SimSun" w:eastAsia="SimSun" w:hAnsi="SimSun"/>
                <w:szCs w:val="21"/>
              </w:rPr>
              <w:t xml:space="preserve"> </w:t>
            </w:r>
            <w:r w:rsidRPr="00424DFD">
              <w:rPr>
                <w:rFonts w:ascii="SimSun" w:eastAsia="SimSun" w:hAnsi="SimSun" w:hint="eastAsia"/>
                <w:spacing w:val="10"/>
                <w:szCs w:val="21"/>
              </w:rPr>
              <w:t>用人单位遇不可抗力自然灾害或其他突发事件遭受重大直接经济损失，可以申请减免或者缓缴保障金。</w:t>
            </w:r>
          </w:p>
          <w:p w:rsidR="00424DFD" w:rsidRPr="00424DFD" w:rsidRDefault="00424DFD" w:rsidP="00424DFD">
            <w:pPr>
              <w:wordWrap w:val="0"/>
              <w:autoSpaceDE w:val="0"/>
              <w:autoSpaceDN w:val="0"/>
              <w:snapToGrid w:val="0"/>
              <w:spacing w:line="290" w:lineRule="atLeast"/>
              <w:rPr>
                <w:rFonts w:ascii="SimSun" w:eastAsia="SimSun" w:hAnsi="SimSun"/>
                <w:spacing w:val="6"/>
                <w:szCs w:val="21"/>
              </w:rPr>
            </w:pPr>
            <w:r w:rsidRPr="00424DFD">
              <w:rPr>
                <w:rFonts w:ascii="SimSun" w:eastAsia="SimSun" w:hAnsi="SimSun" w:hint="eastAsia"/>
                <w:szCs w:val="21"/>
              </w:rPr>
              <w:t xml:space="preserve">　　</w:t>
            </w:r>
            <w:r w:rsidRPr="00424DFD">
              <w:rPr>
                <w:rFonts w:ascii="SimSun" w:eastAsia="SimSun" w:hAnsi="SimSun" w:hint="eastAsia"/>
                <w:spacing w:val="6"/>
                <w:szCs w:val="21"/>
              </w:rPr>
              <w:t>用人单位申请减免保障金的最高限额不得超过</w:t>
            </w:r>
            <w:r w:rsidRPr="00424DFD">
              <w:rPr>
                <w:rFonts w:ascii="SimSun" w:eastAsia="SimSun" w:hAnsi="SimSun"/>
                <w:spacing w:val="6"/>
                <w:szCs w:val="21"/>
              </w:rPr>
              <w:t>1</w:t>
            </w:r>
            <w:r w:rsidRPr="00424DFD">
              <w:rPr>
                <w:rFonts w:ascii="SimSun" w:eastAsia="SimSun" w:hAnsi="SimSun" w:hint="eastAsia"/>
                <w:spacing w:val="6"/>
                <w:szCs w:val="21"/>
              </w:rPr>
              <w:t>年的保障金应缴额，申请缓缴保障金的最长期限不得超过</w:t>
            </w:r>
            <w:r w:rsidRPr="00424DFD">
              <w:rPr>
                <w:rFonts w:ascii="SimSun" w:eastAsia="SimSun" w:hAnsi="SimSun"/>
                <w:spacing w:val="6"/>
                <w:szCs w:val="21"/>
              </w:rPr>
              <w:t>6</w:t>
            </w:r>
            <w:r w:rsidRPr="00424DFD">
              <w:rPr>
                <w:rFonts w:ascii="SimSun" w:eastAsia="SimSun" w:hAnsi="SimSun" w:hint="eastAsia"/>
                <w:spacing w:val="6"/>
                <w:szCs w:val="21"/>
              </w:rPr>
              <w:t>个月。</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用人单位申请保障金减免或缓缴的，应先向地税登记地所在区的财政部门提出书面申请，由区财政部门进行审核批复，报市财政局备案并将批复结果告知同级地税部门。</w:t>
            </w:r>
          </w:p>
          <w:p w:rsidR="00424DFD" w:rsidRDefault="00424DFD" w:rsidP="002506B2">
            <w:pPr>
              <w:wordWrap w:val="0"/>
              <w:autoSpaceDE w:val="0"/>
              <w:autoSpaceDN w:val="0"/>
              <w:snapToGrid w:val="0"/>
              <w:spacing w:line="290" w:lineRule="atLeast"/>
              <w:ind w:firstLine="440"/>
              <w:rPr>
                <w:rFonts w:ascii="SimSun" w:eastAsia="SimSun" w:hAnsi="SimSun" w:hint="eastAsia"/>
                <w:szCs w:val="21"/>
              </w:rPr>
            </w:pPr>
            <w:r w:rsidRPr="00424DFD">
              <w:rPr>
                <w:rFonts w:ascii="SimSun" w:eastAsia="SimSun" w:hAnsi="SimSun" w:hint="eastAsia"/>
                <w:szCs w:val="21"/>
              </w:rPr>
              <w:t>批准减免或者缓缴保障金的用人单位名单，应当由各区财政部门每年公告一次。公告内容应当包括批准机关、批准文号、批准减免或缓缴保障金的主要理由等。</w:t>
            </w:r>
          </w:p>
          <w:p w:rsidR="002506B2" w:rsidRPr="00424DFD" w:rsidRDefault="002506B2" w:rsidP="002506B2">
            <w:pPr>
              <w:wordWrap w:val="0"/>
              <w:autoSpaceDE w:val="0"/>
              <w:autoSpaceDN w:val="0"/>
              <w:snapToGrid w:val="0"/>
              <w:spacing w:line="290" w:lineRule="atLeast"/>
              <w:ind w:firstLine="440"/>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lastRenderedPageBreak/>
              <w:t xml:space="preserve">　　第十七条</w:t>
            </w:r>
            <w:r w:rsidRPr="00424DFD">
              <w:rPr>
                <w:rFonts w:ascii="SimSun" w:eastAsia="SimSun" w:hAnsi="SimSun"/>
                <w:szCs w:val="21"/>
              </w:rPr>
              <w:t xml:space="preserve"> </w:t>
            </w:r>
            <w:r w:rsidRPr="00424DFD">
              <w:rPr>
                <w:rFonts w:ascii="SimSun" w:eastAsia="SimSun" w:hAnsi="SimSun" w:hint="eastAsia"/>
                <w:szCs w:val="21"/>
              </w:rPr>
              <w:t>地方税务机关应当严格按照规定的范围、标准和时限要求征收保障金，确保保障金及时、足额征缴到位。</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第十八条</w:t>
            </w:r>
            <w:r w:rsidRPr="00424DFD">
              <w:rPr>
                <w:rFonts w:ascii="SimSun" w:eastAsia="SimSun" w:hAnsi="SimSun"/>
                <w:szCs w:val="21"/>
              </w:rPr>
              <w:t xml:space="preserve"> </w:t>
            </w:r>
            <w:r w:rsidRPr="00424DFD">
              <w:rPr>
                <w:rFonts w:ascii="SimSun" w:eastAsia="SimSun" w:hAnsi="SimSun" w:hint="eastAsia"/>
                <w:szCs w:val="21"/>
              </w:rPr>
              <w:t>本市范围内任何单位和个人均不得违反本办法规定，擅自减免或缓征保障金，不得自行改变保障金的征收对象、范围和标准。</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第十九条</w:t>
            </w:r>
            <w:r w:rsidRPr="00424DFD">
              <w:rPr>
                <w:rFonts w:ascii="SimSun" w:eastAsia="SimSun" w:hAnsi="SimSun"/>
                <w:szCs w:val="21"/>
              </w:rPr>
              <w:t xml:space="preserve"> </w:t>
            </w:r>
            <w:r w:rsidRPr="00424DFD">
              <w:rPr>
                <w:rFonts w:ascii="SimSun" w:eastAsia="SimSun" w:hAnsi="SimSun" w:hint="eastAsia"/>
                <w:szCs w:val="21"/>
              </w:rPr>
              <w:t>建立用人单位按比例安排残疾人就业及缴纳保障金公示制度。</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各区残疾人联合会应当每年向社会公布本地区用人单位应安排残疾人就业人数、实际安排残疾人就业人数和未按规定安排残疾人就业人数。</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各区地方税务局、直属分局应当定期向社会公布本地区用人单位缴纳保障金情况。</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第二十条</w:t>
            </w:r>
            <w:r w:rsidRPr="00424DFD">
              <w:rPr>
                <w:rFonts w:ascii="SimSun" w:eastAsia="SimSun" w:hAnsi="SimSun"/>
                <w:szCs w:val="21"/>
              </w:rPr>
              <w:t xml:space="preserve">  </w:t>
            </w:r>
            <w:r w:rsidRPr="00424DFD">
              <w:rPr>
                <w:rFonts w:ascii="SimSun" w:eastAsia="SimSun" w:hAnsi="SimSun" w:hint="eastAsia"/>
                <w:szCs w:val="21"/>
              </w:rPr>
              <w:t>保障金退款由用人单位向主管地方税务机关提交申请。用人单位安排残疾人就业人数审核有误的，应当先到地税登记地的区残疾人就业服务机构重新审核残疾人人数。办理退款手续的具体要求另行制定。</w:t>
            </w: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第三章</w:t>
            </w:r>
            <w:r w:rsidRPr="00424DFD">
              <w:rPr>
                <w:rFonts w:ascii="SimSun" w:eastAsia="SimSun" w:hAnsi="SimSun"/>
                <w:szCs w:val="21"/>
              </w:rPr>
              <w:t xml:space="preserve"> </w:t>
            </w:r>
            <w:r w:rsidRPr="00424DFD">
              <w:rPr>
                <w:rFonts w:ascii="SimSun" w:eastAsia="SimSun" w:hAnsi="SimSun" w:hint="eastAsia"/>
                <w:szCs w:val="21"/>
              </w:rPr>
              <w:t>使用管理</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第二十一条</w:t>
            </w:r>
            <w:r w:rsidRPr="00424DFD">
              <w:rPr>
                <w:rFonts w:ascii="SimSun" w:eastAsia="SimSun" w:hAnsi="SimSun"/>
                <w:szCs w:val="21"/>
              </w:rPr>
              <w:t xml:space="preserve"> </w:t>
            </w:r>
            <w:r w:rsidRPr="00424DFD">
              <w:rPr>
                <w:rFonts w:ascii="SimSun" w:eastAsia="SimSun" w:hAnsi="SimSun" w:hint="eastAsia"/>
                <w:szCs w:val="21"/>
              </w:rPr>
              <w:t>保障金纳入地方一般公共预算统筹安排，主要用于支持残疾人就业和保障残疾人生活。支持方向包括：</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（一）残疾人职业培训、职业教育和职业康复支出。</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（二）残疾人就业服务机构提供残疾人就业服务和组织职业技能竞赛（含展能活动）支出。补贴用人单位安排残疾人就业所需设施设备购置、改造和支持性服务费用。补贴辅助性就业机构建设和运行费用。</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rsidR="00424DFD" w:rsidRPr="002506B2" w:rsidRDefault="00424DFD" w:rsidP="00424DFD">
            <w:pPr>
              <w:wordWrap w:val="0"/>
              <w:autoSpaceDE w:val="0"/>
              <w:autoSpaceDN w:val="0"/>
              <w:snapToGrid w:val="0"/>
              <w:spacing w:line="290" w:lineRule="atLeast"/>
              <w:rPr>
                <w:rFonts w:ascii="SimSun" w:eastAsia="SimSun" w:hAnsi="SimSun"/>
                <w:spacing w:val="18"/>
                <w:szCs w:val="21"/>
              </w:rPr>
            </w:pPr>
            <w:r w:rsidRPr="00424DFD">
              <w:rPr>
                <w:rFonts w:ascii="SimSun" w:eastAsia="SimSun" w:hAnsi="SimSun" w:hint="eastAsia"/>
                <w:szCs w:val="21"/>
              </w:rPr>
              <w:t xml:space="preserve">　　（四）</w:t>
            </w:r>
            <w:r w:rsidRPr="002506B2">
              <w:rPr>
                <w:rFonts w:ascii="SimSun" w:eastAsia="SimSun" w:hAnsi="SimSun" w:hint="eastAsia"/>
                <w:spacing w:val="18"/>
                <w:szCs w:val="21"/>
              </w:rPr>
              <w:t>奖励超比例安排残疾人就业的用人单位，以及为安排残疾</w:t>
            </w:r>
            <w:r w:rsidRPr="002506B2">
              <w:rPr>
                <w:rFonts w:ascii="SimSun" w:eastAsia="SimSun" w:hAnsi="SimSun" w:hint="eastAsia"/>
                <w:spacing w:val="18"/>
                <w:szCs w:val="21"/>
              </w:rPr>
              <w:lastRenderedPageBreak/>
              <w:t>人就业做出显著成绩的单位或个人。</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（五）对从事公益性岗位就业、辅助性就业、灵活就业，收入达不到当地最低工资标准、生活确有困难的残疾人的救济补助。</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（六）经地方人民政府及其财政部门批准用于促进残疾人就业和保障困难残疾人、重度残疾人生活等其他支出。</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第二十二条</w:t>
            </w:r>
            <w:r w:rsidRPr="00424DFD">
              <w:rPr>
                <w:rFonts w:ascii="SimSun" w:eastAsia="SimSun" w:hAnsi="SimSun"/>
                <w:szCs w:val="21"/>
              </w:rPr>
              <w:t xml:space="preserve"> </w:t>
            </w:r>
            <w:r w:rsidRPr="00424DFD">
              <w:rPr>
                <w:rFonts w:ascii="SimSun" w:eastAsia="SimSun" w:hAnsi="SimSun" w:hint="eastAsia"/>
                <w:szCs w:val="21"/>
              </w:rPr>
              <w:t>各级残疾人联合会所属残疾人就业服务机构的正常经费开支，由同级财政预算统筹安排。</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第二十三条</w:t>
            </w:r>
            <w:r w:rsidRPr="00424DFD">
              <w:rPr>
                <w:rFonts w:ascii="SimSun" w:eastAsia="SimSun" w:hAnsi="SimSun"/>
                <w:szCs w:val="21"/>
              </w:rPr>
              <w:t xml:space="preserve"> </w:t>
            </w:r>
            <w:r w:rsidRPr="00424DFD">
              <w:rPr>
                <w:rFonts w:ascii="SimSun" w:eastAsia="SimSun" w:hAnsi="SimSun" w:hint="eastAsia"/>
                <w:szCs w:val="21"/>
              </w:rPr>
              <w:t>积极推行政府购买服务，按照北京市政府采购法律制度规定选择符合要求的公办、民办等各类就业服务机构，承接残疾人职业培训、职业教育、职业康复、就业服务和就业援助等工作。</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第二十四条</w:t>
            </w:r>
            <w:r w:rsidRPr="00424DFD">
              <w:rPr>
                <w:rFonts w:ascii="SimSun" w:eastAsia="SimSun" w:hAnsi="SimSun"/>
                <w:szCs w:val="21"/>
              </w:rPr>
              <w:t xml:space="preserve"> </w:t>
            </w:r>
            <w:r w:rsidRPr="00424DFD">
              <w:rPr>
                <w:rFonts w:ascii="SimSun" w:eastAsia="SimSun" w:hAnsi="SimSun" w:hint="eastAsia"/>
                <w:szCs w:val="21"/>
              </w:rPr>
              <w:t>各级残疾人联合会、财政部门应当每年向社会公布保障金用于支持残疾人就业和保障残疾人生活支出情况，接受社会监督。</w:t>
            </w: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第四章</w:t>
            </w:r>
            <w:r w:rsidRPr="00424DFD">
              <w:rPr>
                <w:rFonts w:ascii="SimSun" w:eastAsia="SimSun" w:hAnsi="SimSun"/>
                <w:szCs w:val="21"/>
              </w:rPr>
              <w:t xml:space="preserve"> </w:t>
            </w:r>
            <w:r w:rsidRPr="00424DFD">
              <w:rPr>
                <w:rFonts w:ascii="SimSun" w:eastAsia="SimSun" w:hAnsi="SimSun" w:hint="eastAsia"/>
                <w:szCs w:val="21"/>
              </w:rPr>
              <w:t>法律责任</w:t>
            </w:r>
          </w:p>
          <w:p w:rsidR="00424DFD" w:rsidRPr="002506B2" w:rsidRDefault="00424DFD" w:rsidP="00424DFD">
            <w:pPr>
              <w:wordWrap w:val="0"/>
              <w:autoSpaceDE w:val="0"/>
              <w:autoSpaceDN w:val="0"/>
              <w:snapToGrid w:val="0"/>
              <w:spacing w:line="290" w:lineRule="atLeast"/>
              <w:rPr>
                <w:rFonts w:ascii="SimSun" w:eastAsia="SimSun" w:hAnsi="SimSun"/>
                <w:spacing w:val="16"/>
                <w:szCs w:val="21"/>
              </w:rPr>
            </w:pPr>
            <w:r w:rsidRPr="00424DFD">
              <w:rPr>
                <w:rFonts w:ascii="SimSun" w:eastAsia="SimSun" w:hAnsi="SimSun" w:hint="eastAsia"/>
                <w:szCs w:val="21"/>
              </w:rPr>
              <w:t xml:space="preserve">　　第二十五条</w:t>
            </w:r>
            <w:r w:rsidRPr="00424DFD">
              <w:rPr>
                <w:rFonts w:ascii="SimSun" w:eastAsia="SimSun" w:hAnsi="SimSun"/>
                <w:szCs w:val="21"/>
              </w:rPr>
              <w:t xml:space="preserve"> </w:t>
            </w:r>
            <w:r w:rsidRPr="002506B2">
              <w:rPr>
                <w:rFonts w:ascii="SimSun" w:eastAsia="SimSun" w:hAnsi="SimSun" w:hint="eastAsia"/>
                <w:spacing w:val="16"/>
                <w:szCs w:val="21"/>
              </w:rPr>
              <w:t>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（一）擅自减免保障金或者改变保障金征收范围、对象和标准的；</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（二）隐瞒、坐支应当上缴的保障金的；</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（三）滞留、截留、挪用应当上缴的保障金的；</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（四）不按照规定的预算级次、预算科目将保障金缴入国库的；</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（五）违反规定使用保障金的；</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（六）其他违反国家财政收入管理规定的行为。</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第二十六条</w:t>
            </w:r>
            <w:r w:rsidRPr="00424DFD">
              <w:rPr>
                <w:rFonts w:ascii="SimSun" w:eastAsia="SimSun" w:hAnsi="SimSun"/>
                <w:szCs w:val="21"/>
              </w:rPr>
              <w:t xml:space="preserve"> </w:t>
            </w:r>
            <w:r w:rsidRPr="00424DFD">
              <w:rPr>
                <w:rFonts w:ascii="SimSun" w:eastAsia="SimSun" w:hAnsi="SimSun" w:hint="eastAsia"/>
                <w:szCs w:val="21"/>
              </w:rPr>
              <w:t>用人单位未按规定缴纳保障金，经主管税务机关催缴后仍未缴纳的，由财政部门按照《残疾人就业条</w:t>
            </w:r>
            <w:r w:rsidRPr="00424DFD">
              <w:rPr>
                <w:rFonts w:ascii="SimSun" w:eastAsia="SimSun" w:hAnsi="SimSun" w:hint="eastAsia"/>
                <w:szCs w:val="21"/>
              </w:rPr>
              <w:lastRenderedPageBreak/>
              <w:t>例》等法律法规，进行处理处罚。</w:t>
            </w: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第二十七条</w:t>
            </w:r>
            <w:r w:rsidRPr="00424DFD">
              <w:rPr>
                <w:rFonts w:ascii="SimSun" w:eastAsia="SimSun" w:hAnsi="SimSun"/>
                <w:szCs w:val="21"/>
              </w:rPr>
              <w:t xml:space="preserve"> </w:t>
            </w:r>
            <w:r w:rsidRPr="00424DFD">
              <w:rPr>
                <w:rFonts w:ascii="SimSun" w:eastAsia="SimSun" w:hAnsi="SimSun" w:hint="eastAsia"/>
                <w:szCs w:val="21"/>
              </w:rPr>
              <w:t>保障金征收、使用管理有关部门的工作人员违反本办法规定，在保障金征收和使用管理工作中滥用职权、玩忽职守、徇私舞弊的，依法给予处分；涉嫌犯罪的，依法移送司法机关。</w:t>
            </w:r>
          </w:p>
          <w:p w:rsidR="00424DFD" w:rsidRPr="00424DFD" w:rsidRDefault="00424DFD" w:rsidP="00424DFD">
            <w:pPr>
              <w:wordWrap w:val="0"/>
              <w:autoSpaceDE w:val="0"/>
              <w:autoSpaceDN w:val="0"/>
              <w:snapToGrid w:val="0"/>
              <w:spacing w:line="290" w:lineRule="atLeast"/>
              <w:rPr>
                <w:rFonts w:ascii="SimSun" w:eastAsia="SimSun" w:hAnsi="SimSun"/>
                <w:szCs w:val="21"/>
              </w:rPr>
            </w:pPr>
          </w:p>
          <w:p w:rsidR="00424DFD"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第五章</w:t>
            </w:r>
            <w:r w:rsidRPr="00424DFD">
              <w:rPr>
                <w:rFonts w:ascii="SimSun" w:eastAsia="SimSun" w:hAnsi="SimSun"/>
                <w:szCs w:val="21"/>
              </w:rPr>
              <w:t xml:space="preserve"> </w:t>
            </w:r>
            <w:r w:rsidRPr="00424DFD">
              <w:rPr>
                <w:rFonts w:ascii="SimSun" w:eastAsia="SimSun" w:hAnsi="SimSun" w:hint="eastAsia"/>
                <w:szCs w:val="21"/>
              </w:rPr>
              <w:t>附</w:t>
            </w:r>
            <w:r w:rsidRPr="00424DFD">
              <w:rPr>
                <w:rFonts w:ascii="SimSun" w:eastAsia="SimSun" w:hAnsi="SimSun"/>
                <w:szCs w:val="21"/>
              </w:rPr>
              <w:t xml:space="preserve"> </w:t>
            </w:r>
            <w:r w:rsidRPr="00424DFD">
              <w:rPr>
                <w:rFonts w:ascii="SimSun" w:eastAsia="SimSun" w:hAnsi="SimSun" w:hint="eastAsia"/>
                <w:szCs w:val="21"/>
              </w:rPr>
              <w:t>则</w:t>
            </w:r>
          </w:p>
          <w:p w:rsidR="00F6633C" w:rsidRPr="00424DFD" w:rsidRDefault="00424DFD" w:rsidP="00424DFD">
            <w:pPr>
              <w:wordWrap w:val="0"/>
              <w:autoSpaceDE w:val="0"/>
              <w:autoSpaceDN w:val="0"/>
              <w:snapToGrid w:val="0"/>
              <w:spacing w:line="290" w:lineRule="atLeast"/>
              <w:rPr>
                <w:rFonts w:ascii="SimSun" w:eastAsia="SimSun" w:hAnsi="SimSun"/>
                <w:szCs w:val="21"/>
              </w:rPr>
            </w:pPr>
            <w:r w:rsidRPr="00424DFD">
              <w:rPr>
                <w:rFonts w:ascii="SimSun" w:eastAsia="SimSun" w:hAnsi="SimSun" w:hint="eastAsia"/>
                <w:szCs w:val="21"/>
              </w:rPr>
              <w:t xml:space="preserve">　　第二十八条</w:t>
            </w:r>
            <w:r w:rsidRPr="00424DFD">
              <w:rPr>
                <w:rFonts w:ascii="SimSun" w:eastAsia="SimSun" w:hAnsi="SimSun"/>
                <w:szCs w:val="21"/>
              </w:rPr>
              <w:t xml:space="preserve"> </w:t>
            </w:r>
            <w:r w:rsidRPr="00424DFD">
              <w:rPr>
                <w:rFonts w:ascii="SimSun" w:eastAsia="SimSun" w:hAnsi="SimSun" w:hint="eastAsia"/>
                <w:szCs w:val="21"/>
              </w:rPr>
              <w:t>本办法自</w:t>
            </w:r>
            <w:r w:rsidRPr="00424DFD">
              <w:rPr>
                <w:rFonts w:ascii="SimSun" w:eastAsia="SimSun" w:hAnsi="SimSun"/>
                <w:szCs w:val="21"/>
              </w:rPr>
              <w:t>2016</w:t>
            </w:r>
            <w:r w:rsidRPr="00424DFD">
              <w:rPr>
                <w:rFonts w:ascii="SimSun" w:eastAsia="SimSun" w:hAnsi="SimSun" w:hint="eastAsia"/>
                <w:szCs w:val="21"/>
              </w:rPr>
              <w:t>年</w:t>
            </w:r>
            <w:r w:rsidRPr="00424DFD">
              <w:rPr>
                <w:rFonts w:ascii="SimSun" w:eastAsia="SimSun" w:hAnsi="SimSun"/>
                <w:szCs w:val="21"/>
              </w:rPr>
              <w:t>1</w:t>
            </w:r>
            <w:r w:rsidRPr="00424DFD">
              <w:rPr>
                <w:rFonts w:ascii="SimSun" w:eastAsia="SimSun" w:hAnsi="SimSun" w:hint="eastAsia"/>
                <w:szCs w:val="21"/>
              </w:rPr>
              <w:t>月</w:t>
            </w:r>
            <w:r w:rsidRPr="00424DFD">
              <w:rPr>
                <w:rFonts w:ascii="SimSun" w:eastAsia="SimSun" w:hAnsi="SimSun"/>
                <w:szCs w:val="21"/>
              </w:rPr>
              <w:t>1</w:t>
            </w:r>
            <w:r w:rsidRPr="00424DFD">
              <w:rPr>
                <w:rFonts w:ascii="SimSun" w:eastAsia="SimSun" w:hAnsi="SimSun" w:hint="eastAsia"/>
                <w:szCs w:val="21"/>
              </w:rPr>
              <w:t>日起施行，由北京市财政局会同北京市地方税务局、北京市残疾人联合会负责解释。</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3AF" w:rsidRDefault="008203AF" w:rsidP="00C278F4">
      <w:r>
        <w:separator/>
      </w:r>
    </w:p>
  </w:endnote>
  <w:endnote w:type="continuationSeparator" w:id="1">
    <w:p w:rsidR="008203AF" w:rsidRDefault="008203A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3AF" w:rsidRDefault="008203AF" w:rsidP="00C278F4">
      <w:r>
        <w:separator/>
      </w:r>
    </w:p>
  </w:footnote>
  <w:footnote w:type="continuationSeparator" w:id="1">
    <w:p w:rsidR="008203AF" w:rsidRDefault="008203A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0714F"/>
    <w:rsid w:val="00210CC1"/>
    <w:rsid w:val="002404C7"/>
    <w:rsid w:val="00247BC5"/>
    <w:rsid w:val="002506B2"/>
    <w:rsid w:val="00264629"/>
    <w:rsid w:val="0028452A"/>
    <w:rsid w:val="002D5985"/>
    <w:rsid w:val="002E45D9"/>
    <w:rsid w:val="002E5535"/>
    <w:rsid w:val="00315BCC"/>
    <w:rsid w:val="0037618A"/>
    <w:rsid w:val="003818EE"/>
    <w:rsid w:val="003C5455"/>
    <w:rsid w:val="003D3255"/>
    <w:rsid w:val="00424DFD"/>
    <w:rsid w:val="00444F1B"/>
    <w:rsid w:val="00470D1E"/>
    <w:rsid w:val="004A6A46"/>
    <w:rsid w:val="004B2981"/>
    <w:rsid w:val="004B30A1"/>
    <w:rsid w:val="004C5FF1"/>
    <w:rsid w:val="004E2A9C"/>
    <w:rsid w:val="004F5F6B"/>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3AF"/>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5132A"/>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1534</Words>
  <Characters>8746</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2017-01-03T09:06:00Z</dcterms:modified>
</cp:coreProperties>
</file>