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14DF4" w:rsidRPr="00B14DF4" w:rsidRDefault="00B14DF4" w:rsidP="00B14DF4">
            <w:pPr>
              <w:wordWrap w:val="0"/>
              <w:autoSpaceDN w:val="0"/>
              <w:snapToGrid w:val="0"/>
              <w:spacing w:line="290" w:lineRule="atLeast"/>
              <w:jc w:val="center"/>
              <w:rPr>
                <w:rFonts w:ascii="한컴바탕" w:eastAsia="한컴바탕" w:hAnsi="한컴바탕" w:cs="한컴바탕"/>
                <w:b/>
                <w:sz w:val="26"/>
                <w:szCs w:val="26"/>
                <w:lang w:eastAsia="ko-KR"/>
              </w:rPr>
            </w:pPr>
            <w:r w:rsidRPr="00B14DF4">
              <w:rPr>
                <w:rFonts w:ascii="한컴바탕" w:eastAsia="한컴바탕" w:hAnsi="한컴바탕" w:cs="한컴바탕" w:hint="eastAsia"/>
                <w:b/>
                <w:sz w:val="26"/>
                <w:szCs w:val="26"/>
                <w:lang w:eastAsia="ko-KR"/>
              </w:rPr>
              <w:t>도피</w:t>
            </w:r>
            <w:r w:rsidRPr="00B14DF4">
              <w:rPr>
                <w:rFonts w:ascii="한컴바탕" w:eastAsia="한컴바탕" w:hAnsi="한컴바탕" w:cs="한컴바탕"/>
                <w:b/>
                <w:sz w:val="26"/>
                <w:szCs w:val="26"/>
                <w:lang w:eastAsia="ko-KR"/>
              </w:rPr>
              <w:t>(연락두절)기업이 발행한 증치세 전용세금계산서</w:t>
            </w:r>
            <w:r>
              <w:rPr>
                <w:rFonts w:ascii="한컴바탕" w:eastAsia="한컴바탕" w:hAnsi="한컴바탕" w:cs="한컴바탕" w:hint="eastAsia"/>
                <w:b/>
                <w:sz w:val="26"/>
                <w:szCs w:val="26"/>
                <w:lang w:eastAsia="ko-KR"/>
              </w:rPr>
              <w:t xml:space="preserve"> </w:t>
            </w:r>
            <w:r w:rsidRPr="00B14DF4">
              <w:rPr>
                <w:rFonts w:ascii="한컴바탕" w:eastAsia="한컴바탕" w:hAnsi="한컴바탕" w:cs="한컴바탕" w:hint="eastAsia"/>
                <w:b/>
                <w:sz w:val="26"/>
                <w:szCs w:val="26"/>
                <w:lang w:eastAsia="ko-KR"/>
              </w:rPr>
              <w:t>인정처리</w:t>
            </w:r>
            <w:r w:rsidRPr="00B14DF4">
              <w:rPr>
                <w:rFonts w:ascii="한컴바탕" w:eastAsia="한컴바탕" w:hAnsi="한컴바탕" w:cs="한컴바탕"/>
                <w:b/>
                <w:sz w:val="26"/>
                <w:szCs w:val="26"/>
                <w:lang w:eastAsia="ko-KR"/>
              </w:rPr>
              <w:t xml:space="preserve"> 유관문제에 관한 공고</w:t>
            </w:r>
          </w:p>
          <w:p w:rsidR="00B14DF4" w:rsidRPr="00B14DF4" w:rsidRDefault="00B14DF4" w:rsidP="00B14DF4">
            <w:pPr>
              <w:wordWrap w:val="0"/>
              <w:autoSpaceDN w:val="0"/>
              <w:snapToGrid w:val="0"/>
              <w:spacing w:line="290" w:lineRule="atLeast"/>
              <w:jc w:val="center"/>
              <w:rPr>
                <w:rFonts w:ascii="한컴바탕" w:eastAsia="한컴바탕" w:hAnsi="한컴바탕" w:cs="한컴바탕"/>
                <w:spacing w:val="-6"/>
                <w:szCs w:val="21"/>
                <w:lang w:eastAsia="ko-KR"/>
              </w:rPr>
            </w:pPr>
            <w:r w:rsidRPr="00B14DF4">
              <w:rPr>
                <w:rFonts w:ascii="한컴바탕" w:eastAsia="한컴바탕" w:hAnsi="한컴바탕" w:cs="한컴바탕" w:hint="eastAsia"/>
                <w:spacing w:val="-6"/>
                <w:szCs w:val="21"/>
                <w:lang w:eastAsia="ko-KR"/>
              </w:rPr>
              <w:t>국가세무총국공고</w:t>
            </w:r>
            <w:r w:rsidRPr="00B14DF4">
              <w:rPr>
                <w:rFonts w:ascii="한컴바탕" w:eastAsia="한컴바탕" w:hAnsi="한컴바탕" w:cs="한컴바탕"/>
                <w:spacing w:val="-6"/>
                <w:szCs w:val="21"/>
                <w:lang w:eastAsia="ko-KR"/>
              </w:rPr>
              <w:t>2016년제76호</w:t>
            </w:r>
          </w:p>
          <w:p w:rsidR="00B14DF4" w:rsidRPr="00B14DF4" w:rsidRDefault="00B14DF4" w:rsidP="00B14DF4">
            <w:pPr>
              <w:wordWrap w:val="0"/>
              <w:autoSpaceDN w:val="0"/>
              <w:snapToGrid w:val="0"/>
              <w:spacing w:line="290" w:lineRule="atLeast"/>
              <w:jc w:val="left"/>
              <w:rPr>
                <w:rFonts w:ascii="한컴바탕" w:eastAsia="한컴바탕" w:hAnsi="한컴바탕" w:cs="한컴바탕"/>
                <w:spacing w:val="-6"/>
                <w:szCs w:val="21"/>
                <w:lang w:eastAsia="ko-KR"/>
              </w:rPr>
            </w:pPr>
          </w:p>
          <w:p w:rsidR="00B14DF4" w:rsidRPr="00B14DF4" w:rsidRDefault="00B14DF4" w:rsidP="00B14DF4">
            <w:pPr>
              <w:wordWrap w:val="0"/>
              <w:autoSpaceDN w:val="0"/>
              <w:snapToGrid w:val="0"/>
              <w:spacing w:line="290" w:lineRule="atLeast"/>
              <w:jc w:val="left"/>
              <w:rPr>
                <w:rFonts w:ascii="한컴바탕" w:eastAsia="한컴바탕" w:hAnsi="한컴바탕" w:cs="한컴바탕"/>
                <w:spacing w:val="-6"/>
                <w:szCs w:val="21"/>
                <w:lang w:eastAsia="ko-KR"/>
              </w:rPr>
            </w:pP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hint="eastAsia"/>
                <w:spacing w:val="-6"/>
                <w:szCs w:val="21"/>
                <w:lang w:eastAsia="ko-KR"/>
              </w:rPr>
              <w:t>증치세</w:t>
            </w:r>
            <w:r w:rsidRPr="00B14DF4">
              <w:rPr>
                <w:rFonts w:ascii="한컴바탕" w:eastAsia="한컴바탕" w:hAnsi="한컴바탕" w:cs="한컴바탕"/>
                <w:spacing w:val="-6"/>
                <w:szCs w:val="21"/>
                <w:lang w:eastAsia="ko-KR"/>
              </w:rPr>
              <w:t xml:space="preserve"> 전용세금계산서 관리를 한 단계 강화하고, 세수위험을 효과적으로 예방하기 위하여 &lt;중화인민공화국 증치세 잠정조례&gt; 유관규정에 근거하여 도피(연락두절)기업이 발행한 증치세 전용세금계산서 인정처리와 관련된 문제를 다음과 같이 공고한다</w:t>
            </w:r>
            <w:r>
              <w:rPr>
                <w:rFonts w:ascii="한컴바탕" w:eastAsia="한컴바탕" w:hAnsi="한컴바탕" w:cs="한컴바탕"/>
                <w:spacing w:val="-6"/>
                <w:szCs w:val="21"/>
                <w:lang w:eastAsia="ko-KR"/>
              </w:rPr>
              <w:t xml:space="preserve">. </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spacing w:val="-6"/>
                <w:szCs w:val="21"/>
                <w:lang w:eastAsia="ko-KR"/>
              </w:rPr>
              <w:t>1. 도피(연락두절)기업의 판정</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hint="eastAsia"/>
                <w:spacing w:val="-6"/>
                <w:szCs w:val="21"/>
                <w:lang w:eastAsia="ko-KR"/>
              </w:rPr>
              <w:t>도피</w:t>
            </w:r>
            <w:r w:rsidRPr="00B14DF4">
              <w:rPr>
                <w:rFonts w:ascii="한컴바탕" w:eastAsia="한컴바탕" w:hAnsi="한컴바탕" w:cs="한컴바탕"/>
                <w:spacing w:val="-6"/>
                <w:szCs w:val="21"/>
                <w:lang w:eastAsia="ko-KR"/>
              </w:rPr>
              <w:t>(연락두절)기업은 세수의무를 이행하지 않고 세무기관의 감독관리를 벗어난 기업을 의미한다</w:t>
            </w:r>
            <w:r>
              <w:rPr>
                <w:rFonts w:ascii="한컴바탕" w:eastAsia="한컴바탕" w:hAnsi="한컴바탕" w:cs="한컴바탕"/>
                <w:spacing w:val="-6"/>
                <w:szCs w:val="21"/>
                <w:lang w:eastAsia="ko-KR"/>
              </w:rPr>
              <w:t>.</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hint="eastAsia"/>
                <w:spacing w:val="-6"/>
                <w:szCs w:val="21"/>
                <w:lang w:eastAsia="ko-KR"/>
              </w:rPr>
              <w:t>세무등기관리</w:t>
            </w:r>
            <w:r w:rsidRPr="00B14DF4">
              <w:rPr>
                <w:rFonts w:ascii="한컴바탕" w:eastAsia="한컴바탕" w:hAnsi="한컴바탕" w:cs="한컴바탕"/>
                <w:spacing w:val="-6"/>
                <w:szCs w:val="21"/>
                <w:lang w:eastAsia="ko-KR"/>
              </w:rPr>
              <w:t xml:space="preserve"> 유관규정에 근거하여 세무기관이 현지조사, 전화조회, 세무관련사항 처리조사 및 기타 징수관리수단을 활용하였으나 여전히 기업 및 기업 유관인원에 대한 행방을 알 수 없는 경우 또는 대리기장업체, 세무신고직원 등과의 연락은 가능하나 이들이 상황을 알지 못하고 또한 기업의 실질적 통제인과 연락을 할 수 없는 경우에는 해당기업을 도피(연락두절)기업으로 판정할 수 있다. </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spacing w:val="-6"/>
                <w:szCs w:val="21"/>
                <w:lang w:eastAsia="ko-KR"/>
              </w:rPr>
              <w:t>2. 도피(연락두절)기업이 발행한 증치세 전용세금계산서의 처리</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spacing w:val="-6"/>
                <w:szCs w:val="21"/>
                <w:lang w:eastAsia="ko-KR"/>
              </w:rPr>
              <w:t>2.1 도피(연락두절)기업 존속경영기간에 다음 상황 중 하나가 발생할 경우 해당 기간에 발행한 증치세 전용세금계산서를 이상(</w:t>
            </w:r>
            <w:r w:rsidRPr="00B14DF4">
              <w:rPr>
                <w:rFonts w:ascii="한컴바탕" w:eastAsia="한컴바탕" w:hAnsi="한컴바탕" w:cs="한컴바탕" w:hint="eastAsia"/>
                <w:spacing w:val="-6"/>
                <w:szCs w:val="21"/>
                <w:lang w:eastAsia="ko-KR"/>
              </w:rPr>
              <w:t>异常</w:t>
            </w:r>
            <w:r w:rsidRPr="00B14DF4">
              <w:rPr>
                <w:rFonts w:ascii="한컴바탕" w:eastAsia="한컴바탕" w:hAnsi="한컴바탕" w:cs="한컴바탕"/>
                <w:spacing w:val="-6"/>
                <w:szCs w:val="21"/>
                <w:lang w:eastAsia="ko-KR"/>
              </w:rPr>
              <w:t>)증치세 공제증빙(이하 “이상(</w:t>
            </w:r>
            <w:r w:rsidRPr="00B14DF4">
              <w:rPr>
                <w:rFonts w:ascii="한컴바탕" w:eastAsia="한컴바탕" w:hAnsi="한컴바탕" w:cs="한컴바탕" w:hint="eastAsia"/>
                <w:spacing w:val="-6"/>
                <w:szCs w:val="21"/>
                <w:lang w:eastAsia="ko-KR"/>
              </w:rPr>
              <w:t>异常</w:t>
            </w:r>
            <w:r w:rsidRPr="00B14DF4">
              <w:rPr>
                <w:rFonts w:ascii="한컴바탕" w:eastAsia="한컴바탕" w:hAnsi="한컴바탕" w:cs="한컴바탕"/>
                <w:spacing w:val="-6"/>
                <w:szCs w:val="21"/>
                <w:lang w:eastAsia="ko-KR"/>
              </w:rPr>
              <w:t>)증빙”으로 약칭)범위에 포함시킨다</w:t>
            </w:r>
            <w:r>
              <w:rPr>
                <w:rFonts w:ascii="한컴바탕" w:eastAsia="한컴바탕" w:hAnsi="한컴바탕" w:cs="한컴바탕"/>
                <w:spacing w:val="-6"/>
                <w:szCs w:val="21"/>
                <w:lang w:eastAsia="ko-KR"/>
              </w:rPr>
              <w:t>.</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spacing w:val="-6"/>
                <w:szCs w:val="21"/>
                <w:lang w:eastAsia="ko-KR"/>
              </w:rPr>
              <w:t>2.1.1 상업무역기업이 구매 및 판매한 화물명칭이 심각하게 배치되는 경우; 생산기업이 실제 생산가공능력을 보유하지 않고 있으며 동시에 위탁가공을 하지 않은 경우, 또는 생산 에너지 소모상황이 판매상황과 심각하게 맞지 않는 경우, 또는 화물을 매입하였으나 판매화물을 직접 생산할 수 없고 동시에 위탁가공을 하지 않은 경우.</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spacing w:val="-6"/>
                <w:szCs w:val="21"/>
                <w:lang w:eastAsia="ko-KR"/>
              </w:rPr>
              <w:t>2.1.2 직접 도피∙실종하여 납세신고를 하지 않거나 또는 증치세 납세신고표 관련 서식란에 기입하여 신고는 하였으나 세무기관 심사대조를 회피하여 허위신고를 진행한 경우</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spacing w:val="-6"/>
                <w:szCs w:val="21"/>
                <w:lang w:eastAsia="ko-KR"/>
              </w:rPr>
              <w:t>2.2 증치세 일반납세자가 이상(</w:t>
            </w:r>
            <w:r w:rsidRPr="00B14DF4">
              <w:rPr>
                <w:rFonts w:ascii="한컴바탕" w:eastAsia="한컴바탕" w:hAnsi="한컴바탕" w:cs="한컴바탕" w:hint="eastAsia"/>
                <w:spacing w:val="-6"/>
                <w:szCs w:val="21"/>
                <w:lang w:eastAsia="ko-KR"/>
              </w:rPr>
              <w:t>异常</w:t>
            </w:r>
            <w:r w:rsidRPr="00B14DF4">
              <w:rPr>
                <w:rFonts w:ascii="한컴바탕" w:eastAsia="한컴바탕" w:hAnsi="한컴바탕" w:cs="한컴바탕"/>
                <w:spacing w:val="-6"/>
                <w:szCs w:val="21"/>
                <w:lang w:eastAsia="ko-KR"/>
              </w:rPr>
              <w:t>)증빙을 취득하고 공제 신고나 수출퇴세 신고를 하지 않은 경우, 잠정적으로 공제 또는 퇴세처리를 허가하지 않는다. 이미 공제 신고를 한 경우, 일률적으로 매</w:t>
            </w:r>
            <w:r w:rsidRPr="00B14DF4">
              <w:rPr>
                <w:rFonts w:ascii="한컴바탕" w:eastAsia="한컴바탕" w:hAnsi="한컴바탕" w:cs="한컴바탕"/>
                <w:spacing w:val="-6"/>
                <w:szCs w:val="21"/>
                <w:lang w:eastAsia="ko-KR"/>
              </w:rPr>
              <w:lastRenderedPageBreak/>
              <w:t>입세액 전출(공제불능매입세액)로 처리한다. 이미 수출퇴세를 처리한 경우, 세무기관은 이상(</w:t>
            </w:r>
            <w:r w:rsidRPr="00B14DF4">
              <w:rPr>
                <w:rFonts w:ascii="한컴바탕" w:eastAsia="한컴바탕" w:hAnsi="한컴바탕" w:cs="한컴바탕" w:hint="eastAsia"/>
                <w:spacing w:val="-6"/>
                <w:szCs w:val="21"/>
                <w:lang w:eastAsia="ko-KR"/>
              </w:rPr>
              <w:t>异常</w:t>
            </w:r>
            <w:r w:rsidRPr="00B14DF4">
              <w:rPr>
                <w:rFonts w:ascii="한컴바탕" w:eastAsia="한컴바탕" w:hAnsi="한컴바탕" w:cs="한컴바탕"/>
                <w:spacing w:val="-6"/>
                <w:szCs w:val="21"/>
                <w:lang w:eastAsia="ko-KR"/>
              </w:rPr>
              <w:t>)증빙과 관련된 퇴세액을 기준으로 해당 기업의 심사통과된 기타 퇴세세액에 대해 수출퇴세 처리를 유예할 수 있다. 기타 퇴세액이 없거나 또는 퇴세액이 관련된 퇴세액보다 적은 경</w:t>
            </w:r>
            <w:r w:rsidRPr="00B14DF4">
              <w:rPr>
                <w:rFonts w:ascii="한컴바탕" w:eastAsia="한컴바탕" w:hAnsi="한컴바탕" w:cs="한컴바탕" w:hint="eastAsia"/>
                <w:spacing w:val="-6"/>
                <w:szCs w:val="21"/>
                <w:lang w:eastAsia="ko-KR"/>
              </w:rPr>
              <w:t>우</w:t>
            </w:r>
            <w:r w:rsidRPr="00B14DF4">
              <w:rPr>
                <w:rFonts w:ascii="한컴바탕" w:eastAsia="한컴바탕" w:hAnsi="한컴바탕" w:cs="한컴바탕"/>
                <w:spacing w:val="-6"/>
                <w:szCs w:val="21"/>
                <w:lang w:eastAsia="ko-KR"/>
              </w:rPr>
              <w:t>, 수출기업이 차액부문의 담보를 제공할 수 있다. 조사를 통해 현행 증치세 매입세액 공제 또는 수출퇴세 관련 규정에 부합됨이 확인되는 경우, 기업은 계속 공제 신고를 할 수 있고, 또는 담보를 해지하고 계속하여 수출퇴세를 처리할 수 있다</w:t>
            </w:r>
            <w:r>
              <w:rPr>
                <w:rFonts w:ascii="한컴바탕" w:eastAsia="한컴바탕" w:hAnsi="한컴바탕" w:cs="한컴바탕"/>
                <w:spacing w:val="-6"/>
                <w:szCs w:val="21"/>
                <w:lang w:eastAsia="ko-KR"/>
              </w:rPr>
              <w:t xml:space="preserve">. </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B14DF4">
              <w:rPr>
                <w:rFonts w:ascii="한컴바탕" w:eastAsia="한컴바탕" w:hAnsi="한컴바탕" w:cs="한컴바탕"/>
                <w:spacing w:val="-6"/>
                <w:szCs w:val="21"/>
                <w:lang w:eastAsia="ko-KR"/>
              </w:rPr>
              <w:t xml:space="preserve">2.3 </w:t>
            </w:r>
            <w:r w:rsidRPr="00B14DF4">
              <w:rPr>
                <w:rFonts w:ascii="한컴바탕" w:eastAsia="한컴바탕" w:hAnsi="한컴바탕" w:cs="한컴바탕"/>
                <w:spacing w:val="-10"/>
                <w:szCs w:val="21"/>
                <w:lang w:eastAsia="ko-KR"/>
              </w:rPr>
              <w:t>이상(</w:t>
            </w:r>
            <w:r w:rsidRPr="00B14DF4">
              <w:rPr>
                <w:rFonts w:ascii="한컴바탕" w:eastAsia="한컴바탕" w:hAnsi="한컴바탕" w:cs="한컴바탕" w:hint="eastAsia"/>
                <w:spacing w:val="-10"/>
                <w:szCs w:val="21"/>
                <w:lang w:eastAsia="ko-KR"/>
              </w:rPr>
              <w:t>异常</w:t>
            </w:r>
            <w:r w:rsidRPr="00B14DF4">
              <w:rPr>
                <w:rFonts w:ascii="한컴바탕" w:eastAsia="한컴바탕" w:hAnsi="한컴바탕" w:cs="한컴바탕"/>
                <w:spacing w:val="-10"/>
                <w:szCs w:val="21"/>
                <w:lang w:eastAsia="ko-KR"/>
              </w:rPr>
              <w:t>)증빙은 발급한 기업의 주관 세무기관이 수령자 기업의 소재지 세무기관에 전달하여 처리하고, 구체적인 처리규정은 별도로 명확히 한다.</w:t>
            </w:r>
          </w:p>
          <w:p w:rsidR="00B14DF4" w:rsidRPr="00B14DF4" w:rsidRDefault="00B14DF4" w:rsidP="00B14DF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14DF4">
              <w:rPr>
                <w:rFonts w:ascii="한컴바탕" w:eastAsia="한컴바탕" w:hAnsi="한컴바탕" w:cs="한컴바탕" w:hint="eastAsia"/>
                <w:spacing w:val="-6"/>
                <w:szCs w:val="21"/>
                <w:lang w:eastAsia="ko-KR"/>
              </w:rPr>
              <w:t>본</w:t>
            </w:r>
            <w:r w:rsidRPr="00B14DF4">
              <w:rPr>
                <w:rFonts w:ascii="한컴바탕" w:eastAsia="한컴바탕" w:hAnsi="한컴바탕" w:cs="한컴바탕"/>
                <w:spacing w:val="-6"/>
                <w:szCs w:val="21"/>
                <w:lang w:eastAsia="ko-KR"/>
              </w:rPr>
              <w:t xml:space="preserve"> 공고는 발표일로부터 시행한다</w:t>
            </w:r>
            <w:r>
              <w:rPr>
                <w:rFonts w:ascii="한컴바탕" w:eastAsia="한컴바탕" w:hAnsi="한컴바탕" w:cs="한컴바탕"/>
                <w:spacing w:val="-6"/>
                <w:szCs w:val="21"/>
                <w:lang w:eastAsia="ko-KR"/>
              </w:rPr>
              <w:t>.</w:t>
            </w:r>
          </w:p>
          <w:p w:rsidR="00B14DF4" w:rsidRPr="00B14DF4" w:rsidRDefault="00B14DF4" w:rsidP="00B14DF4">
            <w:pPr>
              <w:wordWrap w:val="0"/>
              <w:autoSpaceDN w:val="0"/>
              <w:snapToGrid w:val="0"/>
              <w:spacing w:line="290" w:lineRule="atLeast"/>
              <w:jc w:val="left"/>
              <w:rPr>
                <w:rFonts w:ascii="한컴바탕" w:eastAsia="한컴바탕" w:hAnsi="한컴바탕" w:cs="한컴바탕"/>
                <w:spacing w:val="-6"/>
                <w:szCs w:val="21"/>
                <w:lang w:eastAsia="ko-KR"/>
              </w:rPr>
            </w:pPr>
            <w:r w:rsidRPr="00B14DF4">
              <w:rPr>
                <w:rFonts w:ascii="한컴바탕" w:eastAsia="한컴바탕" w:hAnsi="한컴바탕" w:cs="한컴바탕" w:hint="eastAsia"/>
                <w:spacing w:val="-6"/>
                <w:szCs w:val="21"/>
                <w:lang w:eastAsia="ko-KR"/>
              </w:rPr>
              <w:t>특별히</w:t>
            </w:r>
            <w:r w:rsidRPr="00B14DF4">
              <w:rPr>
                <w:rFonts w:ascii="한컴바탕" w:eastAsia="한컴바탕" w:hAnsi="한컴바탕" w:cs="한컴바탕"/>
                <w:spacing w:val="-6"/>
                <w:szCs w:val="21"/>
                <w:lang w:eastAsia="ko-KR"/>
              </w:rPr>
              <w:t xml:space="preserve"> 이를 공고한다.</w:t>
            </w:r>
          </w:p>
          <w:p w:rsidR="00B14DF4" w:rsidRPr="00B14DF4" w:rsidRDefault="00B14DF4" w:rsidP="00B14DF4">
            <w:pPr>
              <w:wordWrap w:val="0"/>
              <w:autoSpaceDN w:val="0"/>
              <w:snapToGrid w:val="0"/>
              <w:spacing w:line="290" w:lineRule="atLeast"/>
              <w:jc w:val="left"/>
              <w:rPr>
                <w:rFonts w:ascii="한컴바탕" w:eastAsia="한컴바탕" w:hAnsi="한컴바탕" w:cs="한컴바탕"/>
                <w:spacing w:val="-6"/>
                <w:szCs w:val="21"/>
                <w:lang w:eastAsia="ko-KR"/>
              </w:rPr>
            </w:pPr>
          </w:p>
          <w:p w:rsidR="00B14DF4" w:rsidRPr="00B14DF4" w:rsidRDefault="00B14DF4" w:rsidP="00B14DF4">
            <w:pPr>
              <w:wordWrap w:val="0"/>
              <w:autoSpaceDN w:val="0"/>
              <w:snapToGrid w:val="0"/>
              <w:spacing w:line="290" w:lineRule="atLeast"/>
              <w:jc w:val="right"/>
              <w:rPr>
                <w:rFonts w:ascii="한컴바탕" w:eastAsia="한컴바탕" w:hAnsi="한컴바탕" w:cs="한컴바탕" w:hint="eastAsia"/>
                <w:spacing w:val="-6"/>
                <w:szCs w:val="21"/>
              </w:rPr>
            </w:pPr>
            <w:r w:rsidRPr="00B14DF4">
              <w:rPr>
                <w:rFonts w:ascii="한컴바탕" w:eastAsia="한컴바탕" w:hAnsi="한컴바탕" w:cs="한컴바탕" w:hint="eastAsia"/>
                <w:spacing w:val="-6"/>
                <w:szCs w:val="21"/>
                <w:lang w:eastAsia="ko-KR"/>
              </w:rPr>
              <w:t>국가세무총국</w:t>
            </w:r>
          </w:p>
          <w:p w:rsidR="00F6633C" w:rsidRPr="00F6633C" w:rsidRDefault="00B14DF4" w:rsidP="00B14DF4">
            <w:pPr>
              <w:wordWrap w:val="0"/>
              <w:autoSpaceDN w:val="0"/>
              <w:snapToGrid w:val="0"/>
              <w:spacing w:line="290" w:lineRule="atLeast"/>
              <w:jc w:val="right"/>
              <w:rPr>
                <w:rFonts w:ascii="한컴바탕" w:eastAsia="한컴바탕" w:hAnsi="한컴바탕" w:cs="한컴바탕"/>
                <w:spacing w:val="-6"/>
                <w:szCs w:val="21"/>
                <w:lang w:eastAsia="ko-KR"/>
              </w:rPr>
            </w:pPr>
            <w:r w:rsidRPr="00B14DF4">
              <w:rPr>
                <w:rFonts w:ascii="한컴바탕" w:eastAsia="한컴바탕" w:hAnsi="한컴바탕" w:cs="한컴바탕"/>
                <w:spacing w:val="-6"/>
                <w:szCs w:val="21"/>
                <w:lang w:eastAsia="ko-KR"/>
              </w:rPr>
              <w:t>2016년 12월 1일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14DF4" w:rsidRPr="00B14DF4" w:rsidRDefault="00B14DF4" w:rsidP="00B14DF4">
            <w:pPr>
              <w:wordWrap w:val="0"/>
              <w:autoSpaceDE w:val="0"/>
              <w:autoSpaceDN w:val="0"/>
              <w:snapToGrid w:val="0"/>
              <w:spacing w:line="290" w:lineRule="atLeast"/>
              <w:jc w:val="center"/>
              <w:rPr>
                <w:rFonts w:ascii="SimSun" w:eastAsia="SimSun" w:hAnsi="SimSun"/>
                <w:b/>
                <w:sz w:val="26"/>
                <w:szCs w:val="26"/>
              </w:rPr>
            </w:pPr>
            <w:r w:rsidRPr="00B14DF4">
              <w:rPr>
                <w:rFonts w:ascii="SimSun" w:eastAsia="SimSun" w:hAnsi="SimSun" w:hint="eastAsia"/>
                <w:b/>
                <w:sz w:val="26"/>
                <w:szCs w:val="26"/>
              </w:rPr>
              <w:t>关于走逃（失联）企业开具增值税专用发票认定处理有关问题的公告</w:t>
            </w:r>
          </w:p>
          <w:p w:rsidR="00B14DF4" w:rsidRPr="00B14DF4" w:rsidRDefault="00B14DF4" w:rsidP="00B14DF4">
            <w:pPr>
              <w:wordWrap w:val="0"/>
              <w:autoSpaceDE w:val="0"/>
              <w:autoSpaceDN w:val="0"/>
              <w:snapToGrid w:val="0"/>
              <w:spacing w:line="290" w:lineRule="atLeast"/>
              <w:jc w:val="center"/>
              <w:rPr>
                <w:rFonts w:ascii="SimSun" w:eastAsia="SimSun" w:hAnsi="SimSun"/>
                <w:szCs w:val="21"/>
              </w:rPr>
            </w:pPr>
            <w:r w:rsidRPr="00B14DF4">
              <w:rPr>
                <w:rFonts w:ascii="SimSun" w:eastAsia="SimSun" w:hAnsi="SimSun" w:hint="eastAsia"/>
                <w:szCs w:val="21"/>
              </w:rPr>
              <w:t>国家税务总局公告</w:t>
            </w:r>
            <w:r w:rsidRPr="00B14DF4">
              <w:rPr>
                <w:rFonts w:ascii="SimSun" w:eastAsia="SimSun" w:hAnsi="SimSun"/>
                <w:szCs w:val="21"/>
              </w:rPr>
              <w:t>2016</w:t>
            </w:r>
            <w:r w:rsidRPr="00B14DF4">
              <w:rPr>
                <w:rFonts w:ascii="SimSun" w:eastAsia="SimSun" w:hAnsi="SimSun" w:hint="eastAsia"/>
                <w:szCs w:val="21"/>
              </w:rPr>
              <w:t>年第</w:t>
            </w:r>
            <w:r w:rsidRPr="00B14DF4">
              <w:rPr>
                <w:rFonts w:ascii="SimSun" w:eastAsia="SimSun" w:hAnsi="SimSun"/>
                <w:szCs w:val="21"/>
              </w:rPr>
              <w:t>76</w:t>
            </w:r>
            <w:r w:rsidRPr="00B14DF4">
              <w:rPr>
                <w:rFonts w:ascii="SimSun" w:eastAsia="SimSun" w:hAnsi="SimSun" w:hint="eastAsia"/>
                <w:szCs w:val="21"/>
              </w:rPr>
              <w:t>号</w:t>
            </w:r>
          </w:p>
          <w:p w:rsidR="00B14DF4" w:rsidRPr="00B14DF4" w:rsidRDefault="00B14DF4" w:rsidP="00B14DF4">
            <w:pPr>
              <w:wordWrap w:val="0"/>
              <w:autoSpaceDE w:val="0"/>
              <w:autoSpaceDN w:val="0"/>
              <w:snapToGrid w:val="0"/>
              <w:spacing w:line="290" w:lineRule="atLeast"/>
              <w:rPr>
                <w:rFonts w:ascii="SimSun" w:eastAsia="SimSun" w:hAnsi="SimSun"/>
                <w:szCs w:val="21"/>
              </w:rPr>
            </w:pPr>
          </w:p>
          <w:p w:rsidR="00B14DF4" w:rsidRPr="00B14DF4" w:rsidRDefault="00B14DF4" w:rsidP="00B14DF4">
            <w:pPr>
              <w:wordWrap w:val="0"/>
              <w:autoSpaceDE w:val="0"/>
              <w:autoSpaceDN w:val="0"/>
              <w:snapToGrid w:val="0"/>
              <w:spacing w:line="290" w:lineRule="atLeast"/>
              <w:rPr>
                <w:rFonts w:ascii="SimSun" w:eastAsia="SimSun" w:hAnsi="SimSun"/>
                <w:szCs w:val="21"/>
              </w:rPr>
            </w:pPr>
          </w:p>
          <w:p w:rsidR="00B14DF4" w:rsidRPr="00B14DF4" w:rsidRDefault="00B14DF4" w:rsidP="00B14DF4">
            <w:pPr>
              <w:wordWrap w:val="0"/>
              <w:autoSpaceDE w:val="0"/>
              <w:autoSpaceDN w:val="0"/>
              <w:snapToGrid w:val="0"/>
              <w:spacing w:line="290" w:lineRule="atLeast"/>
              <w:rPr>
                <w:rFonts w:ascii="SimSun" w:eastAsia="SimSun" w:hAnsi="SimSun"/>
                <w:szCs w:val="21"/>
              </w:rPr>
            </w:pPr>
            <w:r w:rsidRPr="00B14DF4">
              <w:rPr>
                <w:rFonts w:ascii="SimSun" w:eastAsia="SimSun" w:hAnsi="SimSun"/>
                <w:szCs w:val="21"/>
              </w:rPr>
              <w:t xml:space="preserve"> </w:t>
            </w:r>
            <w:r w:rsidRPr="00B14DF4">
              <w:rPr>
                <w:rFonts w:ascii="SimSun" w:eastAsia="SimSun" w:hAnsi="SimSun" w:hint="eastAsia"/>
                <w:szCs w:val="21"/>
              </w:rPr>
              <w:t>为进一步加强增值税专用发票管理，有效防范税收风险，根据《中华人民共和国增值税暂行条例》有关规定，现将走逃</w:t>
            </w:r>
            <w:r w:rsidRPr="00B14DF4">
              <w:rPr>
                <w:rFonts w:ascii="SimSun" w:eastAsia="SimSun" w:hAnsi="SimSun"/>
                <w:szCs w:val="21"/>
              </w:rPr>
              <w:t>(</w:t>
            </w:r>
            <w:r w:rsidRPr="00B14DF4">
              <w:rPr>
                <w:rFonts w:ascii="SimSun" w:eastAsia="SimSun" w:hAnsi="SimSun" w:hint="eastAsia"/>
                <w:szCs w:val="21"/>
              </w:rPr>
              <w:t>失联）企业开具增值税专用发票认定处理的有关问题公告如下：</w:t>
            </w:r>
          </w:p>
          <w:p w:rsidR="00B14DF4" w:rsidRPr="00B14DF4" w:rsidRDefault="00B14DF4" w:rsidP="00B14DF4">
            <w:pPr>
              <w:wordWrap w:val="0"/>
              <w:autoSpaceDE w:val="0"/>
              <w:autoSpaceDN w:val="0"/>
              <w:snapToGrid w:val="0"/>
              <w:spacing w:line="290" w:lineRule="atLeast"/>
              <w:rPr>
                <w:rFonts w:ascii="SimSun" w:eastAsia="SimSun" w:hAnsi="SimSun"/>
                <w:szCs w:val="21"/>
              </w:rPr>
            </w:pPr>
            <w:r w:rsidRPr="00B14DF4">
              <w:rPr>
                <w:rFonts w:ascii="SimSun" w:eastAsia="SimSun" w:hAnsi="SimSun"/>
                <w:szCs w:val="21"/>
              </w:rPr>
              <w:t xml:space="preserve"> 　　</w:t>
            </w:r>
            <w:r w:rsidRPr="00B14DF4">
              <w:rPr>
                <w:rFonts w:ascii="SimSun" w:eastAsia="SimSun" w:hAnsi="SimSun" w:hint="eastAsia"/>
                <w:szCs w:val="21"/>
              </w:rPr>
              <w:t>一、走逃（失联）企业的判定</w:t>
            </w:r>
          </w:p>
          <w:p w:rsidR="00B14DF4" w:rsidRPr="00B14DF4" w:rsidRDefault="00B14DF4" w:rsidP="00B14DF4">
            <w:pPr>
              <w:wordWrap w:val="0"/>
              <w:autoSpaceDE w:val="0"/>
              <w:autoSpaceDN w:val="0"/>
              <w:snapToGrid w:val="0"/>
              <w:spacing w:line="290" w:lineRule="atLeast"/>
              <w:rPr>
                <w:rFonts w:ascii="SimSun" w:eastAsia="SimSun" w:hAnsi="SimSun"/>
                <w:szCs w:val="21"/>
              </w:rPr>
            </w:pPr>
            <w:r w:rsidRPr="00B14DF4">
              <w:rPr>
                <w:rFonts w:ascii="SimSun" w:eastAsia="SimSun" w:hAnsi="SimSun"/>
                <w:szCs w:val="21"/>
              </w:rPr>
              <w:t xml:space="preserve"> 　　</w:t>
            </w:r>
            <w:r w:rsidRPr="00B14DF4">
              <w:rPr>
                <w:rFonts w:ascii="SimSun" w:eastAsia="SimSun" w:hAnsi="SimSun" w:hint="eastAsia"/>
                <w:szCs w:val="21"/>
              </w:rPr>
              <w:t>走逃（失联）企业，是指不履行税收义务并脱离税务机关监管的企业。</w:t>
            </w:r>
          </w:p>
          <w:p w:rsidR="00B14DF4" w:rsidRPr="00B14DF4" w:rsidRDefault="00B14DF4" w:rsidP="00B14DF4">
            <w:pPr>
              <w:wordWrap w:val="0"/>
              <w:autoSpaceDE w:val="0"/>
              <w:autoSpaceDN w:val="0"/>
              <w:snapToGrid w:val="0"/>
              <w:spacing w:line="290" w:lineRule="atLeast"/>
              <w:rPr>
                <w:rFonts w:ascii="SimSun" w:eastAsia="SimSun" w:hAnsi="SimSun"/>
                <w:spacing w:val="20"/>
                <w:szCs w:val="21"/>
              </w:rPr>
            </w:pPr>
            <w:r w:rsidRPr="00B14DF4">
              <w:rPr>
                <w:rFonts w:ascii="SimSun" w:eastAsia="SimSun" w:hAnsi="SimSun"/>
                <w:szCs w:val="21"/>
              </w:rPr>
              <w:t xml:space="preserve"> 　　</w:t>
            </w:r>
            <w:r w:rsidRPr="00B14DF4">
              <w:rPr>
                <w:rFonts w:ascii="SimSun" w:eastAsia="SimSun" w:hAnsi="SimSun" w:hint="eastAsia"/>
                <w:spacing w:val="20"/>
                <w:szCs w:val="21"/>
              </w:rPr>
              <w:t>根据税务登记管理有关规定，税务机关通过实地调查、电话查询、涉税事项办理核查以及其他征管手段，仍对企业和企业相关人员查无下落的，或虽然可以联系到企业代理记账、报税人员等，但其并不知情也不能联系到企业实际控制人的，可以判定该企业为走逃（失联）企业。</w:t>
            </w:r>
          </w:p>
          <w:p w:rsidR="00B14DF4" w:rsidRPr="00B14DF4" w:rsidRDefault="00B14DF4" w:rsidP="00B14DF4">
            <w:pPr>
              <w:wordWrap w:val="0"/>
              <w:autoSpaceDE w:val="0"/>
              <w:autoSpaceDN w:val="0"/>
              <w:snapToGrid w:val="0"/>
              <w:spacing w:line="290" w:lineRule="atLeast"/>
              <w:rPr>
                <w:rFonts w:ascii="SimSun" w:eastAsia="SimSun" w:hAnsi="SimSun"/>
                <w:szCs w:val="21"/>
              </w:rPr>
            </w:pPr>
            <w:r w:rsidRPr="00B14DF4">
              <w:rPr>
                <w:rFonts w:ascii="SimSun" w:eastAsia="SimSun" w:hAnsi="SimSun"/>
                <w:szCs w:val="21"/>
              </w:rPr>
              <w:t xml:space="preserve"> 　　</w:t>
            </w:r>
            <w:r w:rsidRPr="00B14DF4">
              <w:rPr>
                <w:rFonts w:ascii="SimSun" w:eastAsia="SimSun" w:hAnsi="SimSun" w:hint="eastAsia"/>
                <w:szCs w:val="21"/>
              </w:rPr>
              <w:t>二、走逃（失联）企业开具增值税专用发票的处理</w:t>
            </w:r>
          </w:p>
          <w:p w:rsidR="00B14DF4" w:rsidRPr="00B14DF4" w:rsidRDefault="00B14DF4" w:rsidP="00B14DF4">
            <w:pPr>
              <w:wordWrap w:val="0"/>
              <w:autoSpaceDE w:val="0"/>
              <w:autoSpaceDN w:val="0"/>
              <w:snapToGrid w:val="0"/>
              <w:spacing w:line="290" w:lineRule="atLeast"/>
              <w:rPr>
                <w:rFonts w:ascii="SimSun" w:eastAsia="SimSun" w:hAnsi="SimSun"/>
                <w:szCs w:val="21"/>
              </w:rPr>
            </w:pPr>
            <w:r w:rsidRPr="00B14DF4">
              <w:rPr>
                <w:rFonts w:ascii="SimSun" w:eastAsia="SimSun" w:hAnsi="SimSun"/>
                <w:szCs w:val="21"/>
              </w:rPr>
              <w:t xml:space="preserve"> 　　（</w:t>
            </w:r>
            <w:r w:rsidRPr="00B14DF4">
              <w:rPr>
                <w:rFonts w:ascii="SimSun" w:eastAsia="SimSun" w:hAnsi="SimSun" w:hint="eastAsia"/>
                <w:szCs w:val="21"/>
              </w:rPr>
              <w:t>一）走逃（失联）企业存续经营期间发生下列情形之一的，所对应属期开具的增值税专用发票列入异常增值税扣税凭证（以下简称“异常凭证”）范围。</w:t>
            </w:r>
          </w:p>
          <w:p w:rsidR="00B14DF4" w:rsidRDefault="00B14DF4" w:rsidP="00B14DF4">
            <w:pPr>
              <w:wordWrap w:val="0"/>
              <w:autoSpaceDE w:val="0"/>
              <w:autoSpaceDN w:val="0"/>
              <w:snapToGrid w:val="0"/>
              <w:spacing w:line="290" w:lineRule="atLeast"/>
              <w:rPr>
                <w:rFonts w:ascii="SimSun" w:eastAsia="SimSun" w:hAnsi="SimSun" w:hint="eastAsia"/>
                <w:spacing w:val="20"/>
                <w:szCs w:val="21"/>
              </w:rPr>
            </w:pPr>
            <w:r w:rsidRPr="00B14DF4">
              <w:rPr>
                <w:rFonts w:ascii="SimSun" w:eastAsia="SimSun" w:hAnsi="SimSun"/>
                <w:szCs w:val="21"/>
              </w:rPr>
              <w:t xml:space="preserve"> 　　1.</w:t>
            </w:r>
            <w:r w:rsidRPr="00B14DF4">
              <w:rPr>
                <w:rFonts w:ascii="SimSun" w:eastAsia="SimSun" w:hAnsi="SimSun" w:hint="eastAsia"/>
                <w:spacing w:val="20"/>
                <w:szCs w:val="21"/>
              </w:rPr>
              <w:t>商贸企业购进、销售货物名称严重背离的；生产企业无实际生产加工能力且无委托加工，或生产能耗与销售情况严重不符，或购进货物并不能直接生产其销售的货物且无委托加工的。</w:t>
            </w:r>
          </w:p>
          <w:p w:rsidR="00B14DF4" w:rsidRPr="00B14DF4" w:rsidRDefault="00B14DF4" w:rsidP="00B14DF4">
            <w:pPr>
              <w:wordWrap w:val="0"/>
              <w:autoSpaceDE w:val="0"/>
              <w:autoSpaceDN w:val="0"/>
              <w:snapToGrid w:val="0"/>
              <w:spacing w:line="290" w:lineRule="atLeast"/>
              <w:rPr>
                <w:rFonts w:ascii="SimSun" w:eastAsia="SimSun" w:hAnsi="SimSun"/>
                <w:spacing w:val="20"/>
                <w:szCs w:val="21"/>
              </w:rPr>
            </w:pPr>
          </w:p>
          <w:p w:rsidR="00B14DF4" w:rsidRPr="00B14DF4" w:rsidRDefault="00B14DF4" w:rsidP="00B14DF4">
            <w:pPr>
              <w:wordWrap w:val="0"/>
              <w:autoSpaceDE w:val="0"/>
              <w:autoSpaceDN w:val="0"/>
              <w:snapToGrid w:val="0"/>
              <w:spacing w:line="290" w:lineRule="atLeast"/>
              <w:rPr>
                <w:rFonts w:ascii="SimSun" w:eastAsia="SimSun" w:hAnsi="SimSun"/>
                <w:szCs w:val="21"/>
              </w:rPr>
            </w:pPr>
            <w:r w:rsidRPr="00B14DF4">
              <w:rPr>
                <w:rFonts w:ascii="SimSun" w:eastAsia="SimSun" w:hAnsi="SimSun"/>
                <w:szCs w:val="21"/>
              </w:rPr>
              <w:t xml:space="preserve"> 　　2.</w:t>
            </w:r>
            <w:r w:rsidRPr="00B14DF4">
              <w:rPr>
                <w:rFonts w:ascii="SimSun" w:eastAsia="SimSun" w:hAnsi="SimSun" w:hint="eastAsia"/>
                <w:szCs w:val="21"/>
              </w:rPr>
              <w:t>直接走逃失踪不纳税申报，或虽然申报但通过填列增值税纳税申报表相关栏次，规避税务机关审核比对，进行虚假申报的。</w:t>
            </w:r>
            <w:r w:rsidRPr="00B14DF4">
              <w:rPr>
                <w:rFonts w:ascii="SimSun" w:eastAsia="SimSun" w:hAnsi="SimSun"/>
                <w:szCs w:val="21"/>
              </w:rPr>
              <w:t xml:space="preserve"> </w:t>
            </w:r>
          </w:p>
          <w:p w:rsidR="00B14DF4" w:rsidRPr="00B14DF4" w:rsidRDefault="00B14DF4" w:rsidP="00B14DF4">
            <w:pPr>
              <w:wordWrap w:val="0"/>
              <w:autoSpaceDE w:val="0"/>
              <w:autoSpaceDN w:val="0"/>
              <w:snapToGrid w:val="0"/>
              <w:spacing w:line="290" w:lineRule="atLeast"/>
              <w:rPr>
                <w:rFonts w:ascii="SimSun" w:eastAsia="SimSun" w:hAnsi="SimSun"/>
                <w:spacing w:val="20"/>
                <w:szCs w:val="21"/>
              </w:rPr>
            </w:pPr>
            <w:r w:rsidRPr="00B14DF4">
              <w:rPr>
                <w:rFonts w:ascii="SimSun" w:eastAsia="SimSun" w:hAnsi="SimSun"/>
                <w:szCs w:val="21"/>
              </w:rPr>
              <w:t xml:space="preserve"> 　　（</w:t>
            </w:r>
            <w:r w:rsidRPr="00B14DF4">
              <w:rPr>
                <w:rFonts w:ascii="SimSun" w:eastAsia="SimSun" w:hAnsi="SimSun" w:hint="eastAsia"/>
                <w:szCs w:val="21"/>
              </w:rPr>
              <w:t>二）</w:t>
            </w:r>
            <w:r w:rsidRPr="00B14DF4">
              <w:rPr>
                <w:rFonts w:ascii="SimSun" w:eastAsia="SimSun" w:hAnsi="SimSun" w:hint="eastAsia"/>
                <w:spacing w:val="20"/>
                <w:szCs w:val="21"/>
              </w:rPr>
              <w:t>增值税一般纳税人取得异常凭证，尚未申报抵扣或申报出口退税的，暂不允许抵扣或办理退税；已经申报抵扣的，一律</w:t>
            </w:r>
            <w:r w:rsidRPr="00B14DF4">
              <w:rPr>
                <w:rFonts w:ascii="SimSun" w:eastAsia="SimSun" w:hAnsi="SimSun" w:hint="eastAsia"/>
                <w:spacing w:val="20"/>
                <w:szCs w:val="21"/>
              </w:rPr>
              <w:lastRenderedPageBreak/>
              <w:t>先作进项税额转出；已经办理出口退税的，税务机关可按照异常凭证所涉及的退税额对该企业其他已审核通过的应退税款暂缓办理出口退税，无其他应退税款或应退税款小于涉及退税额的，可由出口企业提供差额部分的担保。经核实，符合现行增值税进项税额抵扣或出口退税相关规定的，企业可继续申报抵扣，或解除担保并继续办理出口退税。</w:t>
            </w:r>
          </w:p>
          <w:p w:rsidR="00B14DF4" w:rsidRPr="00B14DF4" w:rsidRDefault="00B14DF4" w:rsidP="00B14DF4">
            <w:pPr>
              <w:wordWrap w:val="0"/>
              <w:autoSpaceDE w:val="0"/>
              <w:autoSpaceDN w:val="0"/>
              <w:snapToGrid w:val="0"/>
              <w:spacing w:line="290" w:lineRule="atLeast"/>
              <w:rPr>
                <w:rFonts w:ascii="SimSun" w:eastAsia="SimSun" w:hAnsi="SimSun"/>
                <w:szCs w:val="21"/>
              </w:rPr>
            </w:pPr>
            <w:r w:rsidRPr="00B14DF4">
              <w:rPr>
                <w:rFonts w:ascii="SimSun" w:eastAsia="SimSun" w:hAnsi="SimSun"/>
                <w:szCs w:val="21"/>
              </w:rPr>
              <w:t xml:space="preserve"> 　　（</w:t>
            </w:r>
            <w:r w:rsidRPr="00B14DF4">
              <w:rPr>
                <w:rFonts w:ascii="SimSun" w:eastAsia="SimSun" w:hAnsi="SimSun" w:hint="eastAsia"/>
                <w:szCs w:val="21"/>
              </w:rPr>
              <w:t>三）异常凭证由开具方主管税务机关推送至接受方所在地税务机关进行处理，具体操作规程另行明确。</w:t>
            </w:r>
          </w:p>
          <w:p w:rsidR="00B14DF4" w:rsidRPr="00B14DF4" w:rsidRDefault="00B14DF4" w:rsidP="00B14DF4">
            <w:pPr>
              <w:wordWrap w:val="0"/>
              <w:autoSpaceDE w:val="0"/>
              <w:autoSpaceDN w:val="0"/>
              <w:snapToGrid w:val="0"/>
              <w:spacing w:line="290" w:lineRule="atLeast"/>
              <w:rPr>
                <w:rFonts w:ascii="SimSun" w:eastAsia="SimSun" w:hAnsi="SimSun"/>
                <w:szCs w:val="21"/>
              </w:rPr>
            </w:pPr>
            <w:r w:rsidRPr="00B14DF4">
              <w:rPr>
                <w:rFonts w:ascii="SimSun" w:eastAsia="SimSun" w:hAnsi="SimSun"/>
                <w:szCs w:val="21"/>
              </w:rPr>
              <w:t xml:space="preserve"> </w:t>
            </w:r>
            <w:r>
              <w:rPr>
                <w:rFonts w:ascii="SimSun" w:eastAsia="SimSun" w:hAnsi="SimSun" w:hint="eastAsia"/>
                <w:szCs w:val="21"/>
              </w:rPr>
              <w:t xml:space="preserve"> </w:t>
            </w:r>
            <w:r w:rsidRPr="00B14DF4">
              <w:rPr>
                <w:rFonts w:ascii="SimSun" w:eastAsia="SimSun" w:hAnsi="SimSun" w:hint="eastAsia"/>
                <w:szCs w:val="21"/>
              </w:rPr>
              <w:t>本公告自发布之日起施行。</w:t>
            </w:r>
          </w:p>
          <w:p w:rsidR="00B14DF4" w:rsidRPr="00B14DF4" w:rsidRDefault="00B14DF4" w:rsidP="00B14DF4">
            <w:pPr>
              <w:wordWrap w:val="0"/>
              <w:autoSpaceDE w:val="0"/>
              <w:autoSpaceDN w:val="0"/>
              <w:snapToGrid w:val="0"/>
              <w:spacing w:line="290" w:lineRule="atLeast"/>
              <w:ind w:firstLineChars="100" w:firstLine="210"/>
              <w:rPr>
                <w:rFonts w:ascii="SimSun" w:eastAsia="SimSun" w:hAnsi="SimSun"/>
                <w:szCs w:val="21"/>
              </w:rPr>
            </w:pPr>
            <w:r w:rsidRPr="00B14DF4">
              <w:rPr>
                <w:rFonts w:ascii="SimSun" w:eastAsia="SimSun" w:hAnsi="SimSun" w:hint="eastAsia"/>
                <w:szCs w:val="21"/>
              </w:rPr>
              <w:t>特此公告。</w:t>
            </w:r>
          </w:p>
          <w:p w:rsidR="00B14DF4" w:rsidRPr="00B14DF4" w:rsidRDefault="00B14DF4" w:rsidP="00B14DF4">
            <w:pPr>
              <w:wordWrap w:val="0"/>
              <w:autoSpaceDE w:val="0"/>
              <w:autoSpaceDN w:val="0"/>
              <w:snapToGrid w:val="0"/>
              <w:spacing w:line="290" w:lineRule="atLeast"/>
              <w:rPr>
                <w:rFonts w:ascii="SimSun" w:eastAsia="SimSun" w:hAnsi="SimSun"/>
                <w:szCs w:val="21"/>
              </w:rPr>
            </w:pPr>
          </w:p>
          <w:p w:rsidR="00B14DF4" w:rsidRPr="00B14DF4" w:rsidRDefault="00B14DF4" w:rsidP="00B14DF4">
            <w:pPr>
              <w:wordWrap w:val="0"/>
              <w:autoSpaceDE w:val="0"/>
              <w:autoSpaceDN w:val="0"/>
              <w:snapToGrid w:val="0"/>
              <w:spacing w:line="290" w:lineRule="atLeast"/>
              <w:jc w:val="right"/>
              <w:rPr>
                <w:rFonts w:ascii="SimSun" w:eastAsia="SimSun" w:hAnsi="SimSun"/>
                <w:szCs w:val="21"/>
              </w:rPr>
            </w:pPr>
            <w:r w:rsidRPr="00B14DF4">
              <w:rPr>
                <w:rFonts w:ascii="SimSun" w:eastAsia="SimSun" w:hAnsi="SimSun"/>
                <w:szCs w:val="21"/>
              </w:rPr>
              <w:t xml:space="preserve"> </w:t>
            </w:r>
            <w:r w:rsidRPr="00B14DF4">
              <w:rPr>
                <w:rFonts w:ascii="SimSun" w:eastAsia="SimSun" w:hAnsi="SimSun" w:hint="eastAsia"/>
                <w:szCs w:val="21"/>
              </w:rPr>
              <w:t>国家税务总局</w:t>
            </w:r>
          </w:p>
          <w:p w:rsidR="00F6633C" w:rsidRPr="00F6633C" w:rsidRDefault="00B14DF4" w:rsidP="00B14DF4">
            <w:pPr>
              <w:wordWrap w:val="0"/>
              <w:autoSpaceDE w:val="0"/>
              <w:autoSpaceDN w:val="0"/>
              <w:snapToGrid w:val="0"/>
              <w:spacing w:line="290" w:lineRule="atLeast"/>
              <w:jc w:val="right"/>
              <w:rPr>
                <w:rFonts w:ascii="SimSun" w:eastAsia="SimSun" w:hAnsi="SimSun"/>
                <w:szCs w:val="21"/>
              </w:rPr>
            </w:pPr>
            <w:r w:rsidRPr="00B14DF4">
              <w:rPr>
                <w:rFonts w:ascii="SimSun" w:eastAsia="SimSun" w:hAnsi="SimSun"/>
                <w:szCs w:val="21"/>
              </w:rPr>
              <w:t>2016</w:t>
            </w:r>
            <w:r w:rsidRPr="00B14DF4">
              <w:rPr>
                <w:rFonts w:ascii="SimSun" w:eastAsia="SimSun" w:hAnsi="SimSun" w:hint="eastAsia"/>
                <w:szCs w:val="21"/>
              </w:rPr>
              <w:t>年</w:t>
            </w:r>
            <w:r w:rsidRPr="00B14DF4">
              <w:rPr>
                <w:rFonts w:ascii="SimSun" w:eastAsia="SimSun" w:hAnsi="SimSun"/>
                <w:szCs w:val="21"/>
              </w:rPr>
              <w:t>12</w:t>
            </w:r>
            <w:r w:rsidRPr="00B14DF4">
              <w:rPr>
                <w:rFonts w:ascii="SimSun" w:eastAsia="SimSun" w:hAnsi="SimSun" w:hint="eastAsia"/>
                <w:szCs w:val="21"/>
              </w:rPr>
              <w:t>月</w:t>
            </w:r>
            <w:r w:rsidRPr="00B14DF4">
              <w:rPr>
                <w:rFonts w:ascii="SimSun" w:eastAsia="SimSun" w:hAnsi="SimSun"/>
                <w:szCs w:val="21"/>
              </w:rPr>
              <w:t>1</w:t>
            </w:r>
            <w:r w:rsidRPr="00B14DF4">
              <w:rPr>
                <w:rFonts w:ascii="SimSun" w:eastAsia="SimSun" w:hAnsi="SimSun" w:hint="eastAsia"/>
                <w:szCs w:val="21"/>
              </w:rPr>
              <w:t>日</w:t>
            </w:r>
          </w:p>
          <w:p w:rsidR="00844C62" w:rsidRPr="00844C62" w:rsidRDefault="00F6633C" w:rsidP="00B14DF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08B" w:rsidRDefault="005F208B" w:rsidP="00C278F4">
      <w:r>
        <w:separator/>
      </w:r>
    </w:p>
  </w:endnote>
  <w:endnote w:type="continuationSeparator" w:id="1">
    <w:p w:rsidR="005F208B" w:rsidRDefault="005F208B"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08B" w:rsidRDefault="005F208B" w:rsidP="00C278F4">
      <w:r>
        <w:separator/>
      </w:r>
    </w:p>
  </w:footnote>
  <w:footnote w:type="continuationSeparator" w:id="1">
    <w:p w:rsidR="005F208B" w:rsidRDefault="005F208B"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208B"/>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4DF4"/>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2287A"/>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344</Words>
  <Characters>1965</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2016-12-14T00:53:00Z</dcterms:modified>
</cp:coreProperties>
</file>