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AF4976" w:rsidRPr="00AF4976" w:rsidRDefault="00AF4976" w:rsidP="00AF497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AF4976">
              <w:rPr>
                <w:rFonts w:ascii="Batang" w:eastAsia="Batang" w:hAnsi="Batang" w:cs="Batang" w:hint="eastAsia"/>
                <w:b/>
                <w:bCs/>
                <w:color w:val="333333"/>
                <w:sz w:val="22"/>
                <w:szCs w:val="22"/>
              </w:rPr>
              <w:t>국가세무총국의</w:t>
            </w:r>
          </w:p>
          <w:p w:rsidR="00AF4976" w:rsidRPr="00AF4976" w:rsidRDefault="00AF4976" w:rsidP="00AF497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proofErr w:type="spellStart"/>
            <w:r w:rsidRPr="00AF4976">
              <w:rPr>
                <w:rFonts w:ascii="Batang" w:eastAsia="Batang" w:hAnsi="Batang" w:cs="Batang" w:hint="eastAsia"/>
                <w:b/>
                <w:bCs/>
                <w:color w:val="333333"/>
                <w:sz w:val="22"/>
                <w:szCs w:val="22"/>
                <w:lang w:eastAsia="ko-KR"/>
              </w:rPr>
              <w:t>소형저이윤기업과</w:t>
            </w:r>
            <w:proofErr w:type="spellEnd"/>
            <w:r w:rsidRPr="00AF4976">
              <w:rPr>
                <w:rFonts w:ascii="Batang" w:eastAsia="Batang" w:hAnsi="Batang" w:cs="Batang" w:hint="eastAsia"/>
                <w:b/>
                <w:bCs/>
                <w:color w:val="333333"/>
                <w:sz w:val="22"/>
                <w:szCs w:val="22"/>
                <w:lang w:eastAsia="ko-KR"/>
              </w:rPr>
              <w:t xml:space="preserve"> 개인사업자 발전을 지지하는 소득세 우대정책 관련 사항의 실행에 관한 공고</w:t>
            </w:r>
          </w:p>
          <w:p w:rsidR="00AF4976" w:rsidRDefault="00AF4976" w:rsidP="00AF4976">
            <w:pPr>
              <w:wordWrap w:val="0"/>
              <w:overflowPunct w:val="0"/>
              <w:topLinePunct/>
              <w:autoSpaceDE w:val="0"/>
              <w:autoSpaceDN w:val="0"/>
              <w:adjustRightInd w:val="0"/>
              <w:snapToGrid w:val="0"/>
              <w:spacing w:line="400" w:lineRule="exact"/>
              <w:jc w:val="center"/>
              <w:rPr>
                <w:rFonts w:ascii="宋体" w:eastAsia="宋体" w:hAnsi="宋体" w:hint="eastAsia"/>
                <w:sz w:val="22"/>
                <w:lang w:eastAsia="ko-KR"/>
              </w:rPr>
            </w:pPr>
            <w:r>
              <w:rPr>
                <w:rFonts w:ascii="Batang" w:eastAsia="Batang" w:hAnsi="Batang" w:cs="Batang" w:hint="eastAsia"/>
                <w:sz w:val="22"/>
                <w:lang w:eastAsia="ko-KR"/>
              </w:rPr>
              <w:t>국가세무총국공고 2021년 제8호</w:t>
            </w:r>
          </w:p>
          <w:p w:rsidR="00AF4976" w:rsidRDefault="00AF4976" w:rsidP="00AF4976">
            <w:pPr>
              <w:wordWrap w:val="0"/>
              <w:overflowPunct w:val="0"/>
              <w:topLinePunct/>
              <w:autoSpaceDE w:val="0"/>
              <w:autoSpaceDN w:val="0"/>
              <w:adjustRightInd w:val="0"/>
              <w:snapToGrid w:val="0"/>
              <w:spacing w:line="400" w:lineRule="exact"/>
              <w:rPr>
                <w:rFonts w:ascii="宋体" w:eastAsia="宋体" w:hAnsi="宋体" w:hint="eastAsia"/>
                <w:szCs w:val="21"/>
                <w:lang w:eastAsia="ko-KR"/>
              </w:rPr>
            </w:pPr>
          </w:p>
          <w:p w:rsidR="00AF4976" w:rsidRDefault="00AF4976" w:rsidP="00AF4976">
            <w:pPr>
              <w:wordWrap w:val="0"/>
              <w:overflowPunct w:val="0"/>
              <w:topLinePunct/>
              <w:autoSpaceDE w:val="0"/>
              <w:autoSpaceDN w:val="0"/>
              <w:adjustRightInd w:val="0"/>
              <w:snapToGrid w:val="0"/>
              <w:spacing w:line="400" w:lineRule="exact"/>
              <w:rPr>
                <w:rFonts w:ascii="宋体" w:eastAsia="宋体" w:hAnsi="宋体" w:hint="eastAsia"/>
                <w:szCs w:val="21"/>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宋体" w:hAnsi="宋体" w:hint="eastAsia"/>
                <w:sz w:val="22"/>
                <w:lang w:eastAsia="ko-KR"/>
              </w:rPr>
            </w:pPr>
            <w:r>
              <w:rPr>
                <w:rFonts w:ascii="宋体" w:eastAsia="宋体" w:hAnsi="宋体" w:hint="eastAsia"/>
                <w:sz w:val="22"/>
                <w:lang w:eastAsia="ko-KR"/>
              </w:rPr>
              <w:t>&lt;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세무총국의 </w:t>
            </w:r>
            <w:proofErr w:type="spellStart"/>
            <w:r>
              <w:rPr>
                <w:rFonts w:ascii="Batang" w:eastAsia="Batang" w:hAnsi="Batang" w:cs="Batang" w:hint="eastAsia"/>
                <w:sz w:val="22"/>
                <w:lang w:eastAsia="ko-KR"/>
              </w:rPr>
              <w:t>소형저이윤기업과</w:t>
            </w:r>
            <w:proofErr w:type="spellEnd"/>
            <w:r>
              <w:rPr>
                <w:rFonts w:ascii="Batang" w:eastAsia="Batang" w:hAnsi="Batang" w:cs="Batang" w:hint="eastAsia"/>
                <w:sz w:val="22"/>
                <w:lang w:eastAsia="ko-KR"/>
              </w:rPr>
              <w:t xml:space="preserve"> 개인사업자(</w:t>
            </w:r>
            <w:proofErr w:type="spellStart"/>
            <w:r>
              <w:rPr>
                <w:rFonts w:ascii="Batang" w:eastAsia="Batang" w:hAnsi="Batang" w:cs="Batang" w:hint="eastAsia"/>
                <w:sz w:val="22"/>
                <w:lang w:eastAsia="ko-KR"/>
              </w:rPr>
              <w:t>個體工商戶</w:t>
            </w:r>
            <w:proofErr w:type="spellEnd"/>
            <w:r>
              <w:rPr>
                <w:rFonts w:ascii="Batang" w:eastAsia="Batang" w:hAnsi="Batang" w:cs="Batang" w:hint="eastAsia"/>
                <w:sz w:val="22"/>
                <w:lang w:eastAsia="ko-KR"/>
              </w:rPr>
              <w:t xml:space="preserve">) 소득세 우대정책 실시에 관한 공고&gt;(2021년 제12호)를 철저히 시행하고 </w:t>
            </w:r>
            <w:proofErr w:type="spellStart"/>
            <w:r>
              <w:rPr>
                <w:rFonts w:ascii="Batang" w:eastAsia="Batang" w:hAnsi="Batang" w:cs="Batang" w:hint="eastAsia"/>
                <w:sz w:val="22"/>
                <w:lang w:eastAsia="ko-KR"/>
              </w:rPr>
              <w:t>소형저이윤기업과</w:t>
            </w:r>
            <w:proofErr w:type="spellEnd"/>
            <w:r>
              <w:rPr>
                <w:rFonts w:ascii="Batang" w:eastAsia="Batang" w:hAnsi="Batang" w:cs="Batang" w:hint="eastAsia"/>
                <w:sz w:val="22"/>
                <w:lang w:eastAsia="ko-KR"/>
              </w:rPr>
              <w:t xml:space="preserve"> 개인사업자의 발전을 진일보 지지하기 위하여 관련 사항을 다음과 같이 공고한다. </w:t>
            </w:r>
          </w:p>
          <w:p w:rsidR="00AF4976" w:rsidRDefault="00AF4976" w:rsidP="00AF4976">
            <w:pPr>
              <w:wordWrap w:val="0"/>
              <w:overflowPunct w:val="0"/>
              <w:topLinePunct/>
              <w:autoSpaceDE w:val="0"/>
              <w:autoSpaceDN w:val="0"/>
              <w:adjustRightInd w:val="0"/>
              <w:snapToGrid w:val="0"/>
              <w:spacing w:line="320" w:lineRule="exact"/>
              <w:rPr>
                <w:rFonts w:ascii="宋体" w:eastAsia="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1. </w:t>
            </w:r>
            <w:proofErr w:type="spellStart"/>
            <w:r>
              <w:rPr>
                <w:rFonts w:ascii="Batang" w:eastAsia="Batang" w:hAnsi="Batang" w:cs="Batang" w:hint="eastAsia"/>
                <w:sz w:val="22"/>
                <w:lang w:eastAsia="ko-KR"/>
              </w:rPr>
              <w:t>소형저이윤기업</w:t>
            </w:r>
            <w:proofErr w:type="spellEnd"/>
            <w:r>
              <w:rPr>
                <w:rFonts w:ascii="Batang" w:eastAsia="Batang" w:hAnsi="Batang" w:cs="Batang" w:hint="eastAsia"/>
                <w:sz w:val="22"/>
                <w:lang w:eastAsia="ko-KR"/>
              </w:rPr>
              <w:t xml:space="preserve"> 소득세 50% 감면 정책에 관한 사항</w:t>
            </w: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1.1 </w:t>
            </w:r>
            <w:proofErr w:type="spellStart"/>
            <w:r>
              <w:rPr>
                <w:rFonts w:ascii="Batang" w:eastAsia="Batang" w:hAnsi="Batang" w:cs="Batang" w:hint="eastAsia"/>
                <w:sz w:val="22"/>
                <w:lang w:eastAsia="ko-KR"/>
              </w:rPr>
              <w:t>소형저이윤기업의</w:t>
            </w:r>
            <w:proofErr w:type="spellEnd"/>
            <w:r>
              <w:rPr>
                <w:rFonts w:ascii="Batang" w:eastAsia="Batang" w:hAnsi="Batang" w:cs="Batang" w:hint="eastAsia"/>
                <w:sz w:val="22"/>
                <w:lang w:eastAsia="ko-KR"/>
              </w:rPr>
              <w:t xml:space="preserve"> 연간 과세소득액 중 100만 위안을 초과하지 아니하는 부분은 감면하여 12.5% 기준으로 과세소득액을 </w:t>
            </w:r>
            <w:proofErr w:type="spellStart"/>
            <w:r>
              <w:rPr>
                <w:rFonts w:ascii="Batang" w:eastAsia="Batang" w:hAnsi="Batang" w:cs="Batang" w:hint="eastAsia"/>
                <w:sz w:val="22"/>
                <w:lang w:eastAsia="ko-KR"/>
              </w:rPr>
              <w:t>계상하고</w:t>
            </w:r>
            <w:proofErr w:type="spellEnd"/>
            <w:r>
              <w:rPr>
                <w:rFonts w:ascii="Batang" w:eastAsia="Batang" w:hAnsi="Batang" w:cs="Batang" w:hint="eastAsia"/>
                <w:sz w:val="22"/>
                <w:lang w:eastAsia="ko-KR"/>
              </w:rPr>
              <w:t>, 20% 세율을 적용하여 기업소득세를 납부한다.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hAnsi="宋体" w:hint="eastAsia"/>
                <w:sz w:val="22"/>
                <w:lang w:eastAsia="ko-KR"/>
              </w:rPr>
            </w:pPr>
            <w:r>
              <w:rPr>
                <w:rFonts w:ascii="宋体" w:eastAsia="Malgun Gothic" w:hAnsi="宋体" w:hint="eastAsia"/>
                <w:sz w:val="22"/>
                <w:lang w:eastAsia="ko-KR"/>
              </w:rPr>
              <w:t xml:space="preserve"> </w:t>
            </w: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1.2 </w:t>
            </w:r>
            <w:proofErr w:type="spellStart"/>
            <w:r>
              <w:rPr>
                <w:rFonts w:ascii="Batang" w:eastAsia="Batang" w:hAnsi="Batang" w:cs="Batang" w:hint="eastAsia"/>
                <w:sz w:val="22"/>
                <w:lang w:eastAsia="ko-KR"/>
              </w:rPr>
              <w:t>소형저이윤기업이</w:t>
            </w:r>
            <w:proofErr w:type="spellEnd"/>
            <w:r>
              <w:rPr>
                <w:rFonts w:ascii="Batang" w:eastAsia="Batang" w:hAnsi="Batang" w:cs="Batang" w:hint="eastAsia"/>
                <w:sz w:val="22"/>
                <w:lang w:eastAsia="ko-KR"/>
              </w:rPr>
              <w:t xml:space="preserve"> 상술한 정책을 향유하는 것과 관련된 구체적인 징수관리 문제는 &lt;국가세무총국의 </w:t>
            </w:r>
            <w:proofErr w:type="spellStart"/>
            <w:r>
              <w:rPr>
                <w:rFonts w:ascii="Batang" w:eastAsia="Batang" w:hAnsi="Batang" w:cs="Batang" w:hint="eastAsia"/>
                <w:sz w:val="22"/>
                <w:lang w:eastAsia="ko-KR"/>
              </w:rPr>
              <w:t>소형저이윤기업에</w:t>
            </w:r>
            <w:proofErr w:type="spellEnd"/>
            <w:r>
              <w:rPr>
                <w:rFonts w:ascii="Batang" w:eastAsia="Batang" w:hAnsi="Batang" w:cs="Batang" w:hint="eastAsia"/>
                <w:sz w:val="22"/>
                <w:lang w:eastAsia="ko-KR"/>
              </w:rPr>
              <w:t xml:space="preserve"> 대한 일반 특혜성 소득세 감면 정책 관련 문제의 실시에 관한 공고&gt;(2019년 제2호)의 관련 규정에 의거하여 집행한다.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2. 개인사업자 개인소득세 50% 감면 정책에 관한 사항</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Malgun Gothic"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2.1 개인사업자 경영소득의 연간 과세소득액 중 100만 위안을 초과하지 아니하는 부분은 현행 우대정책의 원칙하에 개인소득세를 다시 50% 감면하여 징수한다. 개인사업자는 징수방식과 관계없이 모두 이를 향유할 수 있다.</w:t>
            </w: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lastRenderedPageBreak/>
              <w:t xml:space="preserve">2.2 개인사업자는 세금을 예납할 때 바로 정책을 향유할 수 있고, 연간 과세소득액은 당기 신고 귀속기간 기말까지의 상황에 따라 판단하여 연말 종합정산 시점에서 연간 단위로 계산하여 </w:t>
            </w:r>
            <w:proofErr w:type="spellStart"/>
            <w:r>
              <w:rPr>
                <w:rFonts w:ascii="Batang" w:eastAsia="Batang" w:hAnsi="Batang" w:cs="Batang" w:hint="eastAsia"/>
                <w:sz w:val="22"/>
                <w:lang w:eastAsia="ko-KR"/>
              </w:rPr>
              <w:t>과다납부한</w:t>
            </w:r>
            <w:proofErr w:type="spellEnd"/>
            <w:r>
              <w:rPr>
                <w:rFonts w:ascii="Batang" w:eastAsia="Batang" w:hAnsi="Batang" w:cs="Batang" w:hint="eastAsia"/>
                <w:sz w:val="22"/>
                <w:lang w:eastAsia="ko-KR"/>
              </w:rPr>
              <w:t xml:space="preserve"> 경우에는 환급하고, 과소 납부한 경우에는 추가 납부한다. 만약 개인사업자가 두 곳 이상으로부터 경영소득을 취득할 경우, 연도 종합 납세신고를 처리할 때 개인사업자 경영소득 연간 과세소득액을 합쳐서 다시 감면세액을 계산하며, </w:t>
            </w:r>
            <w:proofErr w:type="spellStart"/>
            <w:r>
              <w:rPr>
                <w:rFonts w:ascii="Batang" w:eastAsia="Batang" w:hAnsi="Batang" w:cs="Batang" w:hint="eastAsia"/>
                <w:sz w:val="22"/>
                <w:lang w:eastAsia="ko-KR"/>
              </w:rPr>
              <w:t>과다납부한</w:t>
            </w:r>
            <w:proofErr w:type="spellEnd"/>
            <w:r>
              <w:rPr>
                <w:rFonts w:ascii="Batang" w:eastAsia="Batang" w:hAnsi="Batang" w:cs="Batang" w:hint="eastAsia"/>
                <w:sz w:val="22"/>
                <w:lang w:eastAsia="ko-KR"/>
              </w:rPr>
              <w:t xml:space="preserve"> 경우에는 환급하고 </w:t>
            </w:r>
            <w:proofErr w:type="spellStart"/>
            <w:r>
              <w:rPr>
                <w:rFonts w:ascii="Batang" w:eastAsia="Batang" w:hAnsi="Batang" w:cs="Batang" w:hint="eastAsia"/>
                <w:sz w:val="22"/>
                <w:lang w:eastAsia="ko-KR"/>
              </w:rPr>
              <w:t>과소납부한</w:t>
            </w:r>
            <w:proofErr w:type="spellEnd"/>
            <w:r>
              <w:rPr>
                <w:rFonts w:ascii="Batang" w:eastAsia="Batang" w:hAnsi="Batang" w:cs="Batang" w:hint="eastAsia"/>
                <w:sz w:val="22"/>
                <w:lang w:eastAsia="ko-KR"/>
              </w:rPr>
              <w:t xml:space="preserve"> 경우에는 추가 납부한다.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Malgun Gothic"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宋体" w:eastAsia="Malgun Gothic" w:hAnsi="宋体" w:hint="eastAsia"/>
                <w:sz w:val="22"/>
                <w:lang w:eastAsia="ko-KR"/>
              </w:rPr>
            </w:pPr>
            <w:r>
              <w:rPr>
                <w:rFonts w:ascii="Batang" w:eastAsia="Batang" w:hAnsi="Batang" w:cs="Batang" w:hint="eastAsia"/>
                <w:sz w:val="22"/>
                <w:lang w:eastAsia="ko-KR"/>
              </w:rPr>
              <w:t>2.3 개인사업자는 아래 방식에 의거하여 감면세액을 계산한다.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Malgun Gothic"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감면세액=(개인사업자 경영소득 과세소득액 중 100만 위안을 초과하지 아니하는 부분의 과세세액 - 기타정책 감면세액 × 개인사업자 경영소득 과세소득액 중 100만 위안을 초과하지 아니하는 부분 ÷ 경영소득 과세소득액) × (1 - 50%)</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hAnsi="Batang" w:cs="Batang" w:hint="eastAsia"/>
                <w:sz w:val="22"/>
                <w:lang w:eastAsia="ko-KR"/>
              </w:rPr>
            </w:pPr>
            <w:r>
              <w:rPr>
                <w:rFonts w:ascii="Batang" w:eastAsia="Batang" w:hAnsi="Batang" w:cs="Batang" w:hint="eastAsia"/>
                <w:sz w:val="22"/>
                <w:lang w:eastAsia="ko-KR"/>
              </w:rPr>
              <w:t xml:space="preserve">2.4 개인사업자는 상술한 방법에 따라 산출된 감면세액을 상응하는 경영소득 </w:t>
            </w:r>
            <w:proofErr w:type="spellStart"/>
            <w:r>
              <w:rPr>
                <w:rFonts w:ascii="Batang" w:eastAsia="Batang" w:hAnsi="Batang" w:cs="Batang" w:hint="eastAsia"/>
                <w:sz w:val="22"/>
                <w:lang w:eastAsia="ko-KR"/>
              </w:rPr>
              <w:t>과세신고표</w:t>
            </w:r>
            <w:proofErr w:type="spellEnd"/>
            <w:r>
              <w:rPr>
                <w:rFonts w:ascii="Batang" w:eastAsia="Batang" w:hAnsi="Batang" w:cs="Batang" w:hint="eastAsia"/>
                <w:sz w:val="22"/>
                <w:lang w:eastAsia="ko-KR"/>
              </w:rPr>
              <w:t xml:space="preserve"> ‘감면세액’</w:t>
            </w:r>
            <w:proofErr w:type="spellStart"/>
            <w:r>
              <w:rPr>
                <w:rFonts w:ascii="Batang" w:eastAsia="Batang" w:hAnsi="Batang" w:cs="Batang" w:hint="eastAsia"/>
                <w:sz w:val="22"/>
                <w:lang w:eastAsia="ko-KR"/>
              </w:rPr>
              <w:t>란에</w:t>
            </w:r>
            <w:proofErr w:type="spellEnd"/>
            <w:r>
              <w:rPr>
                <w:rFonts w:ascii="Batang" w:eastAsia="Batang" w:hAnsi="Batang" w:cs="Batang" w:hint="eastAsia"/>
                <w:sz w:val="22"/>
                <w:lang w:eastAsia="ko-KR"/>
              </w:rPr>
              <w:t xml:space="preserve"> 기입하고, &lt;개인소득세 </w:t>
            </w:r>
            <w:proofErr w:type="spellStart"/>
            <w:r>
              <w:rPr>
                <w:rFonts w:ascii="Batang" w:eastAsia="Batang" w:hAnsi="Batang" w:cs="Batang" w:hint="eastAsia"/>
                <w:sz w:val="22"/>
                <w:lang w:eastAsia="ko-KR"/>
              </w:rPr>
              <w:t>감면세</w:t>
            </w:r>
            <w:proofErr w:type="spellEnd"/>
            <w:r>
              <w:rPr>
                <w:rFonts w:ascii="Batang" w:eastAsia="Batang" w:hAnsi="Batang" w:cs="Batang" w:hint="eastAsia"/>
                <w:sz w:val="22"/>
                <w:lang w:eastAsia="ko-KR"/>
              </w:rPr>
              <w:t xml:space="preserve"> 사항 보고서&gt;를 별첨하여 제출하여야 한다. </w:t>
            </w:r>
            <w:proofErr w:type="spellStart"/>
            <w:r>
              <w:rPr>
                <w:rFonts w:ascii="Batang" w:eastAsia="Batang" w:hAnsi="Batang" w:cs="Batang" w:hint="eastAsia"/>
                <w:sz w:val="22"/>
                <w:lang w:eastAsia="ko-KR"/>
              </w:rPr>
              <w:t>전자세무국을</w:t>
            </w:r>
            <w:proofErr w:type="spellEnd"/>
            <w:r>
              <w:rPr>
                <w:rFonts w:ascii="Batang" w:eastAsia="Batang" w:hAnsi="Batang" w:cs="Batang" w:hint="eastAsia"/>
                <w:sz w:val="22"/>
                <w:lang w:eastAsia="ko-KR"/>
              </w:rPr>
              <w:t xml:space="preserve"> 통해 신고하는 개인사업자에 대해, 세무기관은 해당 우대정책 감면세액과 보고서 사전작성 서비스를 제공한다. 간이신고를 진행하는 정기 정액 개인사업자에 대해, 세무기관은 감면 후 세액을 기준으로 세금을 이체 납부를 처리한다.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3. 화물운송업 세금계산서 </w:t>
            </w:r>
            <w:proofErr w:type="spellStart"/>
            <w:r>
              <w:rPr>
                <w:rFonts w:ascii="Batang" w:eastAsia="Batang" w:hAnsi="Batang" w:cs="Batang" w:hint="eastAsia"/>
                <w:sz w:val="22"/>
                <w:lang w:eastAsia="ko-KR"/>
              </w:rPr>
              <w:t>대리발급시</w:t>
            </w:r>
            <w:proofErr w:type="spellEnd"/>
            <w:r>
              <w:rPr>
                <w:rFonts w:ascii="Batang" w:eastAsia="Batang" w:hAnsi="Batang" w:cs="Batang" w:hint="eastAsia"/>
                <w:sz w:val="22"/>
                <w:lang w:eastAsia="ko-KR"/>
              </w:rPr>
              <w:t xml:space="preserve"> 개인소득세 예납징수 취소에 관한 사항</w:t>
            </w: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개인사업자, 개인독자기업, 동업기업과 개인이 화물운송업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세금계산서를 대리 발행할 경우, 더 이상 개인소득세를 예납 징수하지 않는다. 개인사업자 소유자, 개인독자</w:t>
            </w:r>
            <w:r>
              <w:rPr>
                <w:rFonts w:ascii="Batang" w:eastAsia="Batang" w:hAnsi="Batang" w:cs="Batang" w:hint="eastAsia"/>
                <w:sz w:val="22"/>
                <w:lang w:eastAsia="ko-KR"/>
              </w:rPr>
              <w:lastRenderedPageBreak/>
              <w:t>기업 투자자, 동업기업 개인동업인과 기타 화물운송 경영활동에 종사하는 개인은 법에 따라 경영소득 개인소득세를 자진신고 및 납부하여야 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4. 집행시간과 기타사항에 관하여</w:t>
            </w: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宋体" w:eastAsia="Malgun Gothic" w:hAnsi="宋体" w:hint="eastAsia"/>
                <w:sz w:val="22"/>
                <w:lang w:eastAsia="ko-KR"/>
              </w:rPr>
            </w:pPr>
            <w:r>
              <w:rPr>
                <w:rFonts w:ascii="Batang" w:eastAsia="Batang" w:hAnsi="Batang" w:cs="Batang" w:hint="eastAsia"/>
                <w:sz w:val="22"/>
                <w:lang w:eastAsia="ko-KR"/>
              </w:rPr>
              <w:t xml:space="preserve">본 공고 제1조와 제2조는 2021년 1월 1일부터 시행하고 2022년 12월 31일에 집행을 종료한다. 2021년 1월 1일부터 본 공고 발표 전에, 개인사업자가 이미 경영소득 개인소득세를 납부한 경우에는 자동으로 이후 월의 세금을 공제할 수 있고, </w:t>
            </w:r>
            <w:proofErr w:type="spellStart"/>
            <w:r>
              <w:rPr>
                <w:rFonts w:ascii="Batang" w:eastAsia="Batang" w:hAnsi="Batang" w:cs="Batang" w:hint="eastAsia"/>
                <w:sz w:val="22"/>
                <w:lang w:eastAsia="ko-KR"/>
              </w:rPr>
              <w:t>당해연도에</w:t>
            </w:r>
            <w:proofErr w:type="spellEnd"/>
            <w:r>
              <w:rPr>
                <w:rFonts w:ascii="Batang" w:eastAsia="Batang" w:hAnsi="Batang" w:cs="Batang" w:hint="eastAsia"/>
                <w:sz w:val="22"/>
                <w:lang w:eastAsia="ko-KR"/>
              </w:rPr>
              <w:t xml:space="preserve"> 전부 공제하지 못한 부분은 </w:t>
            </w:r>
            <w:proofErr w:type="spellStart"/>
            <w:r>
              <w:rPr>
                <w:rFonts w:ascii="Batang" w:eastAsia="Batang" w:hAnsi="Batang" w:cs="Batang" w:hint="eastAsia"/>
                <w:sz w:val="22"/>
                <w:lang w:eastAsia="ko-KR"/>
              </w:rPr>
              <w:t>종합정산시</w:t>
            </w:r>
            <w:proofErr w:type="spellEnd"/>
            <w:r>
              <w:rPr>
                <w:rFonts w:ascii="Batang" w:eastAsia="Batang" w:hAnsi="Batang" w:cs="Batang" w:hint="eastAsia"/>
                <w:sz w:val="22"/>
                <w:lang w:eastAsia="ko-KR"/>
              </w:rPr>
              <w:t xml:space="preserve"> 환급할 수 있으며, </w:t>
            </w:r>
            <w:proofErr w:type="spellStart"/>
            <w:r>
              <w:rPr>
                <w:rFonts w:ascii="Batang" w:eastAsia="Batang" w:hAnsi="Batang" w:cs="Batang" w:hint="eastAsia"/>
                <w:sz w:val="22"/>
                <w:lang w:eastAsia="ko-KR"/>
              </w:rPr>
              <w:t>감면받을</w:t>
            </w:r>
            <w:proofErr w:type="spellEnd"/>
            <w:r>
              <w:rPr>
                <w:rFonts w:ascii="Batang" w:eastAsia="Batang" w:hAnsi="Batang" w:cs="Batang" w:hint="eastAsia"/>
                <w:sz w:val="22"/>
                <w:lang w:eastAsia="ko-KR"/>
              </w:rPr>
              <w:t xml:space="preserve"> 세금의 환급을 직접 신청할 수도 있다. 본 공고 제3조는 2021년 4월 1일부터 시행한다.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&lt;국가세무총국의 </w:t>
            </w:r>
            <w:proofErr w:type="spellStart"/>
            <w:r>
              <w:rPr>
                <w:rFonts w:ascii="Batang" w:eastAsia="Batang" w:hAnsi="Batang" w:cs="Batang" w:hint="eastAsia"/>
                <w:sz w:val="22"/>
                <w:lang w:eastAsia="ko-KR"/>
              </w:rPr>
              <w:t>소형저이윤기업에</w:t>
            </w:r>
            <w:proofErr w:type="spellEnd"/>
            <w:r>
              <w:rPr>
                <w:rFonts w:ascii="Batang" w:eastAsia="Batang" w:hAnsi="Batang" w:cs="Batang" w:hint="eastAsia"/>
                <w:sz w:val="22"/>
                <w:lang w:eastAsia="ko-KR"/>
              </w:rPr>
              <w:t xml:space="preserve"> 대한 일반 특혜성 소득세 감면 정책 관련 문제의 실시에 관한 공고&gt;(2019년 제2호) 제1조와 본 공고가 일치하지 않는 부문은 본 공고에 의거하여 집행한다. &lt;국가세무총국의 화물운송업 세금계산서 대리 발급 개인소득세 </w:t>
            </w:r>
            <w:proofErr w:type="spellStart"/>
            <w:r>
              <w:rPr>
                <w:rFonts w:ascii="Batang" w:eastAsia="Batang" w:hAnsi="Batang" w:cs="Batang" w:hint="eastAsia"/>
                <w:sz w:val="22"/>
                <w:lang w:eastAsia="ko-KR"/>
              </w:rPr>
              <w:t>예납징수율</w:t>
            </w:r>
            <w:proofErr w:type="spellEnd"/>
            <w:r>
              <w:rPr>
                <w:rFonts w:ascii="Batang" w:eastAsia="Batang" w:hAnsi="Batang" w:cs="Batang" w:hint="eastAsia"/>
                <w:sz w:val="22"/>
                <w:lang w:eastAsia="ko-KR"/>
              </w:rPr>
              <w:t xml:space="preserve"> 문제에 관한 공고&gt;(2011년 제44호)는 동시에 폐지한다.</w:t>
            </w:r>
          </w:p>
          <w:p w:rsidR="00AF4976" w:rsidRDefault="00AF4976" w:rsidP="00AF4976">
            <w:pPr>
              <w:wordWrap w:val="0"/>
              <w:overflowPunct w:val="0"/>
              <w:topLinePunct/>
              <w:autoSpaceDE w:val="0"/>
              <w:autoSpaceDN w:val="0"/>
              <w:adjustRightInd w:val="0"/>
              <w:snapToGrid w:val="0"/>
              <w:spacing w:line="320" w:lineRule="exact"/>
              <w:ind w:firstLineChars="200" w:firstLine="440"/>
              <w:rPr>
                <w:rFonts w:ascii="宋体" w:eastAsia="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이를 특별히 공고한다.</w:t>
            </w:r>
          </w:p>
          <w:p w:rsidR="00AF4976" w:rsidRDefault="00AF4976" w:rsidP="00AF4976">
            <w:pPr>
              <w:wordWrap w:val="0"/>
              <w:overflowPunct w:val="0"/>
              <w:topLinePunct/>
              <w:autoSpaceDE w:val="0"/>
              <w:autoSpaceDN w:val="0"/>
              <w:adjustRightInd w:val="0"/>
              <w:snapToGrid w:val="0"/>
              <w:spacing w:line="320" w:lineRule="exact"/>
              <w:ind w:firstLineChars="200" w:firstLine="440"/>
              <w:jc w:val="right"/>
              <w:rPr>
                <w:rFonts w:ascii="Batang" w:hAnsi="Batang" w:cs="Batang" w:hint="eastAsia"/>
                <w:sz w:val="22"/>
                <w:lang w:eastAsia="ko-KR"/>
              </w:rPr>
            </w:pPr>
            <w:r>
              <w:rPr>
                <w:rFonts w:ascii="Batang" w:eastAsia="Batang" w:hAnsi="Batang" w:cs="Batang" w:hint="eastAsia"/>
                <w:sz w:val="22"/>
                <w:lang w:eastAsia="ko-KR"/>
              </w:rPr>
              <w:t>국가세무총국</w:t>
            </w:r>
          </w:p>
          <w:p w:rsidR="00AF4976" w:rsidRDefault="00AF4976" w:rsidP="00AF4976">
            <w:pPr>
              <w:wordWrap w:val="0"/>
              <w:overflowPunct w:val="0"/>
              <w:topLinePunct/>
              <w:autoSpaceDE w:val="0"/>
              <w:autoSpaceDN w:val="0"/>
              <w:adjustRightInd w:val="0"/>
              <w:snapToGrid w:val="0"/>
              <w:spacing w:line="320" w:lineRule="exact"/>
              <w:ind w:firstLineChars="200" w:firstLine="440"/>
              <w:jc w:val="right"/>
              <w:rPr>
                <w:rFonts w:ascii="宋体" w:hAnsi="宋体" w:hint="eastAsia"/>
                <w:sz w:val="22"/>
                <w:lang w:eastAsia="ko-KR"/>
              </w:rPr>
            </w:pPr>
          </w:p>
          <w:p w:rsidR="00AF4976" w:rsidRDefault="00AF4976" w:rsidP="00AF4976">
            <w:pPr>
              <w:wordWrap w:val="0"/>
              <w:overflowPunct w:val="0"/>
              <w:topLinePunct/>
              <w:autoSpaceDE w:val="0"/>
              <w:autoSpaceDN w:val="0"/>
              <w:adjustRightInd w:val="0"/>
              <w:snapToGrid w:val="0"/>
              <w:spacing w:line="320" w:lineRule="exact"/>
              <w:jc w:val="right"/>
              <w:rPr>
                <w:rFonts w:ascii="Batang" w:eastAsia="Batang" w:hAnsi="Batang" w:hint="eastAsia"/>
                <w:sz w:val="22"/>
                <w:lang w:eastAsia="ko-KR"/>
              </w:rPr>
            </w:pPr>
            <w:r>
              <w:rPr>
                <w:rFonts w:ascii="Batang" w:eastAsia="Batang" w:hAnsi="Batang" w:hint="eastAsia"/>
                <w:sz w:val="22"/>
                <w:lang w:eastAsia="ko-KR"/>
              </w:rPr>
              <w:t>2021년 4월 7일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AF4976" w:rsidRPr="00AF4976" w:rsidRDefault="00AF4976" w:rsidP="00AF497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r w:rsidRPr="00AF4976">
              <w:rPr>
                <w:rFonts w:ascii="Batang" w:eastAsia="Batang" w:hAnsi="Batang" w:cs="Batang" w:hint="eastAsia"/>
                <w:b/>
                <w:bCs/>
                <w:color w:val="333333"/>
                <w:sz w:val="22"/>
                <w:szCs w:val="22"/>
                <w:lang w:eastAsia="ko-KR"/>
              </w:rPr>
              <w:t>国家税务总局</w:t>
            </w:r>
          </w:p>
          <w:p w:rsidR="00AF4976" w:rsidRPr="00AF4976" w:rsidRDefault="00AF4976" w:rsidP="00AF497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AF4976">
              <w:rPr>
                <w:rFonts w:ascii="Batang" w:eastAsia="Batang" w:hAnsi="Batang" w:cs="Batang" w:hint="eastAsia"/>
                <w:b/>
                <w:bCs/>
                <w:color w:val="333333"/>
                <w:sz w:val="22"/>
                <w:szCs w:val="22"/>
                <w:lang w:eastAsia="ko-KR"/>
              </w:rPr>
              <w:t>关于落实支持小型微利企业和个体工商户</w:t>
            </w:r>
          </w:p>
          <w:p w:rsidR="00AF4976" w:rsidRPr="00AF4976" w:rsidRDefault="00AF4976" w:rsidP="00AF497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AF4976">
              <w:rPr>
                <w:rFonts w:ascii="Batang" w:eastAsia="Batang" w:hAnsi="Batang" w:cs="Batang" w:hint="eastAsia"/>
                <w:b/>
                <w:bCs/>
                <w:color w:val="333333"/>
                <w:sz w:val="22"/>
                <w:szCs w:val="22"/>
                <w:lang w:eastAsia="ko-KR"/>
              </w:rPr>
              <w:t>发展所得税优惠政策有关事项的公告</w:t>
            </w:r>
          </w:p>
          <w:p w:rsidR="00AF4976" w:rsidRDefault="00AF4976" w:rsidP="00AF4976">
            <w:pPr>
              <w:snapToGrid w:val="0"/>
              <w:spacing w:line="360" w:lineRule="auto"/>
              <w:jc w:val="center"/>
              <w:rPr>
                <w:rFonts w:ascii="宋体" w:eastAsia="宋体" w:hAnsi="宋体" w:hint="eastAsia"/>
                <w:szCs w:val="21"/>
              </w:rPr>
            </w:pPr>
            <w:r>
              <w:rPr>
                <w:rFonts w:ascii="宋体" w:eastAsia="宋体" w:hAnsi="宋体" w:hint="eastAsia"/>
                <w:szCs w:val="21"/>
              </w:rPr>
              <w:t>国家税务总局公告2021年第8号</w:t>
            </w:r>
          </w:p>
          <w:p w:rsidR="00AF4976" w:rsidRDefault="00AF4976" w:rsidP="00AF4976">
            <w:pPr>
              <w:snapToGrid w:val="0"/>
              <w:spacing w:line="360" w:lineRule="auto"/>
              <w:rPr>
                <w:rFonts w:ascii="宋体" w:eastAsia="宋体" w:hAnsi="宋体" w:hint="eastAsia"/>
                <w:szCs w:val="21"/>
              </w:rPr>
            </w:pPr>
          </w:p>
          <w:p w:rsidR="00AF4976" w:rsidRDefault="00AF4976" w:rsidP="00AF4976">
            <w:pPr>
              <w:snapToGrid w:val="0"/>
              <w:spacing w:line="360" w:lineRule="auto"/>
              <w:rPr>
                <w:rFonts w:ascii="宋体" w:eastAsia="宋体" w:hAnsi="宋体" w:hint="eastAsia"/>
                <w:szCs w:val="21"/>
              </w:rPr>
            </w:pPr>
          </w:p>
          <w:p w:rsidR="00AF4976" w:rsidRDefault="00AF4976" w:rsidP="00AF4976">
            <w:pPr>
              <w:snapToGrid w:val="0"/>
              <w:spacing w:line="360" w:lineRule="auto"/>
              <w:rPr>
                <w:rFonts w:ascii="宋体" w:eastAsia="宋体" w:hAnsi="宋体" w:hint="eastAsia"/>
                <w:szCs w:val="21"/>
              </w:rPr>
            </w:pPr>
            <w:r>
              <w:rPr>
                <w:rFonts w:ascii="宋体" w:eastAsia="宋体" w:hAnsi="宋体" w:hint="eastAsia"/>
                <w:szCs w:val="21"/>
              </w:rPr>
              <w:t>为贯彻落实《财政部</w:t>
            </w:r>
            <w:r>
              <w:rPr>
                <w:rFonts w:ascii="宋体" w:eastAsia="宋体" w:hAnsi="宋体" w:hint="eastAsia"/>
                <w:szCs w:val="21"/>
              </w:rPr>
              <w:t> </w:t>
            </w:r>
            <w:r>
              <w:rPr>
                <w:rFonts w:ascii="宋体" w:eastAsia="宋体" w:hAnsi="宋体" w:hint="eastAsia"/>
                <w:szCs w:val="21"/>
              </w:rPr>
              <w:t>税务总局关于实施小微企业和个体工商户所得税优惠政策的公告》（2021年第12号），进一步支持小型微利企业和个体工商户发展，现就有关事项公告如下：</w:t>
            </w:r>
          </w:p>
          <w:p w:rsidR="00AF4976" w:rsidRPr="00AF4976" w:rsidRDefault="00AF4976" w:rsidP="00AF4976">
            <w:pPr>
              <w:snapToGrid w:val="0"/>
              <w:spacing w:line="360" w:lineRule="auto"/>
              <w:rPr>
                <w:rFonts w:ascii="宋体" w:eastAsia="宋体" w:hAnsi="宋体" w:hint="eastAsia"/>
                <w:sz w:val="11"/>
                <w:szCs w:val="21"/>
              </w:rPr>
            </w:pPr>
          </w:p>
          <w:p w:rsidR="00AF4976" w:rsidRDefault="00AF4976" w:rsidP="00AF4976">
            <w:pPr>
              <w:snapToGrid w:val="0"/>
              <w:spacing w:line="360" w:lineRule="auto"/>
              <w:ind w:firstLineChars="200" w:firstLine="420"/>
              <w:rPr>
                <w:rFonts w:ascii="宋体" w:hAnsi="宋体" w:hint="eastAsia"/>
                <w:szCs w:val="21"/>
              </w:rPr>
            </w:pPr>
            <w:r>
              <w:rPr>
                <w:rFonts w:ascii="宋体" w:eastAsia="宋体" w:hAnsi="宋体" w:hint="eastAsia"/>
                <w:szCs w:val="21"/>
              </w:rPr>
              <w:t>一、关于小型微利企业所得税减半政策有关事项</w:t>
            </w:r>
          </w:p>
          <w:p w:rsidR="00AF4976" w:rsidRPr="00AF4976" w:rsidRDefault="00AF4976" w:rsidP="00AF4976">
            <w:pPr>
              <w:snapToGrid w:val="0"/>
              <w:spacing w:line="360" w:lineRule="auto"/>
              <w:ind w:firstLineChars="200" w:firstLine="220"/>
              <w:rPr>
                <w:rFonts w:ascii="宋体" w:hAnsi="宋体" w:hint="eastAsia"/>
                <w:sz w:val="11"/>
                <w:szCs w:val="21"/>
              </w:rPr>
            </w:pPr>
          </w:p>
          <w:p w:rsidR="00AF4976" w:rsidRDefault="00AF4976" w:rsidP="00AF4976">
            <w:pPr>
              <w:snapToGrid w:val="0"/>
              <w:spacing w:line="360" w:lineRule="auto"/>
              <w:ind w:firstLineChars="200" w:firstLine="420"/>
              <w:rPr>
                <w:rFonts w:ascii="宋体" w:hAnsi="宋体" w:hint="eastAsia"/>
                <w:szCs w:val="21"/>
              </w:rPr>
            </w:pPr>
            <w:r>
              <w:rPr>
                <w:rFonts w:ascii="宋体" w:eastAsia="宋体" w:hAnsi="宋体" w:hint="eastAsia"/>
                <w:szCs w:val="21"/>
              </w:rPr>
              <w:t>（一）对小型微利企业年应纳税所得额不超过100万元的部分，减按12.5%计入应纳税所得额，按20%的税率缴纳企业所得税。</w:t>
            </w:r>
          </w:p>
          <w:p w:rsidR="00AF4976" w:rsidRPr="00AF4976" w:rsidRDefault="00AF4976" w:rsidP="00AF4976">
            <w:pPr>
              <w:snapToGrid w:val="0"/>
              <w:spacing w:line="360" w:lineRule="auto"/>
              <w:ind w:firstLineChars="200" w:firstLine="220"/>
              <w:rPr>
                <w:rFonts w:ascii="宋体" w:hAnsi="宋体" w:hint="eastAsia"/>
                <w:sz w:val="11"/>
                <w:szCs w:val="21"/>
              </w:rPr>
            </w:pP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（二）小型微利企业享受上述政策时涉及的具体征管问题，按照《国家税务总局关于实施小型微利企业普惠性所得税减免政策有关问题的公告》（2019年第2号）相关规定执行。</w:t>
            </w:r>
          </w:p>
          <w:p w:rsidR="00AF4976" w:rsidRPr="00AF4976" w:rsidRDefault="00AF4976" w:rsidP="00AF4976">
            <w:pPr>
              <w:snapToGrid w:val="0"/>
              <w:spacing w:line="360" w:lineRule="auto"/>
              <w:ind w:firstLineChars="200" w:firstLine="220"/>
              <w:rPr>
                <w:rFonts w:ascii="宋体" w:eastAsia="宋体" w:hAnsi="宋体" w:hint="eastAsia"/>
                <w:sz w:val="11"/>
                <w:szCs w:val="21"/>
              </w:rPr>
            </w:pP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二、关于个体工商户个人所得税减半政策有关事项</w:t>
            </w: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（一）对个体工商户经营所得年应纳税所得额不超过100万元的部分，在现行优惠政策基础上，再减半征收个人所得税。个体工商户不区分征收方式，均可享受。</w:t>
            </w:r>
          </w:p>
          <w:p w:rsidR="00AF4976" w:rsidRDefault="00AF4976" w:rsidP="00AF4976">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lastRenderedPageBreak/>
              <w:t>（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rsidR="00AF4976" w:rsidRDefault="00AF4976" w:rsidP="00AF4976">
            <w:pPr>
              <w:snapToGrid w:val="0"/>
              <w:spacing w:line="360" w:lineRule="auto"/>
              <w:ind w:firstLineChars="200" w:firstLine="420"/>
              <w:rPr>
                <w:rFonts w:ascii="宋体" w:hAnsi="宋体" w:hint="eastAsia"/>
                <w:szCs w:val="21"/>
                <w:lang w:eastAsia="ko-KR"/>
              </w:rPr>
            </w:pPr>
          </w:p>
          <w:p w:rsidR="00AF4976" w:rsidRPr="00AF4976" w:rsidRDefault="00AF4976" w:rsidP="00AF4976">
            <w:pPr>
              <w:snapToGrid w:val="0"/>
              <w:spacing w:line="360" w:lineRule="auto"/>
              <w:ind w:firstLineChars="200" w:firstLine="420"/>
              <w:rPr>
                <w:rFonts w:ascii="宋体" w:hAnsi="宋体" w:hint="eastAsia"/>
                <w:szCs w:val="21"/>
                <w:lang w:eastAsia="ko-KR"/>
              </w:rPr>
            </w:pPr>
          </w:p>
          <w:p w:rsidR="00AF4976" w:rsidRDefault="00AF4976" w:rsidP="00AF4976">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（三）个体工商户按照以下方法计算减免税额：</w:t>
            </w:r>
          </w:p>
          <w:p w:rsidR="00AF4976" w:rsidRPr="00AF4976" w:rsidRDefault="00AF4976" w:rsidP="00AF4976">
            <w:pPr>
              <w:snapToGrid w:val="0"/>
              <w:spacing w:line="360" w:lineRule="auto"/>
              <w:ind w:firstLineChars="200" w:firstLine="260"/>
              <w:rPr>
                <w:rFonts w:ascii="宋体" w:hAnsi="宋体" w:hint="eastAsia"/>
                <w:sz w:val="13"/>
                <w:szCs w:val="21"/>
                <w:lang w:eastAsia="ko-KR"/>
              </w:rPr>
            </w:pPr>
          </w:p>
          <w:p w:rsidR="00AF4976" w:rsidRDefault="00AF4976" w:rsidP="00AF4976">
            <w:pPr>
              <w:snapToGrid w:val="0"/>
              <w:spacing w:line="360" w:lineRule="auto"/>
              <w:ind w:firstLineChars="200" w:firstLine="377"/>
              <w:rPr>
                <w:rFonts w:ascii="宋体" w:hAnsi="宋体" w:hint="eastAsia"/>
                <w:w w:val="90"/>
                <w:szCs w:val="21"/>
                <w:lang w:eastAsia="ko-KR"/>
              </w:rPr>
            </w:pPr>
            <w:r w:rsidRPr="00AF4976">
              <w:rPr>
                <w:rFonts w:ascii="宋体" w:eastAsia="宋体" w:hAnsi="宋体" w:hint="eastAsia"/>
                <w:w w:val="90"/>
                <w:szCs w:val="21"/>
              </w:rPr>
              <w:t>减免税额=（个体工商户经营所得应纳税所得额不超过100万元部分的应纳税额-其他政策减免税额×个体工商户经营所得应纳税所得额不超过100万元部分÷经营所得应纳税所得额）×（1-50%）</w:t>
            </w:r>
          </w:p>
          <w:p w:rsidR="00AF4976" w:rsidRPr="00AF4976" w:rsidRDefault="00AF4976" w:rsidP="00AF4976">
            <w:pPr>
              <w:snapToGrid w:val="0"/>
              <w:spacing w:line="360" w:lineRule="auto"/>
              <w:ind w:firstLineChars="200" w:firstLine="162"/>
              <w:rPr>
                <w:rFonts w:ascii="宋体" w:hAnsi="宋体" w:hint="eastAsia"/>
                <w:w w:val="90"/>
                <w:sz w:val="9"/>
                <w:szCs w:val="21"/>
                <w:lang w:eastAsia="ko-KR"/>
              </w:rPr>
            </w:pP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（四）</w:t>
            </w:r>
            <w:r w:rsidRPr="00AF4976">
              <w:rPr>
                <w:rFonts w:ascii="宋体" w:eastAsia="宋体" w:hAnsi="宋体" w:hint="eastAsia"/>
                <w:w w:val="90"/>
                <w:szCs w:val="21"/>
              </w:rPr>
              <w:t>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rsidR="00AF4976" w:rsidRPr="00AF4976" w:rsidRDefault="00AF4976" w:rsidP="00AF4976">
            <w:pPr>
              <w:snapToGrid w:val="0"/>
              <w:spacing w:line="360" w:lineRule="auto"/>
              <w:ind w:firstLineChars="200" w:firstLine="340"/>
              <w:rPr>
                <w:rFonts w:ascii="宋体" w:eastAsia="宋体" w:hAnsi="宋体" w:hint="eastAsia"/>
                <w:sz w:val="17"/>
                <w:szCs w:val="21"/>
              </w:rPr>
            </w:pPr>
          </w:p>
          <w:p w:rsidR="00AF4976" w:rsidRDefault="00AF4976" w:rsidP="00AF4976">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三、关于取消代开货物运输业发票预征个人所得税有关事项</w:t>
            </w:r>
          </w:p>
          <w:p w:rsidR="00AF4976" w:rsidRPr="00AF4976" w:rsidRDefault="00AF4976" w:rsidP="00AF4976">
            <w:pPr>
              <w:snapToGrid w:val="0"/>
              <w:spacing w:line="360" w:lineRule="auto"/>
              <w:ind w:firstLineChars="200" w:firstLine="100"/>
              <w:rPr>
                <w:rFonts w:ascii="宋体" w:hAnsi="宋体" w:hint="eastAsia"/>
                <w:sz w:val="5"/>
                <w:szCs w:val="21"/>
                <w:lang w:eastAsia="ko-KR"/>
              </w:rPr>
            </w:pP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对个体工商户、个人独资企业、合伙企业和个人，代开货物运输业增值税发票时，不再预征个人所得税。个体工</w:t>
            </w:r>
            <w:r>
              <w:rPr>
                <w:rFonts w:ascii="宋体" w:eastAsia="宋体" w:hAnsi="宋体" w:hint="eastAsia"/>
                <w:szCs w:val="21"/>
              </w:rPr>
              <w:lastRenderedPageBreak/>
              <w:t>商户业主、个人独资企业投资者、合伙企业个人合伙人和其他从事货物运输经营活动的个人，应依法自行申报缴纳经营所得个人所得税。</w:t>
            </w:r>
          </w:p>
          <w:p w:rsidR="00AF4976" w:rsidRDefault="00AF4976" w:rsidP="00AF4976">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四、关于执行时间和其他事项</w:t>
            </w:r>
          </w:p>
          <w:p w:rsidR="00AF4976" w:rsidRPr="00AF4976" w:rsidRDefault="00AF4976" w:rsidP="00AF4976">
            <w:pPr>
              <w:snapToGrid w:val="0"/>
              <w:spacing w:line="360" w:lineRule="auto"/>
              <w:ind w:firstLineChars="200" w:firstLine="260"/>
              <w:rPr>
                <w:rFonts w:ascii="宋体" w:hAnsi="宋体" w:hint="eastAsia"/>
                <w:sz w:val="13"/>
                <w:szCs w:val="21"/>
                <w:lang w:eastAsia="ko-KR"/>
              </w:rPr>
            </w:pP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本公告第一条和第二条自2021年1月1日起施行，2022年12月31日终止执行。2021年1月1日至本公告发布前，个体工商户已经缴纳经营所得个人所得税的，可自动抵减以后月份的税款，当年抵减不完的可在汇算清缴时办理退税；也可直接申请退还应减免的税款。本公告第三条自2021年4月1日起施行。</w:t>
            </w: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国家税务总局关于实施小型微利企业普惠性所得税减免政策有关问题的公告》（2019年第2号）第一条与本公告不一致的，依照本公告执行。《国家税务总局关于代开货物运输业发票个人所得税预征率问题的公告》（2011年第44号）同时废止。</w:t>
            </w:r>
          </w:p>
          <w:p w:rsidR="00AF4976" w:rsidRDefault="00AF4976" w:rsidP="00AF4976">
            <w:pPr>
              <w:snapToGrid w:val="0"/>
              <w:spacing w:line="360" w:lineRule="auto"/>
              <w:ind w:firstLineChars="200" w:firstLine="420"/>
              <w:rPr>
                <w:rFonts w:ascii="宋体" w:eastAsia="宋体" w:hAnsi="宋体" w:hint="eastAsia"/>
                <w:szCs w:val="21"/>
              </w:rPr>
            </w:pPr>
            <w:r>
              <w:rPr>
                <w:rFonts w:ascii="宋体" w:eastAsia="宋体" w:hAnsi="宋体" w:hint="eastAsia"/>
                <w:szCs w:val="21"/>
              </w:rPr>
              <w:t>特此公告。</w:t>
            </w:r>
          </w:p>
          <w:p w:rsidR="00AF4976" w:rsidRDefault="00AF4976" w:rsidP="00AF4976">
            <w:pPr>
              <w:snapToGrid w:val="0"/>
              <w:spacing w:line="360" w:lineRule="auto"/>
              <w:ind w:firstLineChars="200" w:firstLine="420"/>
              <w:jc w:val="right"/>
              <w:rPr>
                <w:rFonts w:ascii="宋体" w:eastAsia="宋体" w:hAnsi="宋体" w:hint="eastAsia"/>
                <w:szCs w:val="21"/>
              </w:rPr>
            </w:pPr>
            <w:bookmarkStart w:id="0" w:name="_GoBack"/>
            <w:bookmarkEnd w:id="0"/>
            <w:r>
              <w:rPr>
                <w:rFonts w:ascii="宋体" w:eastAsia="宋体" w:hAnsi="宋体" w:hint="eastAsia"/>
                <w:szCs w:val="21"/>
              </w:rPr>
              <w:t>国家税务总局</w:t>
            </w:r>
          </w:p>
          <w:p w:rsidR="00AF4976" w:rsidRDefault="00AF4976" w:rsidP="00AF4976">
            <w:pPr>
              <w:snapToGrid w:val="0"/>
              <w:spacing w:line="360" w:lineRule="auto"/>
              <w:jc w:val="right"/>
              <w:rPr>
                <w:rFonts w:ascii="宋体" w:eastAsia="宋体" w:hAnsi="宋体" w:hint="eastAsia"/>
                <w:szCs w:val="21"/>
              </w:rPr>
            </w:pPr>
            <w:r>
              <w:rPr>
                <w:rFonts w:ascii="宋体" w:eastAsia="宋体" w:hAnsi="宋体" w:hint="eastAsia"/>
                <w:szCs w:val="21"/>
              </w:rPr>
              <w:t>2021年4月7日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96" w:rsidRDefault="00496496" w:rsidP="00C278F4">
      <w:r>
        <w:separator/>
      </w:r>
    </w:p>
  </w:endnote>
  <w:endnote w:type="continuationSeparator" w:id="0">
    <w:p w:rsidR="00496496" w:rsidRDefault="0049649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96" w:rsidRDefault="00496496" w:rsidP="00C278F4">
      <w:r>
        <w:separator/>
      </w:r>
    </w:p>
  </w:footnote>
  <w:footnote w:type="continuationSeparator" w:id="0">
    <w:p w:rsidR="00496496" w:rsidRDefault="0049649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0692F"/>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34A1"/>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96496"/>
    <w:rsid w:val="004A53BA"/>
    <w:rsid w:val="004A6A46"/>
    <w:rsid w:val="004A76BB"/>
    <w:rsid w:val="004B01FD"/>
    <w:rsid w:val="004B2981"/>
    <w:rsid w:val="004B30A1"/>
    <w:rsid w:val="004B4C63"/>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C7B00"/>
    <w:rsid w:val="006E2B22"/>
    <w:rsid w:val="006F037F"/>
    <w:rsid w:val="006F4C24"/>
    <w:rsid w:val="0070285D"/>
    <w:rsid w:val="00712549"/>
    <w:rsid w:val="00725B68"/>
    <w:rsid w:val="007428D2"/>
    <w:rsid w:val="00754EB6"/>
    <w:rsid w:val="007559F0"/>
    <w:rsid w:val="00763D92"/>
    <w:rsid w:val="00765D53"/>
    <w:rsid w:val="007668FA"/>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AF4976"/>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10F00"/>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79446775">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294144638">
      <w:bodyDiv w:val="1"/>
      <w:marLeft w:val="0"/>
      <w:marRight w:val="0"/>
      <w:marTop w:val="0"/>
      <w:marBottom w:val="0"/>
      <w:divBdr>
        <w:top w:val="none" w:sz="0" w:space="0" w:color="auto"/>
        <w:left w:val="none" w:sz="0" w:space="0" w:color="auto"/>
        <w:bottom w:val="none" w:sz="0" w:space="0" w:color="auto"/>
        <w:right w:val="none" w:sz="0" w:space="0" w:color="auto"/>
      </w:divBdr>
    </w:div>
    <w:div w:id="303393541">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855000448">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385448835">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37123272">
      <w:bodyDiv w:val="1"/>
      <w:marLeft w:val="0"/>
      <w:marRight w:val="0"/>
      <w:marTop w:val="0"/>
      <w:marBottom w:val="0"/>
      <w:divBdr>
        <w:top w:val="none" w:sz="0" w:space="0" w:color="auto"/>
        <w:left w:val="none" w:sz="0" w:space="0" w:color="auto"/>
        <w:bottom w:val="none" w:sz="0" w:space="0" w:color="auto"/>
        <w:right w:val="none" w:sz="0" w:space="0" w:color="auto"/>
      </w:divBdr>
    </w:div>
    <w:div w:id="20518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4B6F-8006-464A-89C9-AC9F2D5F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Pages>
  <Words>483</Words>
  <Characters>2758</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82</cp:revision>
  <dcterms:created xsi:type="dcterms:W3CDTF">2016-01-15T03:23:00Z</dcterms:created>
  <dcterms:modified xsi:type="dcterms:W3CDTF">2021-04-19T01:24:00Z</dcterms:modified>
</cp:coreProperties>
</file>