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C2702" w:rsidRPr="005A5334" w:rsidRDefault="005A5334" w:rsidP="006C2702">
            <w:pPr>
              <w:wordWrap w:val="0"/>
              <w:autoSpaceDN w:val="0"/>
              <w:snapToGrid w:val="0"/>
              <w:spacing w:line="290" w:lineRule="atLeast"/>
              <w:jc w:val="center"/>
              <w:rPr>
                <w:rFonts w:ascii="한컴바탕" w:eastAsia="한컴바탕" w:hAnsi="한컴바탕" w:cs="한컴바탕"/>
                <w:b/>
                <w:spacing w:val="-6"/>
                <w:sz w:val="26"/>
                <w:szCs w:val="26"/>
                <w:lang w:eastAsia="ko-KR"/>
              </w:rPr>
            </w:pPr>
            <w:bookmarkStart w:id="0" w:name="_GoBack"/>
            <w:bookmarkEnd w:id="0"/>
            <w:r w:rsidRPr="005A5334">
              <w:rPr>
                <w:rFonts w:ascii="한컴바탕" w:eastAsia="한컴바탕" w:hAnsi="한컴바탕" w:cs="한컴바탕" w:hint="eastAsia"/>
                <w:b/>
                <w:spacing w:val="-6"/>
                <w:sz w:val="26"/>
                <w:szCs w:val="26"/>
                <w:lang w:eastAsia="ko-KR"/>
              </w:rPr>
              <w:t>개인소득세 특별부가공제 잠정방법 인쇄발부에 관한 국무원의 통지</w:t>
            </w:r>
          </w:p>
          <w:p w:rsidR="006C2702" w:rsidRPr="005A5334" w:rsidRDefault="005A5334" w:rsidP="005A5334">
            <w:pPr>
              <w:pStyle w:val="aa"/>
              <w:shd w:val="clear" w:color="auto" w:fill="FFFFFF"/>
              <w:topLinePunct/>
              <w:snapToGrid w:val="0"/>
              <w:spacing w:before="0" w:beforeAutospacing="0" w:after="0" w:afterAutospacing="0" w:line="360" w:lineRule="auto"/>
              <w:jc w:val="center"/>
              <w:rPr>
                <w:rFonts w:ascii="굴림" w:eastAsia="굴림" w:hAnsi="굴림" w:hint="eastAsia"/>
                <w:color w:val="333333"/>
                <w:sz w:val="21"/>
                <w:szCs w:val="21"/>
              </w:rPr>
            </w:pPr>
            <w:proofErr w:type="spellStart"/>
            <w:r w:rsidRPr="005A5334">
              <w:rPr>
                <w:rFonts w:ascii="한컴바탕" w:eastAsia="한컴바탕" w:hAnsi="한컴바탕" w:cs="한컴바탕" w:hint="eastAsia"/>
                <w:spacing w:val="-6"/>
                <w:szCs w:val="21"/>
                <w:lang w:eastAsia="ko-KR"/>
              </w:rPr>
              <w:t>국발</w:t>
            </w:r>
            <w:proofErr w:type="spellEnd"/>
            <w:r w:rsidRPr="005A5334">
              <w:rPr>
                <w:rFonts w:ascii="한컴바탕" w:eastAsia="한컴바탕" w:hAnsi="한컴바탕" w:cs="한컴바탕" w:hint="eastAsia"/>
                <w:spacing w:val="-6"/>
                <w:szCs w:val="21"/>
                <w:lang w:eastAsia="ko-KR"/>
              </w:rPr>
              <w:t>[2018]41호</w:t>
            </w:r>
          </w:p>
          <w:p w:rsidR="006C2702" w:rsidRDefault="006C2702" w:rsidP="006E4A2D">
            <w:pPr>
              <w:wordWrap w:val="0"/>
              <w:autoSpaceDN w:val="0"/>
              <w:snapToGrid w:val="0"/>
              <w:spacing w:line="290" w:lineRule="atLeast"/>
              <w:jc w:val="left"/>
              <w:rPr>
                <w:rFonts w:ascii="한컴바탕" w:eastAsia="한컴바탕" w:hAnsi="한컴바탕" w:cs="한컴바탕"/>
                <w:spacing w:val="-6"/>
                <w:szCs w:val="21"/>
                <w:lang w:eastAsia="ko-KR"/>
              </w:rPr>
            </w:pPr>
          </w:p>
          <w:p w:rsidR="006C2702" w:rsidRPr="006C2702" w:rsidRDefault="006C2702" w:rsidP="006C2702">
            <w:pPr>
              <w:wordWrap w:val="0"/>
              <w:topLinePunct/>
              <w:snapToGrid w:val="0"/>
              <w:spacing w:line="360" w:lineRule="auto"/>
              <w:rPr>
                <w:rFonts w:ascii="한컴바탕" w:eastAsia="한컴바탕" w:hAnsi="한컴바탕" w:cs="한컴바탕"/>
                <w:spacing w:val="-6"/>
                <w:szCs w:val="21"/>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각 성·자치구·직할시 인민정부, 국무원 각 부서와 </w:t>
            </w:r>
            <w:proofErr w:type="gramStart"/>
            <w:r w:rsidRPr="00464CEF">
              <w:rPr>
                <w:rFonts w:ascii="한컴바탕" w:eastAsia="한컴바탕" w:hAnsi="한컴바탕" w:cs="한컴바탕" w:hint="eastAsia"/>
                <w:spacing w:val="-6"/>
                <w:kern w:val="2"/>
                <w:sz w:val="21"/>
                <w:szCs w:val="21"/>
                <w:lang w:eastAsia="ko-KR"/>
              </w:rPr>
              <w:t>직속기구 :</w:t>
            </w:r>
            <w:proofErr w:type="gramEnd"/>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&lt;개인소득세 특별부가공제 잠정방법&gt;을 인쇄발부하오니 확실하게 관철하여 집행하기 바란다.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right"/>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국무원</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right"/>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2018년 12월 13일</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개인소득세 특별부가공제 잠정방법</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제1장 총칙</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&lt;중화인민공화국 개인소득세법&gt;(이하 '&lt;개인소득세법&gt;'으로 약칭)의 규정에 근거하여 이 방법을 제정한다.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이 방법에서 개인소득세 특별부가공제라 함은 &lt;개인소득세법&gt;에 규정된 자녀교육, </w:t>
            </w:r>
            <w:proofErr w:type="spellStart"/>
            <w:r w:rsidRPr="00464CEF">
              <w:rPr>
                <w:rFonts w:ascii="한컴바탕" w:eastAsia="한컴바탕" w:hAnsi="한컴바탕" w:cs="한컴바탕" w:hint="eastAsia"/>
                <w:spacing w:val="-6"/>
                <w:kern w:val="2"/>
                <w:sz w:val="21"/>
                <w:szCs w:val="21"/>
                <w:lang w:eastAsia="ko-KR"/>
              </w:rPr>
              <w:t>계속교육</w:t>
            </w:r>
            <w:proofErr w:type="spellEnd"/>
            <w:r w:rsidRPr="00464CEF">
              <w:rPr>
                <w:rFonts w:ascii="한컴바탕" w:eastAsia="한컴바탕" w:hAnsi="한컴바탕" w:cs="한컴바탕" w:hint="eastAsia"/>
                <w:spacing w:val="-6"/>
                <w:kern w:val="2"/>
                <w:sz w:val="21"/>
                <w:szCs w:val="21"/>
                <w:lang w:eastAsia="ko-KR"/>
              </w:rPr>
              <w:t>, 중병치료, 주택자금대출이자 또는 주택임차료, 노인봉양 등 6개 항목의 특별부가공제를 지칭한다.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개인소득세 특별부가공제는 공평·합리, 민생에 유익, 간편·수월의 원칙에 따라야 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특별부가공제의 범위와 기준은 교육, 의료, 주택, 노인봉양 등 민생 지출의 변화 상황에 근거하여 적시에 조정한다.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제2장 자녀교육</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 자녀의 전일제 학력교육과 관련된 </w:t>
            </w:r>
            <w:r w:rsidRPr="00464CEF">
              <w:rPr>
                <w:rFonts w:ascii="한컴바탕" w:eastAsia="한컴바탕" w:hAnsi="한컴바탕" w:cs="한컴바탕" w:hint="eastAsia"/>
                <w:spacing w:val="-6"/>
                <w:kern w:val="2"/>
                <w:sz w:val="21"/>
                <w:szCs w:val="21"/>
                <w:lang w:eastAsia="ko-KR"/>
              </w:rPr>
              <w:lastRenderedPageBreak/>
              <w:t>지출은 자녀 1인당 월 1,000위안의 기준으로 고정금액을 공제한다.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학력교육은 의무교육(초등교육, 초급중등교육), 고급중등 단계의 교육(일반 고급중등교육, 중등 직업교육, 기능공 교육), 고등교육(전문대, 대학 학부, 석사 연구생, 박사 연구생 교육)을 포함한다.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만 3세부터 초등학교 입학 전까지의 취학 전 교육 단계에 있는 자녀의 경우 본 조 제1항의 규정에 따라 집행한다.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부모의 선택에 따라 부모 중 </w:t>
            </w:r>
            <w:proofErr w:type="spellStart"/>
            <w:r w:rsidRPr="00464CEF">
              <w:rPr>
                <w:rFonts w:ascii="한컴바탕" w:eastAsia="한컴바탕" w:hAnsi="한컴바탕" w:cs="한컴바탕" w:hint="eastAsia"/>
                <w:spacing w:val="-6"/>
                <w:kern w:val="2"/>
                <w:sz w:val="21"/>
                <w:szCs w:val="21"/>
                <w:lang w:eastAsia="ko-KR"/>
              </w:rPr>
              <w:t>한명이</w:t>
            </w:r>
            <w:proofErr w:type="spellEnd"/>
            <w:r w:rsidRPr="00464CEF">
              <w:rPr>
                <w:rFonts w:ascii="한컴바탕" w:eastAsia="한컴바탕" w:hAnsi="한컴바탕" w:cs="한컴바탕" w:hint="eastAsia"/>
                <w:spacing w:val="-6"/>
                <w:kern w:val="2"/>
                <w:sz w:val="21"/>
                <w:szCs w:val="21"/>
                <w:lang w:eastAsia="ko-KR"/>
              </w:rPr>
              <w:t xml:space="preserve"> 공제기준의 100%를 공제하거나 </w:t>
            </w:r>
            <w:proofErr w:type="spellStart"/>
            <w:r w:rsidRPr="00464CEF">
              <w:rPr>
                <w:rFonts w:ascii="한컴바탕" w:eastAsia="한컴바탕" w:hAnsi="한컴바탕" w:cs="한컴바탕" w:hint="eastAsia"/>
                <w:spacing w:val="-6"/>
                <w:kern w:val="2"/>
                <w:sz w:val="21"/>
                <w:szCs w:val="21"/>
                <w:lang w:eastAsia="ko-KR"/>
              </w:rPr>
              <w:t>두명이</w:t>
            </w:r>
            <w:proofErr w:type="spellEnd"/>
            <w:r w:rsidRPr="00464CEF">
              <w:rPr>
                <w:rFonts w:ascii="한컴바탕" w:eastAsia="한컴바탕" w:hAnsi="한컴바탕" w:cs="한컴바탕" w:hint="eastAsia"/>
                <w:spacing w:val="-6"/>
                <w:kern w:val="2"/>
                <w:sz w:val="21"/>
                <w:szCs w:val="21"/>
                <w:lang w:eastAsia="ko-KR"/>
              </w:rPr>
              <w:t xml:space="preserve"> 각각 공제기준의 50%를 공제할 수 있으며 구체적인 공제 방식은 한 납세연도 내에 변경할 수 없다.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자녀가 해외에서 교육을 받을 경우 납세자는 검사에 대비하여 해외 학교의 입학통지서, 유학사증 등 관련 교육 증명자료를 보관하고 있어야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제3장 </w:t>
            </w:r>
            <w:proofErr w:type="spellStart"/>
            <w:r w:rsidRPr="00464CEF">
              <w:rPr>
                <w:rFonts w:ascii="한컴바탕" w:eastAsia="한컴바탕" w:hAnsi="한컴바탕" w:cs="한컴바탕" w:hint="eastAsia"/>
                <w:spacing w:val="-6"/>
                <w:kern w:val="2"/>
                <w:sz w:val="21"/>
                <w:szCs w:val="21"/>
                <w:lang w:eastAsia="ko-KR"/>
              </w:rPr>
              <w:t>계속교육</w:t>
            </w:r>
            <w:proofErr w:type="spellEnd"/>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납세자가 중국 내에서 학력(학위) </w:t>
            </w:r>
            <w:proofErr w:type="spellStart"/>
            <w:r w:rsidRPr="00464CEF">
              <w:rPr>
                <w:rFonts w:ascii="한컴바탕" w:eastAsia="한컴바탕" w:hAnsi="한컴바탕" w:cs="한컴바탕" w:hint="eastAsia"/>
                <w:spacing w:val="-6"/>
                <w:kern w:val="2"/>
                <w:sz w:val="21"/>
                <w:szCs w:val="21"/>
                <w:lang w:eastAsia="ko-KR"/>
              </w:rPr>
              <w:t>계속교육을</w:t>
            </w:r>
            <w:proofErr w:type="spellEnd"/>
            <w:r w:rsidRPr="00464CEF">
              <w:rPr>
                <w:rFonts w:ascii="한컴바탕" w:eastAsia="한컴바탕" w:hAnsi="한컴바탕" w:cs="한컴바탕" w:hint="eastAsia"/>
                <w:spacing w:val="-6"/>
                <w:kern w:val="2"/>
                <w:sz w:val="21"/>
                <w:szCs w:val="21"/>
                <w:lang w:eastAsia="ko-KR"/>
              </w:rPr>
              <w:t xml:space="preserve"> 이수함으로써 발생한 지출은 학력(학위)교육을 이수하는 기간에 월 400위안의 고정금액을 공제한다. 동일 학력(학위) </w:t>
            </w:r>
            <w:proofErr w:type="spellStart"/>
            <w:r w:rsidRPr="00464CEF">
              <w:rPr>
                <w:rFonts w:ascii="한컴바탕" w:eastAsia="한컴바탕" w:hAnsi="한컴바탕" w:cs="한컴바탕" w:hint="eastAsia"/>
                <w:spacing w:val="-6"/>
                <w:kern w:val="2"/>
                <w:sz w:val="21"/>
                <w:szCs w:val="21"/>
                <w:lang w:eastAsia="ko-KR"/>
              </w:rPr>
              <w:t>계속교육의</w:t>
            </w:r>
            <w:proofErr w:type="spellEnd"/>
            <w:r w:rsidRPr="00464CEF">
              <w:rPr>
                <w:rFonts w:ascii="한컴바탕" w:eastAsia="한컴바탕" w:hAnsi="한컴바탕" w:cs="한컴바탕" w:hint="eastAsia"/>
                <w:spacing w:val="-6"/>
                <w:kern w:val="2"/>
                <w:sz w:val="21"/>
                <w:szCs w:val="21"/>
                <w:lang w:eastAsia="ko-KR"/>
              </w:rPr>
              <w:t xml:space="preserve"> 공제기간은 48개월을 초과할 수 없다. 납세자가 기능인력 직업자격 </w:t>
            </w:r>
            <w:proofErr w:type="spellStart"/>
            <w:r w:rsidRPr="00464CEF">
              <w:rPr>
                <w:rFonts w:ascii="한컴바탕" w:eastAsia="한컴바탕" w:hAnsi="한컴바탕" w:cs="한컴바탕" w:hint="eastAsia"/>
                <w:spacing w:val="-6"/>
                <w:kern w:val="2"/>
                <w:sz w:val="21"/>
                <w:szCs w:val="21"/>
                <w:lang w:eastAsia="ko-KR"/>
              </w:rPr>
              <w:t>계속교육</w:t>
            </w:r>
            <w:proofErr w:type="spellEnd"/>
            <w:r w:rsidRPr="00464CEF">
              <w:rPr>
                <w:rFonts w:ascii="한컴바탕" w:eastAsia="한컴바탕" w:hAnsi="한컴바탕" w:cs="한컴바탕" w:hint="eastAsia"/>
                <w:spacing w:val="-6"/>
                <w:kern w:val="2"/>
                <w:sz w:val="21"/>
                <w:szCs w:val="21"/>
                <w:lang w:eastAsia="ko-KR"/>
              </w:rPr>
              <w:t xml:space="preserve">, 전문기술인력 직업자격 </w:t>
            </w:r>
            <w:proofErr w:type="spellStart"/>
            <w:r w:rsidRPr="00464CEF">
              <w:rPr>
                <w:rFonts w:ascii="한컴바탕" w:eastAsia="한컴바탕" w:hAnsi="한컴바탕" w:cs="한컴바탕" w:hint="eastAsia"/>
                <w:spacing w:val="-6"/>
                <w:kern w:val="2"/>
                <w:sz w:val="21"/>
                <w:szCs w:val="21"/>
                <w:lang w:eastAsia="ko-KR"/>
              </w:rPr>
              <w:t>계속교육을</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이수함으써</w:t>
            </w:r>
            <w:proofErr w:type="spellEnd"/>
            <w:r w:rsidRPr="00464CEF">
              <w:rPr>
                <w:rFonts w:ascii="한컴바탕" w:eastAsia="한컴바탕" w:hAnsi="한컴바탕" w:cs="한컴바탕" w:hint="eastAsia"/>
                <w:spacing w:val="-6"/>
                <w:kern w:val="2"/>
                <w:sz w:val="21"/>
                <w:szCs w:val="21"/>
                <w:lang w:eastAsia="ko-KR"/>
              </w:rPr>
              <w:t xml:space="preserve"> 발생한 지출은 관련 증서를 취득한 연도에 한해 3,600위안의 고정금액을 공제한다.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개인이 대학 학부 및 그 이하의 학력(학위) </w:t>
            </w:r>
            <w:proofErr w:type="spellStart"/>
            <w:r w:rsidRPr="00464CEF">
              <w:rPr>
                <w:rFonts w:ascii="한컴바탕" w:eastAsia="한컴바탕" w:hAnsi="한컴바탕" w:cs="한컴바탕" w:hint="eastAsia"/>
                <w:spacing w:val="-6"/>
                <w:kern w:val="2"/>
                <w:sz w:val="21"/>
                <w:szCs w:val="21"/>
                <w:lang w:eastAsia="ko-KR"/>
              </w:rPr>
              <w:t>계속교육을</w:t>
            </w:r>
            <w:proofErr w:type="spellEnd"/>
            <w:r w:rsidRPr="00464CEF">
              <w:rPr>
                <w:rFonts w:ascii="한컴바탕" w:eastAsia="한컴바탕" w:hAnsi="한컴바탕" w:cs="한컴바탕" w:hint="eastAsia"/>
                <w:spacing w:val="-6"/>
                <w:kern w:val="2"/>
                <w:sz w:val="21"/>
                <w:szCs w:val="21"/>
                <w:lang w:eastAsia="ko-KR"/>
              </w:rPr>
              <w:t xml:space="preserve"> 이수함에 있어 이 방법에 규정된 공제 조건을 만족시키는 경우 선택에 의해 그의 부모 또는 본인이 공제할 수 있다.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lastRenderedPageBreak/>
              <w:t xml:space="preserve">기능인력 직업자격 </w:t>
            </w:r>
            <w:proofErr w:type="spellStart"/>
            <w:r w:rsidRPr="00464CEF">
              <w:rPr>
                <w:rFonts w:ascii="한컴바탕" w:eastAsia="한컴바탕" w:hAnsi="한컴바탕" w:cs="한컴바탕" w:hint="eastAsia"/>
                <w:spacing w:val="-6"/>
                <w:kern w:val="2"/>
                <w:sz w:val="21"/>
                <w:szCs w:val="21"/>
                <w:lang w:eastAsia="ko-KR"/>
              </w:rPr>
              <w:t>계속교육</w:t>
            </w:r>
            <w:proofErr w:type="spellEnd"/>
            <w:r w:rsidRPr="00464CEF">
              <w:rPr>
                <w:rFonts w:ascii="한컴바탕" w:eastAsia="한컴바탕" w:hAnsi="한컴바탕" w:cs="한컴바탕" w:hint="eastAsia"/>
                <w:spacing w:val="-6"/>
                <w:kern w:val="2"/>
                <w:sz w:val="21"/>
                <w:szCs w:val="21"/>
                <w:lang w:eastAsia="ko-KR"/>
              </w:rPr>
              <w:t xml:space="preserve">, 전문기술인력 직업자격 </w:t>
            </w:r>
            <w:proofErr w:type="spellStart"/>
            <w:r w:rsidRPr="00464CEF">
              <w:rPr>
                <w:rFonts w:ascii="한컴바탕" w:eastAsia="한컴바탕" w:hAnsi="한컴바탕" w:cs="한컴바탕" w:hint="eastAsia"/>
                <w:spacing w:val="-6"/>
                <w:kern w:val="2"/>
                <w:sz w:val="21"/>
                <w:szCs w:val="21"/>
                <w:lang w:eastAsia="ko-KR"/>
              </w:rPr>
              <w:t>계속교육을</w:t>
            </w:r>
            <w:proofErr w:type="spellEnd"/>
            <w:r w:rsidRPr="00464CEF">
              <w:rPr>
                <w:rFonts w:ascii="한컴바탕" w:eastAsia="한컴바탕" w:hAnsi="한컴바탕" w:cs="한컴바탕" w:hint="eastAsia"/>
                <w:spacing w:val="-6"/>
                <w:kern w:val="2"/>
                <w:sz w:val="21"/>
                <w:szCs w:val="21"/>
                <w:lang w:eastAsia="ko-KR"/>
              </w:rPr>
              <w:t xml:space="preserve"> 이수하는 납세자는 검사에 대비하여 관련 증서 등 자료를 보관하고 있어야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제4장 중병치료</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한 납세연도 내에 납세자에게 발생한 기본의료보험 관련 </w:t>
            </w:r>
            <w:proofErr w:type="spellStart"/>
            <w:r w:rsidRPr="00464CEF">
              <w:rPr>
                <w:rFonts w:ascii="한컴바탕" w:eastAsia="한컴바탕" w:hAnsi="한컴바탕" w:cs="한컴바탕" w:hint="eastAsia"/>
                <w:spacing w:val="-6"/>
                <w:kern w:val="2"/>
                <w:sz w:val="21"/>
                <w:szCs w:val="21"/>
                <w:lang w:eastAsia="ko-KR"/>
              </w:rPr>
              <w:t>의약비</w:t>
            </w:r>
            <w:proofErr w:type="spellEnd"/>
            <w:r w:rsidRPr="00464CEF">
              <w:rPr>
                <w:rFonts w:ascii="한컴바탕" w:eastAsia="한컴바탕" w:hAnsi="한컴바탕" w:cs="한컴바탕" w:hint="eastAsia"/>
                <w:spacing w:val="-6"/>
                <w:kern w:val="2"/>
                <w:sz w:val="21"/>
                <w:szCs w:val="21"/>
                <w:lang w:eastAsia="ko-KR"/>
              </w:rPr>
              <w:t xml:space="preserve"> 지출은 의료보험 정산 후의 개인부담금(의료보험 목록 범위 내의 개인지급 부분) 누계가 15,000위안을 초과하는 부분에 대해 납세자가 연말정산 시 80,000위안의 한도 내에서 </w:t>
            </w:r>
            <w:proofErr w:type="spellStart"/>
            <w:r w:rsidRPr="00464CEF">
              <w:rPr>
                <w:rFonts w:ascii="한컴바탕" w:eastAsia="한컴바탕" w:hAnsi="한컴바탕" w:cs="한컴바탕" w:hint="eastAsia"/>
                <w:spacing w:val="-6"/>
                <w:kern w:val="2"/>
                <w:sz w:val="21"/>
                <w:szCs w:val="21"/>
                <w:lang w:eastAsia="ko-KR"/>
              </w:rPr>
              <w:t>실지출</w:t>
            </w:r>
            <w:proofErr w:type="spellEnd"/>
            <w:r w:rsidRPr="00464CEF">
              <w:rPr>
                <w:rFonts w:ascii="한컴바탕" w:eastAsia="한컴바탕" w:hAnsi="한컴바탕" w:cs="한컴바탕" w:hint="eastAsia"/>
                <w:spacing w:val="-6"/>
                <w:kern w:val="2"/>
                <w:sz w:val="21"/>
                <w:szCs w:val="21"/>
                <w:lang w:eastAsia="ko-KR"/>
              </w:rPr>
              <w:t xml:space="preserve"> 금액을 공제한다.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납세자의 </w:t>
            </w:r>
            <w:proofErr w:type="spellStart"/>
            <w:r w:rsidRPr="00464CEF">
              <w:rPr>
                <w:rFonts w:ascii="한컴바탕" w:eastAsia="한컴바탕" w:hAnsi="한컴바탕" w:cs="한컴바탕" w:hint="eastAsia"/>
                <w:spacing w:val="-6"/>
                <w:kern w:val="2"/>
                <w:sz w:val="21"/>
                <w:szCs w:val="21"/>
                <w:lang w:eastAsia="ko-KR"/>
              </w:rPr>
              <w:t>의약비</w:t>
            </w:r>
            <w:proofErr w:type="spellEnd"/>
            <w:r w:rsidRPr="00464CEF">
              <w:rPr>
                <w:rFonts w:ascii="한컴바탕" w:eastAsia="한컴바탕" w:hAnsi="한컴바탕" w:cs="한컴바탕" w:hint="eastAsia"/>
                <w:spacing w:val="-6"/>
                <w:kern w:val="2"/>
                <w:sz w:val="21"/>
                <w:szCs w:val="21"/>
                <w:lang w:eastAsia="ko-KR"/>
              </w:rPr>
              <w:t xml:space="preserve"> 지출은 선택에 의해 본인 또는 그 배우자가 공제할 수 있다. 미성년 자녀의 </w:t>
            </w:r>
            <w:proofErr w:type="spellStart"/>
            <w:r w:rsidRPr="00464CEF">
              <w:rPr>
                <w:rFonts w:ascii="한컴바탕" w:eastAsia="한컴바탕" w:hAnsi="한컴바탕" w:cs="한컴바탕" w:hint="eastAsia"/>
                <w:spacing w:val="-6"/>
                <w:kern w:val="2"/>
                <w:sz w:val="21"/>
                <w:szCs w:val="21"/>
                <w:lang w:eastAsia="ko-KR"/>
              </w:rPr>
              <w:t>의약비</w:t>
            </w:r>
            <w:proofErr w:type="spellEnd"/>
            <w:r w:rsidRPr="00464CEF">
              <w:rPr>
                <w:rFonts w:ascii="한컴바탕" w:eastAsia="한컴바탕" w:hAnsi="한컴바탕" w:cs="한컴바탕" w:hint="eastAsia"/>
                <w:spacing w:val="-6"/>
                <w:kern w:val="2"/>
                <w:sz w:val="21"/>
                <w:szCs w:val="21"/>
                <w:lang w:eastAsia="ko-KR"/>
              </w:rPr>
              <w:t xml:space="preserve"> 지출은 선택에 의해 부모 중 </w:t>
            </w:r>
            <w:proofErr w:type="spellStart"/>
            <w:r w:rsidRPr="00464CEF">
              <w:rPr>
                <w:rFonts w:ascii="한컴바탕" w:eastAsia="한컴바탕" w:hAnsi="한컴바탕" w:cs="한컴바탕" w:hint="eastAsia"/>
                <w:spacing w:val="-6"/>
                <w:kern w:val="2"/>
                <w:sz w:val="21"/>
                <w:szCs w:val="21"/>
                <w:lang w:eastAsia="ko-KR"/>
              </w:rPr>
              <w:t>한명이</w:t>
            </w:r>
            <w:proofErr w:type="spellEnd"/>
            <w:r w:rsidRPr="00464CEF">
              <w:rPr>
                <w:rFonts w:ascii="한컴바탕" w:eastAsia="한컴바탕" w:hAnsi="한컴바탕" w:cs="한컴바탕" w:hint="eastAsia"/>
                <w:spacing w:val="-6"/>
                <w:kern w:val="2"/>
                <w:sz w:val="21"/>
                <w:szCs w:val="21"/>
                <w:lang w:eastAsia="ko-KR"/>
              </w:rPr>
              <w:t xml:space="preserve"> 공제할 수 있다.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 및 그의 배우자, 미성년 자녀의 </w:t>
            </w:r>
            <w:proofErr w:type="spellStart"/>
            <w:r w:rsidRPr="00464CEF">
              <w:rPr>
                <w:rFonts w:ascii="한컴바탕" w:eastAsia="한컴바탕" w:hAnsi="한컴바탕" w:cs="한컴바탕" w:hint="eastAsia"/>
                <w:spacing w:val="-6"/>
                <w:kern w:val="2"/>
                <w:sz w:val="21"/>
                <w:szCs w:val="21"/>
                <w:lang w:eastAsia="ko-KR"/>
              </w:rPr>
              <w:t>의약비</w:t>
            </w:r>
            <w:proofErr w:type="spellEnd"/>
            <w:r w:rsidRPr="00464CEF">
              <w:rPr>
                <w:rFonts w:ascii="한컴바탕" w:eastAsia="한컴바탕" w:hAnsi="한컴바탕" w:cs="한컴바탕" w:hint="eastAsia"/>
                <w:spacing w:val="-6"/>
                <w:kern w:val="2"/>
                <w:sz w:val="21"/>
                <w:szCs w:val="21"/>
                <w:lang w:eastAsia="ko-KR"/>
              </w:rPr>
              <w:t xml:space="preserve"> 지출은 이 방법 제11조의 규정에 따라 공제액을 각각 별도로 계산한다.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납세자는 검사에 대비해 의약 서비스 비용 및 의료보험 정산 관련 영수증 원본(또는 복사본) 등 자료를 보관하고 있어야 한다. 의료보장부서는 환자에게 의료보장 정보 시스템에 기록된 환자 본인의 연간 </w:t>
            </w:r>
            <w:proofErr w:type="spellStart"/>
            <w:r w:rsidRPr="00464CEF">
              <w:rPr>
                <w:rFonts w:ascii="한컴바탕" w:eastAsia="한컴바탕" w:hAnsi="한컴바탕" w:cs="한컴바탕" w:hint="eastAsia"/>
                <w:spacing w:val="-6"/>
                <w:kern w:val="2"/>
                <w:sz w:val="21"/>
                <w:szCs w:val="21"/>
                <w:lang w:eastAsia="ko-KR"/>
              </w:rPr>
              <w:t>의약비</w:t>
            </w:r>
            <w:proofErr w:type="spellEnd"/>
            <w:r w:rsidRPr="00464CEF">
              <w:rPr>
                <w:rFonts w:ascii="한컴바탕" w:eastAsia="한컴바탕" w:hAnsi="한컴바탕" w:cs="한컴바탕" w:hint="eastAsia"/>
                <w:spacing w:val="-6"/>
                <w:kern w:val="2"/>
                <w:sz w:val="21"/>
                <w:szCs w:val="21"/>
                <w:lang w:eastAsia="ko-KR"/>
              </w:rPr>
              <w:t xml:space="preserve"> 정보에 대한 조회 서비스를 제공하여야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제5장 주택자금대출이자</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 본인 또는 배우자가 단독으로 또는 부부가 공동으로 상업은행 또는 </w:t>
            </w:r>
            <w:proofErr w:type="spellStart"/>
            <w:r w:rsidRPr="00464CEF">
              <w:rPr>
                <w:rFonts w:ascii="한컴바탕" w:eastAsia="한컴바탕" w:hAnsi="한컴바탕" w:cs="한컴바탕" w:hint="eastAsia"/>
                <w:spacing w:val="-6"/>
                <w:kern w:val="2"/>
                <w:sz w:val="21"/>
                <w:szCs w:val="21"/>
                <w:lang w:eastAsia="ko-KR"/>
              </w:rPr>
              <w:t>주택공적금</w:t>
            </w:r>
            <w:proofErr w:type="spellEnd"/>
            <w:r w:rsidRPr="00464CEF">
              <w:rPr>
                <w:rFonts w:ascii="한컴바탕" w:eastAsia="한컴바탕" w:hAnsi="한컴바탕" w:cs="한컴바탕" w:hint="eastAsia"/>
                <w:spacing w:val="-6"/>
                <w:kern w:val="2"/>
                <w:sz w:val="21"/>
                <w:szCs w:val="21"/>
                <w:lang w:eastAsia="ko-KR"/>
              </w:rPr>
              <w:t xml:space="preserve"> 개인주택자금대출을 받아 본인 또는 그 배우자의 명의로 중국 내에서 주택을 구매함으로써 발생하는 </w:t>
            </w:r>
            <w:proofErr w:type="spellStart"/>
            <w:r w:rsidRPr="00464CEF">
              <w:rPr>
                <w:rFonts w:ascii="한컴바탕" w:eastAsia="한컴바탕" w:hAnsi="한컴바탕" w:cs="한컴바탕" w:hint="eastAsia"/>
                <w:spacing w:val="-6"/>
                <w:kern w:val="2"/>
                <w:sz w:val="21"/>
                <w:szCs w:val="21"/>
                <w:lang w:eastAsia="ko-KR"/>
              </w:rPr>
              <w:t>생애첫주택자금대출</w:t>
            </w:r>
            <w:proofErr w:type="spellEnd"/>
            <w:r w:rsidRPr="00464CEF">
              <w:rPr>
                <w:rFonts w:ascii="한컴바탕" w:eastAsia="한컴바탕" w:hAnsi="한컴바탕" w:cs="한컴바탕" w:hint="eastAsia"/>
                <w:spacing w:val="-6"/>
                <w:kern w:val="2"/>
                <w:sz w:val="21"/>
                <w:szCs w:val="21"/>
                <w:lang w:eastAsia="ko-KR"/>
              </w:rPr>
              <w:t xml:space="preserve"> 이자 지출은 대출이자 실제 </w:t>
            </w:r>
            <w:r w:rsidRPr="00464CEF">
              <w:rPr>
                <w:rFonts w:ascii="한컴바탕" w:eastAsia="한컴바탕" w:hAnsi="한컴바탕" w:cs="한컴바탕" w:hint="eastAsia"/>
                <w:spacing w:val="-6"/>
                <w:kern w:val="2"/>
                <w:sz w:val="21"/>
                <w:szCs w:val="21"/>
                <w:lang w:eastAsia="ko-KR"/>
              </w:rPr>
              <w:lastRenderedPageBreak/>
              <w:t xml:space="preserve">발생연도에 한해 월 1,000위안의 기준에 따라 고정금액을 공제하며 그 공제기간은 최장 240개월을 초과할 수 없다. 납세자는 </w:t>
            </w:r>
            <w:proofErr w:type="spellStart"/>
            <w:r w:rsidRPr="00464CEF">
              <w:rPr>
                <w:rFonts w:ascii="한컴바탕" w:eastAsia="한컴바탕" w:hAnsi="한컴바탕" w:cs="한컴바탕" w:hint="eastAsia"/>
                <w:spacing w:val="-6"/>
                <w:kern w:val="2"/>
                <w:sz w:val="21"/>
                <w:szCs w:val="21"/>
                <w:lang w:eastAsia="ko-KR"/>
              </w:rPr>
              <w:t>생애첫주택자금대출</w:t>
            </w:r>
            <w:proofErr w:type="spellEnd"/>
            <w:r w:rsidRPr="00464CEF">
              <w:rPr>
                <w:rFonts w:ascii="한컴바탕" w:eastAsia="한컴바탕" w:hAnsi="한컴바탕" w:cs="한컴바탕" w:hint="eastAsia"/>
                <w:spacing w:val="-6"/>
                <w:kern w:val="2"/>
                <w:sz w:val="21"/>
                <w:szCs w:val="21"/>
                <w:lang w:eastAsia="ko-KR"/>
              </w:rPr>
              <w:t xml:space="preserve"> 이자 공제 혜택을 한번만 누릴 수 있다.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이 방법에서 </w:t>
            </w:r>
            <w:proofErr w:type="spellStart"/>
            <w:r w:rsidRPr="00464CEF">
              <w:rPr>
                <w:rFonts w:ascii="한컴바탕" w:eastAsia="한컴바탕" w:hAnsi="한컴바탕" w:cs="한컴바탕" w:hint="eastAsia"/>
                <w:spacing w:val="-6"/>
                <w:kern w:val="2"/>
                <w:sz w:val="21"/>
                <w:szCs w:val="21"/>
                <w:lang w:eastAsia="ko-KR"/>
              </w:rPr>
              <w:t>생애첫주택자금대출이라</w:t>
            </w:r>
            <w:proofErr w:type="spellEnd"/>
            <w:r w:rsidRPr="00464CEF">
              <w:rPr>
                <w:rFonts w:ascii="한컴바탕" w:eastAsia="한컴바탕" w:hAnsi="한컴바탕" w:cs="한컴바탕" w:hint="eastAsia"/>
                <w:spacing w:val="-6"/>
                <w:kern w:val="2"/>
                <w:sz w:val="21"/>
                <w:szCs w:val="21"/>
                <w:lang w:eastAsia="ko-KR"/>
              </w:rPr>
              <w:t xml:space="preserve"> 함은 주택 구매 시 </w:t>
            </w:r>
            <w:proofErr w:type="spellStart"/>
            <w:r w:rsidRPr="00464CEF">
              <w:rPr>
                <w:rFonts w:ascii="한컴바탕" w:eastAsia="한컴바탕" w:hAnsi="한컴바탕" w:cs="한컴바탕" w:hint="eastAsia"/>
                <w:spacing w:val="-6"/>
                <w:kern w:val="2"/>
                <w:sz w:val="21"/>
                <w:szCs w:val="21"/>
                <w:lang w:eastAsia="ko-KR"/>
              </w:rPr>
              <w:t>생애첫주택자금대출</w:t>
            </w:r>
            <w:proofErr w:type="spellEnd"/>
            <w:r w:rsidRPr="00464CEF">
              <w:rPr>
                <w:rFonts w:ascii="한컴바탕" w:eastAsia="한컴바탕" w:hAnsi="한컴바탕" w:cs="한컴바탕" w:hint="eastAsia"/>
                <w:spacing w:val="-6"/>
                <w:kern w:val="2"/>
                <w:sz w:val="21"/>
                <w:szCs w:val="21"/>
                <w:lang w:eastAsia="ko-KR"/>
              </w:rPr>
              <w:t xml:space="preserve"> 이자율을 </w:t>
            </w:r>
            <w:proofErr w:type="spellStart"/>
            <w:r w:rsidRPr="00464CEF">
              <w:rPr>
                <w:rFonts w:ascii="한컴바탕" w:eastAsia="한컴바탕" w:hAnsi="한컴바탕" w:cs="한컴바탕" w:hint="eastAsia"/>
                <w:spacing w:val="-6"/>
                <w:kern w:val="2"/>
                <w:sz w:val="21"/>
                <w:szCs w:val="21"/>
                <w:lang w:eastAsia="ko-KR"/>
              </w:rPr>
              <w:t>적용받은</w:t>
            </w:r>
            <w:proofErr w:type="spellEnd"/>
            <w:r w:rsidRPr="00464CEF">
              <w:rPr>
                <w:rFonts w:ascii="한컴바탕" w:eastAsia="한컴바탕" w:hAnsi="한컴바탕" w:cs="한컴바탕" w:hint="eastAsia"/>
                <w:spacing w:val="-6"/>
                <w:kern w:val="2"/>
                <w:sz w:val="21"/>
                <w:szCs w:val="21"/>
                <w:lang w:eastAsia="ko-KR"/>
              </w:rPr>
              <w:t xml:space="preserve"> 주택자금대출을 지칭한다. </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부부간의 약정에 의해 부부 중 </w:t>
            </w:r>
            <w:proofErr w:type="spellStart"/>
            <w:r w:rsidRPr="00464CEF">
              <w:rPr>
                <w:rFonts w:ascii="한컴바탕" w:eastAsia="한컴바탕" w:hAnsi="한컴바탕" w:cs="한컴바탕" w:hint="eastAsia"/>
                <w:spacing w:val="-6"/>
                <w:kern w:val="2"/>
                <w:sz w:val="21"/>
                <w:szCs w:val="21"/>
                <w:lang w:eastAsia="ko-KR"/>
              </w:rPr>
              <w:t>한명이</w:t>
            </w:r>
            <w:proofErr w:type="spellEnd"/>
            <w:r w:rsidRPr="00464CEF">
              <w:rPr>
                <w:rFonts w:ascii="한컴바탕" w:eastAsia="한컴바탕" w:hAnsi="한컴바탕" w:cs="한컴바탕" w:hint="eastAsia"/>
                <w:spacing w:val="-6"/>
                <w:kern w:val="2"/>
                <w:sz w:val="21"/>
                <w:szCs w:val="21"/>
                <w:lang w:eastAsia="ko-KR"/>
              </w:rPr>
              <w:t xml:space="preserve"> 공제할 수 있으며 구체적인 공제 방식은 한 납세연도 내에 변경할 수 있다.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부부가 혼전에 각각 별도로 주택을 구매함으로써 발생한 </w:t>
            </w:r>
            <w:proofErr w:type="spellStart"/>
            <w:r w:rsidRPr="00464CEF">
              <w:rPr>
                <w:rFonts w:ascii="한컴바탕" w:eastAsia="한컴바탕" w:hAnsi="한컴바탕" w:cs="한컴바탕" w:hint="eastAsia"/>
                <w:spacing w:val="-6"/>
                <w:kern w:val="2"/>
                <w:sz w:val="21"/>
                <w:szCs w:val="21"/>
                <w:lang w:eastAsia="ko-KR"/>
              </w:rPr>
              <w:t>생애첫주택자금대출</w:t>
            </w:r>
            <w:proofErr w:type="spellEnd"/>
            <w:r w:rsidRPr="00464CEF">
              <w:rPr>
                <w:rFonts w:ascii="한컴바탕" w:eastAsia="한컴바탕" w:hAnsi="한컴바탕" w:cs="한컴바탕" w:hint="eastAsia"/>
                <w:spacing w:val="-6"/>
                <w:kern w:val="2"/>
                <w:sz w:val="21"/>
                <w:szCs w:val="21"/>
                <w:lang w:eastAsia="ko-KR"/>
              </w:rPr>
              <w:t xml:space="preserve"> 이자 지출은 결혼 후에 둘 중 한 주택을 선택하여 해당 주택의 구매자가 공제기준의 100%를 공제하거나 부부 쌍방이 각자가 구매한 주택에 대해 각각 공제기준의 50%를 공제할 수 있으며 구체적인 공제 방식은 한 납세연도 내에 변경할 수 없다.  </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납세자는 검사에 대비해 주택자금대출계약, 대출금 상환 지출 증빙을 보관하고 있어야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제6장 </w:t>
            </w:r>
            <w:proofErr w:type="spellStart"/>
            <w:r w:rsidRPr="00464CEF">
              <w:rPr>
                <w:rFonts w:ascii="한컴바탕" w:eastAsia="한컴바탕" w:hAnsi="한컴바탕" w:cs="한컴바탕" w:hint="eastAsia"/>
                <w:spacing w:val="-6"/>
                <w:kern w:val="2"/>
                <w:sz w:val="21"/>
                <w:szCs w:val="21"/>
                <w:lang w:eastAsia="ko-KR"/>
              </w:rPr>
              <w:t>주택임차금</w:t>
            </w:r>
            <w:proofErr w:type="spellEnd"/>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납세자가 주요 근무도시에서 자기 주택을 보유하고 있지 않음으로 인해 발생하는 </w:t>
            </w:r>
            <w:proofErr w:type="spellStart"/>
            <w:r w:rsidRPr="00464CEF">
              <w:rPr>
                <w:rFonts w:ascii="한컴바탕" w:eastAsia="한컴바탕" w:hAnsi="한컴바탕" w:cs="한컴바탕" w:hint="eastAsia"/>
                <w:spacing w:val="-6"/>
                <w:kern w:val="2"/>
                <w:sz w:val="21"/>
                <w:szCs w:val="21"/>
                <w:lang w:eastAsia="ko-KR"/>
              </w:rPr>
              <w:t>주택임차금</w:t>
            </w:r>
            <w:proofErr w:type="spellEnd"/>
            <w:r w:rsidRPr="00464CEF">
              <w:rPr>
                <w:rFonts w:ascii="한컴바탕" w:eastAsia="한컴바탕" w:hAnsi="한컴바탕" w:cs="한컴바탕" w:hint="eastAsia"/>
                <w:spacing w:val="-6"/>
                <w:kern w:val="2"/>
                <w:sz w:val="21"/>
                <w:szCs w:val="21"/>
                <w:lang w:eastAsia="ko-KR"/>
              </w:rPr>
              <w:t xml:space="preserve"> 지출은 다음 각 호의 기준에 따라 고정금액을 공제할 수 있다.</w:t>
            </w:r>
          </w:p>
          <w:p w:rsidR="00464CEF" w:rsidRPr="00464CEF" w:rsidRDefault="00464CEF" w:rsidP="00464CEF">
            <w:pPr>
              <w:pStyle w:val="aa"/>
              <w:numPr>
                <w:ilvl w:val="0"/>
                <w:numId w:val="24"/>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직할시·성도(자치구 행정부 소재지)도시, </w:t>
            </w:r>
            <w:proofErr w:type="spellStart"/>
            <w:r w:rsidRPr="00464CEF">
              <w:rPr>
                <w:rFonts w:ascii="한컴바탕" w:eastAsia="한컴바탕" w:hAnsi="한컴바탕" w:cs="한컴바탕" w:hint="eastAsia"/>
                <w:spacing w:val="-6"/>
                <w:kern w:val="2"/>
                <w:sz w:val="21"/>
                <w:szCs w:val="21"/>
                <w:lang w:eastAsia="ko-KR"/>
              </w:rPr>
              <w:t>계획단열시</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計劃單列市</w:t>
            </w:r>
            <w:proofErr w:type="spellEnd"/>
            <w:r w:rsidRPr="00464CEF">
              <w:rPr>
                <w:rFonts w:ascii="한컴바탕" w:eastAsia="한컴바탕" w:hAnsi="한컴바탕" w:cs="한컴바탕" w:hint="eastAsia"/>
                <w:spacing w:val="-6"/>
                <w:kern w:val="2"/>
                <w:sz w:val="21"/>
                <w:szCs w:val="21"/>
                <w:lang w:eastAsia="ko-KR"/>
              </w:rPr>
              <w:t>)와 국무원이 확정한 기타 도시는 월 1,500위안을 공제기준으로 한다.</w:t>
            </w:r>
          </w:p>
          <w:p w:rsidR="00464CEF" w:rsidRPr="00464CEF" w:rsidRDefault="00464CEF" w:rsidP="00464CEF">
            <w:pPr>
              <w:pStyle w:val="aa"/>
              <w:numPr>
                <w:ilvl w:val="0"/>
                <w:numId w:val="24"/>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제(1)호에 나열된 도시를 제외한 기타 도시로 </w:t>
            </w:r>
            <w:proofErr w:type="spellStart"/>
            <w:r w:rsidRPr="00464CEF">
              <w:rPr>
                <w:rFonts w:ascii="한컴바탕" w:eastAsia="한컴바탕" w:hAnsi="한컴바탕" w:cs="한컴바탕" w:hint="eastAsia"/>
                <w:spacing w:val="-6"/>
                <w:kern w:val="2"/>
                <w:sz w:val="21"/>
                <w:szCs w:val="21"/>
                <w:lang w:eastAsia="ko-KR"/>
              </w:rPr>
              <w:t>시할구</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市轄區</w:t>
            </w:r>
            <w:proofErr w:type="spellEnd"/>
            <w:r w:rsidRPr="00464CEF">
              <w:rPr>
                <w:rFonts w:ascii="한컴바탕" w:eastAsia="한컴바탕" w:hAnsi="한컴바탕" w:cs="한컴바탕" w:hint="eastAsia"/>
                <w:spacing w:val="-6"/>
                <w:kern w:val="2"/>
                <w:sz w:val="21"/>
                <w:szCs w:val="21"/>
                <w:lang w:eastAsia="ko-KR"/>
              </w:rPr>
              <w:t>)의 호적인구가 100만명을 초</w:t>
            </w:r>
            <w:r w:rsidRPr="00464CEF">
              <w:rPr>
                <w:rFonts w:ascii="한컴바탕" w:eastAsia="한컴바탕" w:hAnsi="한컴바탕" w:cs="한컴바탕" w:hint="eastAsia"/>
                <w:spacing w:val="-6"/>
                <w:kern w:val="2"/>
                <w:sz w:val="21"/>
                <w:szCs w:val="21"/>
                <w:lang w:eastAsia="ko-KR"/>
              </w:rPr>
              <w:lastRenderedPageBreak/>
              <w:t xml:space="preserve">과한 도시의 경우 월 1,100위안을 공제기준으로 하며, </w:t>
            </w:r>
            <w:proofErr w:type="spellStart"/>
            <w:r w:rsidRPr="00464CEF">
              <w:rPr>
                <w:rFonts w:ascii="한컴바탕" w:eastAsia="한컴바탕" w:hAnsi="한컴바탕" w:cs="한컴바탕" w:hint="eastAsia"/>
                <w:spacing w:val="-6"/>
                <w:kern w:val="2"/>
                <w:sz w:val="21"/>
                <w:szCs w:val="21"/>
                <w:lang w:eastAsia="ko-KR"/>
              </w:rPr>
              <w:t>시할구</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市轄區</w:t>
            </w:r>
            <w:proofErr w:type="spellEnd"/>
            <w:r w:rsidRPr="00464CEF">
              <w:rPr>
                <w:rFonts w:ascii="한컴바탕" w:eastAsia="한컴바탕" w:hAnsi="한컴바탕" w:cs="한컴바탕" w:hint="eastAsia"/>
                <w:spacing w:val="-6"/>
                <w:kern w:val="2"/>
                <w:sz w:val="21"/>
                <w:szCs w:val="21"/>
                <w:lang w:eastAsia="ko-KR"/>
              </w:rPr>
              <w:t>)의 호적인구가 100만명을 초과하지 아니한 도시의 경우 월 800위안을 공제기준으로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납세자의 배우자가 납세자의 주요 근무도시에서 자기 주택을 보유하고 있을 경우 납세자가 주요 근무도시에서 자기 주택을 보유한 것으로 간주한다.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roofErr w:type="spellStart"/>
            <w:r w:rsidRPr="00464CEF">
              <w:rPr>
                <w:rFonts w:ascii="한컴바탕" w:eastAsia="한컴바탕" w:hAnsi="한컴바탕" w:cs="한컴바탕" w:hint="eastAsia"/>
                <w:spacing w:val="-6"/>
                <w:kern w:val="2"/>
                <w:sz w:val="21"/>
                <w:szCs w:val="21"/>
                <w:lang w:eastAsia="ko-KR"/>
              </w:rPr>
              <w:t>시할구</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市轄區</w:t>
            </w:r>
            <w:proofErr w:type="spellEnd"/>
            <w:r w:rsidRPr="00464CEF">
              <w:rPr>
                <w:rFonts w:ascii="한컴바탕" w:eastAsia="한컴바탕" w:hAnsi="한컴바탕" w:cs="한컴바탕" w:hint="eastAsia"/>
                <w:spacing w:val="-6"/>
                <w:kern w:val="2"/>
                <w:sz w:val="21"/>
                <w:szCs w:val="21"/>
                <w:lang w:eastAsia="ko-KR"/>
              </w:rPr>
              <w:t>)의 호적인구는 국가통계국이 발표한 데이터를 기준으로 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이 방법에서 주요 근무도시라 함은 납세자가 임직·</w:t>
            </w:r>
            <w:proofErr w:type="spellStart"/>
            <w:r w:rsidRPr="00464CEF">
              <w:rPr>
                <w:rFonts w:ascii="한컴바탕" w:eastAsia="한컴바탕" w:hAnsi="한컴바탕" w:cs="한컴바탕" w:hint="eastAsia"/>
                <w:spacing w:val="-6"/>
                <w:kern w:val="2"/>
                <w:sz w:val="21"/>
                <w:szCs w:val="21"/>
                <w:lang w:eastAsia="ko-KR"/>
              </w:rPr>
              <w:t>피고용된</w:t>
            </w:r>
            <w:proofErr w:type="spellEnd"/>
            <w:r w:rsidRPr="00464CEF">
              <w:rPr>
                <w:rFonts w:ascii="한컴바탕" w:eastAsia="한컴바탕" w:hAnsi="한컴바탕" w:cs="한컴바탕" w:hint="eastAsia"/>
                <w:spacing w:val="-6"/>
                <w:kern w:val="2"/>
                <w:sz w:val="21"/>
                <w:szCs w:val="21"/>
                <w:lang w:eastAsia="ko-KR"/>
              </w:rPr>
              <w:t xml:space="preserve"> 직할시, </w:t>
            </w:r>
            <w:proofErr w:type="spellStart"/>
            <w:r w:rsidRPr="00464CEF">
              <w:rPr>
                <w:rFonts w:ascii="한컴바탕" w:eastAsia="한컴바탕" w:hAnsi="한컴바탕" w:cs="한컴바탕" w:hint="eastAsia"/>
                <w:spacing w:val="-6"/>
                <w:kern w:val="2"/>
                <w:sz w:val="21"/>
                <w:szCs w:val="21"/>
                <w:lang w:eastAsia="ko-KR"/>
              </w:rPr>
              <w:t>계획단열시</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計劃單列市</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부성급</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副省級</w:t>
            </w:r>
            <w:proofErr w:type="spellEnd"/>
            <w:r w:rsidRPr="00464CEF">
              <w:rPr>
                <w:rFonts w:ascii="한컴바탕" w:eastAsia="한컴바탕" w:hAnsi="한컴바탕" w:cs="한컴바탕" w:hint="eastAsia"/>
                <w:spacing w:val="-6"/>
                <w:kern w:val="2"/>
                <w:sz w:val="21"/>
                <w:szCs w:val="21"/>
                <w:lang w:eastAsia="ko-KR"/>
              </w:rPr>
              <w:t xml:space="preserve">)도시, </w:t>
            </w:r>
            <w:proofErr w:type="spellStart"/>
            <w:r w:rsidRPr="00464CEF">
              <w:rPr>
                <w:rFonts w:ascii="한컴바탕" w:eastAsia="한컴바탕" w:hAnsi="한컴바탕" w:cs="한컴바탕" w:hint="eastAsia"/>
                <w:spacing w:val="-6"/>
                <w:kern w:val="2"/>
                <w:sz w:val="21"/>
                <w:szCs w:val="21"/>
                <w:lang w:eastAsia="ko-KR"/>
              </w:rPr>
              <w:t>지급시</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地級市</w:t>
            </w:r>
            <w:proofErr w:type="spellEnd"/>
            <w:r w:rsidRPr="00464CEF">
              <w:rPr>
                <w:rFonts w:ascii="한컴바탕" w:eastAsia="한컴바탕" w:hAnsi="한컴바탕" w:cs="한컴바탕" w:hint="eastAsia"/>
                <w:spacing w:val="-6"/>
                <w:kern w:val="2"/>
                <w:sz w:val="21"/>
                <w:szCs w:val="21"/>
                <w:lang w:eastAsia="ko-KR"/>
              </w:rPr>
              <w:t xml:space="preserve">)(지역·주(州)·맹(盟))의 행정구역 전역을 지칭하며 임직업체·고용업체가 없을 경우에는 납세자의 종합소득세 연말정산 신청을 접수한 세무기관의 소재 도시로 한다. </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부부의 주요 근무도시가 동일한 경우 부부 중 </w:t>
            </w:r>
            <w:proofErr w:type="spellStart"/>
            <w:r w:rsidRPr="00464CEF">
              <w:rPr>
                <w:rFonts w:ascii="한컴바탕" w:eastAsia="한컴바탕" w:hAnsi="한컴바탕" w:cs="한컴바탕" w:hint="eastAsia"/>
                <w:spacing w:val="-6"/>
                <w:kern w:val="2"/>
                <w:sz w:val="21"/>
                <w:szCs w:val="21"/>
                <w:lang w:eastAsia="ko-KR"/>
              </w:rPr>
              <w:t>한명만이</w:t>
            </w:r>
            <w:proofErr w:type="spellEnd"/>
            <w:r w:rsidRPr="00464CEF">
              <w:rPr>
                <w:rFonts w:ascii="한컴바탕" w:eastAsia="한컴바탕" w:hAnsi="한컴바탕" w:cs="한컴바탕" w:hint="eastAsia"/>
                <w:spacing w:val="-6"/>
                <w:kern w:val="2"/>
                <w:sz w:val="21"/>
                <w:szCs w:val="21"/>
                <w:lang w:eastAsia="ko-KR"/>
              </w:rPr>
              <w:t xml:space="preserve"> 주택임차료를 공제할 수 있다.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proofErr w:type="spellStart"/>
            <w:r w:rsidRPr="00464CEF">
              <w:rPr>
                <w:rFonts w:ascii="한컴바탕" w:eastAsia="한컴바탕" w:hAnsi="한컴바탕" w:cs="한컴바탕" w:hint="eastAsia"/>
                <w:spacing w:val="-6"/>
                <w:kern w:val="2"/>
                <w:sz w:val="21"/>
                <w:szCs w:val="21"/>
                <w:lang w:eastAsia="ko-KR"/>
              </w:rPr>
              <w:t>주택임차금</w:t>
            </w:r>
            <w:proofErr w:type="spellEnd"/>
            <w:r w:rsidRPr="00464CEF">
              <w:rPr>
                <w:rFonts w:ascii="한컴바탕" w:eastAsia="한컴바탕" w:hAnsi="한컴바탕" w:cs="한컴바탕" w:hint="eastAsia"/>
                <w:spacing w:val="-6"/>
                <w:kern w:val="2"/>
                <w:sz w:val="21"/>
                <w:szCs w:val="21"/>
                <w:lang w:eastAsia="ko-KR"/>
              </w:rPr>
              <w:t xml:space="preserve"> 지출은 주택임차계약을 체결한 임차인이 공제한다.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납세자와 그의 배우자는 한 납세연도 내에 주택자금대출이자 및 </w:t>
            </w:r>
            <w:proofErr w:type="spellStart"/>
            <w:r w:rsidRPr="00464CEF">
              <w:rPr>
                <w:rFonts w:ascii="한컴바탕" w:eastAsia="한컴바탕" w:hAnsi="한컴바탕" w:cs="한컴바탕" w:hint="eastAsia"/>
                <w:spacing w:val="-6"/>
                <w:kern w:val="2"/>
                <w:sz w:val="21"/>
                <w:szCs w:val="21"/>
                <w:lang w:eastAsia="ko-KR"/>
              </w:rPr>
              <w:t>주택임차금에</w:t>
            </w:r>
            <w:proofErr w:type="spellEnd"/>
            <w:r w:rsidRPr="00464CEF">
              <w:rPr>
                <w:rFonts w:ascii="한컴바탕" w:eastAsia="한컴바탕" w:hAnsi="한컴바탕" w:cs="한컴바탕" w:hint="eastAsia"/>
                <w:spacing w:val="-6"/>
                <w:kern w:val="2"/>
                <w:sz w:val="21"/>
                <w:szCs w:val="21"/>
                <w:lang w:eastAsia="ko-KR"/>
              </w:rPr>
              <w:t xml:space="preserve"> 대한 특별부가공제 혜택을 동시에 누릴 수 없다.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납세자는 검사에 대비하여 주택임차계약서·협의서 등 관련 자료를 보관하고 있어야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제7장 노인봉양</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납세자가 1명 및 그 이상의 </w:t>
            </w:r>
            <w:proofErr w:type="spellStart"/>
            <w:r w:rsidRPr="00464CEF">
              <w:rPr>
                <w:rFonts w:ascii="한컴바탕" w:eastAsia="한컴바탕" w:hAnsi="한컴바탕" w:cs="한컴바탕" w:hint="eastAsia"/>
                <w:spacing w:val="-6"/>
                <w:kern w:val="2"/>
                <w:sz w:val="21"/>
                <w:szCs w:val="21"/>
                <w:lang w:eastAsia="ko-KR"/>
              </w:rPr>
              <w:t>피봉양인을</w:t>
            </w:r>
            <w:proofErr w:type="spellEnd"/>
            <w:r w:rsidRPr="00464CEF">
              <w:rPr>
                <w:rFonts w:ascii="한컴바탕" w:eastAsia="한컴바탕" w:hAnsi="한컴바탕" w:cs="한컴바탕" w:hint="eastAsia"/>
                <w:spacing w:val="-6"/>
                <w:kern w:val="2"/>
                <w:sz w:val="21"/>
                <w:szCs w:val="21"/>
                <w:lang w:eastAsia="ko-KR"/>
              </w:rPr>
              <w:t xml:space="preserve"> 봉양함으로써 발생하는 지출은 통일적으로 다음 각 호의 기준에 따라 고정금액을 공제한다.</w:t>
            </w:r>
          </w:p>
          <w:p w:rsidR="00464CEF" w:rsidRPr="00464CEF" w:rsidRDefault="00464CEF" w:rsidP="00464CEF">
            <w:pPr>
              <w:pStyle w:val="aa"/>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납세자가 </w:t>
            </w:r>
            <w:proofErr w:type="spellStart"/>
            <w:r w:rsidRPr="00464CEF">
              <w:rPr>
                <w:rFonts w:ascii="한컴바탕" w:eastAsia="한컴바탕" w:hAnsi="한컴바탕" w:cs="한컴바탕" w:hint="eastAsia"/>
                <w:spacing w:val="-6"/>
                <w:kern w:val="2"/>
                <w:sz w:val="21"/>
                <w:szCs w:val="21"/>
                <w:lang w:eastAsia="ko-KR"/>
              </w:rPr>
              <w:t>외자녀인</w:t>
            </w:r>
            <w:proofErr w:type="spellEnd"/>
            <w:r w:rsidRPr="00464CEF">
              <w:rPr>
                <w:rFonts w:ascii="한컴바탕" w:eastAsia="한컴바탕" w:hAnsi="한컴바탕" w:cs="한컴바탕" w:hint="eastAsia"/>
                <w:spacing w:val="-6"/>
                <w:kern w:val="2"/>
                <w:sz w:val="21"/>
                <w:szCs w:val="21"/>
                <w:lang w:eastAsia="ko-KR"/>
              </w:rPr>
              <w:t xml:space="preserve"> 경우 월 2,000위안의 기</w:t>
            </w:r>
            <w:r w:rsidRPr="00464CEF">
              <w:rPr>
                <w:rFonts w:ascii="한컴바탕" w:eastAsia="한컴바탕" w:hAnsi="한컴바탕" w:cs="한컴바탕" w:hint="eastAsia"/>
                <w:spacing w:val="-6"/>
                <w:kern w:val="2"/>
                <w:sz w:val="21"/>
                <w:szCs w:val="21"/>
                <w:lang w:eastAsia="ko-KR"/>
              </w:rPr>
              <w:lastRenderedPageBreak/>
              <w:t>준으로 고정금액을 공제한다.</w:t>
            </w:r>
          </w:p>
          <w:p w:rsidR="00464CEF" w:rsidRPr="00464CEF" w:rsidRDefault="00464CEF" w:rsidP="00464CEF">
            <w:pPr>
              <w:pStyle w:val="aa"/>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roofErr w:type="spellStart"/>
            <w:r w:rsidRPr="00464CEF">
              <w:rPr>
                <w:rFonts w:ascii="한컴바탕" w:eastAsia="한컴바탕" w:hAnsi="한컴바탕" w:cs="한컴바탕" w:hint="eastAsia"/>
                <w:spacing w:val="-6"/>
                <w:kern w:val="2"/>
                <w:sz w:val="21"/>
                <w:szCs w:val="21"/>
                <w:lang w:eastAsia="ko-KR"/>
              </w:rPr>
              <w:t>외자녀가</w:t>
            </w:r>
            <w:proofErr w:type="spellEnd"/>
            <w:r w:rsidRPr="00464CEF">
              <w:rPr>
                <w:rFonts w:ascii="한컴바탕" w:eastAsia="한컴바탕" w:hAnsi="한컴바탕" w:cs="한컴바탕" w:hint="eastAsia"/>
                <w:spacing w:val="-6"/>
                <w:kern w:val="2"/>
                <w:sz w:val="21"/>
                <w:szCs w:val="21"/>
                <w:lang w:eastAsia="ko-KR"/>
              </w:rPr>
              <w:t xml:space="preserve"> 아닌 납세자의 경우 그와 그의 형제자매가 월 2,000위안의 공제한도액을 </w:t>
            </w:r>
            <w:proofErr w:type="spellStart"/>
            <w:r w:rsidRPr="00464CEF">
              <w:rPr>
                <w:rFonts w:ascii="한컴바탕" w:eastAsia="한컴바탕" w:hAnsi="한컴바탕" w:cs="한컴바탕" w:hint="eastAsia"/>
                <w:spacing w:val="-6"/>
                <w:kern w:val="2"/>
                <w:sz w:val="21"/>
                <w:szCs w:val="21"/>
                <w:lang w:eastAsia="ko-KR"/>
              </w:rPr>
              <w:t>분할공제하되</w:t>
            </w:r>
            <w:proofErr w:type="spellEnd"/>
            <w:r w:rsidRPr="00464CEF">
              <w:rPr>
                <w:rFonts w:ascii="한컴바탕" w:eastAsia="한컴바탕" w:hAnsi="한컴바탕" w:cs="한컴바탕" w:hint="eastAsia"/>
                <w:spacing w:val="-6"/>
                <w:kern w:val="2"/>
                <w:sz w:val="21"/>
                <w:szCs w:val="21"/>
                <w:lang w:eastAsia="ko-KR"/>
              </w:rPr>
              <w:t xml:space="preserve"> 각 자녀에게 할당된 공제금액이 월 1,000위안을 초과할 수 없다. </w:t>
            </w:r>
            <w:proofErr w:type="spellStart"/>
            <w:r w:rsidRPr="00464CEF">
              <w:rPr>
                <w:rFonts w:ascii="한컴바탕" w:eastAsia="한컴바탕" w:hAnsi="한컴바탕" w:cs="한컴바탕" w:hint="eastAsia"/>
                <w:spacing w:val="-6"/>
                <w:kern w:val="2"/>
                <w:sz w:val="21"/>
                <w:szCs w:val="21"/>
                <w:lang w:eastAsia="ko-KR"/>
              </w:rPr>
              <w:t>봉양인에</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균등할당하거나</w:t>
            </w:r>
            <w:proofErr w:type="spellEnd"/>
            <w:r w:rsidRPr="00464CEF">
              <w:rPr>
                <w:rFonts w:ascii="한컴바탕" w:eastAsia="한컴바탕" w:hAnsi="한컴바탕" w:cs="한컴바탕" w:hint="eastAsia"/>
                <w:spacing w:val="-6"/>
                <w:kern w:val="2"/>
                <w:sz w:val="21"/>
                <w:szCs w:val="21"/>
                <w:lang w:eastAsia="ko-KR"/>
              </w:rPr>
              <w:t xml:space="preserve"> 약정한 바에 따라 할당할 수 있으며 </w:t>
            </w:r>
            <w:proofErr w:type="spellStart"/>
            <w:r w:rsidRPr="00464CEF">
              <w:rPr>
                <w:rFonts w:ascii="한컴바탕" w:eastAsia="한컴바탕" w:hAnsi="한컴바탕" w:cs="한컴바탕" w:hint="eastAsia"/>
                <w:spacing w:val="-6"/>
                <w:kern w:val="2"/>
                <w:sz w:val="21"/>
                <w:szCs w:val="21"/>
                <w:lang w:eastAsia="ko-KR"/>
              </w:rPr>
              <w:t>피봉양인이</w:t>
            </w:r>
            <w:proofErr w:type="spellEnd"/>
            <w:r w:rsidRPr="00464CEF">
              <w:rPr>
                <w:rFonts w:ascii="한컴바탕" w:eastAsia="한컴바탕" w:hAnsi="한컴바탕" w:cs="한컴바탕" w:hint="eastAsia"/>
                <w:spacing w:val="-6"/>
                <w:kern w:val="2"/>
                <w:sz w:val="21"/>
                <w:szCs w:val="21"/>
                <w:lang w:eastAsia="ko-KR"/>
              </w:rPr>
              <w:t xml:space="preserve"> 지정한 바에 따라 할당할 수도 있다. 약정할당 또는 지정할당의 경우 반드시 서면으로 된 </w:t>
            </w:r>
            <w:proofErr w:type="spellStart"/>
            <w:r w:rsidRPr="00464CEF">
              <w:rPr>
                <w:rFonts w:ascii="한컴바탕" w:eastAsia="한컴바탕" w:hAnsi="한컴바탕" w:cs="한컴바탕" w:hint="eastAsia"/>
                <w:spacing w:val="-6"/>
                <w:kern w:val="2"/>
                <w:sz w:val="21"/>
                <w:szCs w:val="21"/>
                <w:lang w:eastAsia="ko-KR"/>
              </w:rPr>
              <w:t>할당협의서를</w:t>
            </w:r>
            <w:proofErr w:type="spellEnd"/>
            <w:r w:rsidRPr="00464CEF">
              <w:rPr>
                <w:rFonts w:ascii="한컴바탕" w:eastAsia="한컴바탕" w:hAnsi="한컴바탕" w:cs="한컴바탕" w:hint="eastAsia"/>
                <w:spacing w:val="-6"/>
                <w:kern w:val="2"/>
                <w:sz w:val="21"/>
                <w:szCs w:val="21"/>
                <w:lang w:eastAsia="ko-KR"/>
              </w:rPr>
              <w:t xml:space="preserve"> 체결하여야 하며 지정할당이 약정할당을 우선한다. 구체적인 할당방식과 할당액은 한 납세연도 내에 변경할 수 없다.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이 방법에서 </w:t>
            </w:r>
            <w:proofErr w:type="spellStart"/>
            <w:r w:rsidRPr="00464CEF">
              <w:rPr>
                <w:rFonts w:ascii="한컴바탕" w:eastAsia="한컴바탕" w:hAnsi="한컴바탕" w:cs="한컴바탕" w:hint="eastAsia"/>
                <w:spacing w:val="-6"/>
                <w:kern w:val="2"/>
                <w:sz w:val="21"/>
                <w:szCs w:val="21"/>
                <w:lang w:eastAsia="ko-KR"/>
              </w:rPr>
              <w:t>피봉양인이라</w:t>
            </w:r>
            <w:proofErr w:type="spellEnd"/>
            <w:r w:rsidRPr="00464CEF">
              <w:rPr>
                <w:rFonts w:ascii="한컴바탕" w:eastAsia="한컴바탕" w:hAnsi="한컴바탕" w:cs="한컴바탕" w:hint="eastAsia"/>
                <w:spacing w:val="-6"/>
                <w:kern w:val="2"/>
                <w:sz w:val="21"/>
                <w:szCs w:val="21"/>
                <w:lang w:eastAsia="ko-KR"/>
              </w:rPr>
              <w:t xml:space="preserve"> 함은 만 60세 이상의 부모, 그리고 자녀가 모두 사망한 만 60세 이상의 조부모·외조부모를 지칭한다.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제8장 보장조치</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납세자가 수금업체에 영수증(發票)·재정영수증(</w:t>
            </w:r>
            <w:proofErr w:type="spellStart"/>
            <w:r w:rsidRPr="00464CEF">
              <w:rPr>
                <w:rFonts w:ascii="한컴바탕" w:eastAsia="한컴바탕" w:hAnsi="한컴바탕" w:cs="한컴바탕" w:hint="eastAsia"/>
                <w:spacing w:val="-6"/>
                <w:kern w:val="2"/>
                <w:sz w:val="21"/>
                <w:szCs w:val="21"/>
                <w:lang w:eastAsia="ko-KR"/>
              </w:rPr>
              <w:t>財政票據</w:t>
            </w:r>
            <w:proofErr w:type="spellEnd"/>
            <w:r w:rsidRPr="00464CEF">
              <w:rPr>
                <w:rFonts w:ascii="한컴바탕" w:eastAsia="한컴바탕" w:hAnsi="한컴바탕" w:cs="한컴바탕" w:hint="eastAsia"/>
                <w:spacing w:val="-6"/>
                <w:kern w:val="2"/>
                <w:sz w:val="21"/>
                <w:szCs w:val="21"/>
                <w:lang w:eastAsia="ko-KR"/>
              </w:rPr>
              <w:t xml:space="preserve">)·지출증빙 발행을 요구하는 경우 수금업체는 발행을 거부하여서는 </w:t>
            </w:r>
            <w:proofErr w:type="spellStart"/>
            <w:r w:rsidRPr="00464CEF">
              <w:rPr>
                <w:rFonts w:ascii="한컴바탕" w:eastAsia="한컴바탕" w:hAnsi="한컴바탕" w:cs="한컴바탕" w:hint="eastAsia"/>
                <w:spacing w:val="-6"/>
                <w:kern w:val="2"/>
                <w:sz w:val="21"/>
                <w:szCs w:val="21"/>
                <w:lang w:eastAsia="ko-KR"/>
              </w:rPr>
              <w:t>아니된다</w:t>
            </w:r>
            <w:proofErr w:type="spellEnd"/>
            <w:r w:rsidRPr="00464CEF">
              <w:rPr>
                <w:rFonts w:ascii="한컴바탕" w:eastAsia="한컴바탕" w:hAnsi="한컴바탕" w:cs="한컴바탕" w:hint="eastAsia"/>
                <w:spacing w:val="-6"/>
                <w:kern w:val="2"/>
                <w:sz w:val="21"/>
                <w:szCs w:val="21"/>
                <w:lang w:eastAsia="ko-KR"/>
              </w:rPr>
              <w:t>.</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특별부가공제 혜택을 최초로 누리는 납세자는 특별부가공제 관련 정보를 원천징수의무자 또는 세무기관에 제출하여야 하며 원천징수의무자는 적시에 관련 정보를 세무기관에 제출하여야 한다. 납세자는 그가 제출하는 정보의 진실성, 정확성, 온전성에 대한 책임을 진다. 특별부가공제 정보에 변화가 발생한 경우 납세자는 적시에 관련 정보를 원천징수의무자 또는 세무기관에 제출하여야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전 항에서 특별부가공제 관련 정보라 함은 납세자 본인과 그의 배우자, 자녀, </w:t>
            </w:r>
            <w:proofErr w:type="spellStart"/>
            <w:r w:rsidRPr="00464CEF">
              <w:rPr>
                <w:rFonts w:ascii="한컴바탕" w:eastAsia="한컴바탕" w:hAnsi="한컴바탕" w:cs="한컴바탕" w:hint="eastAsia"/>
                <w:spacing w:val="-6"/>
                <w:kern w:val="2"/>
                <w:sz w:val="21"/>
                <w:szCs w:val="21"/>
                <w:lang w:eastAsia="ko-KR"/>
              </w:rPr>
              <w:t>피봉양인</w:t>
            </w:r>
            <w:proofErr w:type="spellEnd"/>
            <w:r w:rsidRPr="00464CEF">
              <w:rPr>
                <w:rFonts w:ascii="한컴바탕" w:eastAsia="한컴바탕" w:hAnsi="한컴바탕" w:cs="한컴바탕" w:hint="eastAsia"/>
                <w:spacing w:val="-6"/>
                <w:kern w:val="2"/>
                <w:sz w:val="21"/>
                <w:szCs w:val="21"/>
                <w:lang w:eastAsia="ko-KR"/>
              </w:rPr>
              <w:t xml:space="preserve"> 등의 개인적인 신분 정보와 국무원 세무주관부서가 규정한 특</w:t>
            </w:r>
            <w:r w:rsidRPr="00464CEF">
              <w:rPr>
                <w:rFonts w:ascii="한컴바탕" w:eastAsia="한컴바탕" w:hAnsi="한컴바탕" w:cs="한컴바탕" w:hint="eastAsia"/>
                <w:spacing w:val="-6"/>
                <w:kern w:val="2"/>
                <w:sz w:val="21"/>
                <w:szCs w:val="21"/>
                <w:lang w:eastAsia="ko-KR"/>
              </w:rPr>
              <w:lastRenderedPageBreak/>
              <w:t>별부가공제와 관련된 기타 정보를 포함한다.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이 방법에서 검사에 대비하여 납세자가 보관하고 있어야 한다고 규정한 자료는 최소한 5년간 보관하여야 한다. </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유관부서·기관은 특별부가공제와 관련된 다음 각 호의 정보를 세무기관에 제공하고 세무기관이 해당 정보를 확인하는데 협조할 책임과 의무가 있다.</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공안부서의 호적인구 관련 기본정보, 가구 구성원 관계 정보, 출입국증서 정보, 출국자 관련 정보, 호적인구 사망표시 등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위생건강부서의 출생 관련 의학증명 정보, </w:t>
            </w:r>
            <w:proofErr w:type="spellStart"/>
            <w:r w:rsidRPr="00464CEF">
              <w:rPr>
                <w:rFonts w:ascii="한컴바탕" w:eastAsia="한컴바탕" w:hAnsi="한컴바탕" w:cs="한컴바탕" w:hint="eastAsia"/>
                <w:spacing w:val="-6"/>
                <w:kern w:val="2"/>
                <w:sz w:val="21"/>
                <w:szCs w:val="21"/>
                <w:lang w:eastAsia="ko-KR"/>
              </w:rPr>
              <w:t>외자녀</w:t>
            </w:r>
            <w:proofErr w:type="spellEnd"/>
            <w:r w:rsidRPr="00464CEF">
              <w:rPr>
                <w:rFonts w:ascii="한컴바탕" w:eastAsia="한컴바탕" w:hAnsi="한컴바탕" w:cs="한컴바탕" w:hint="eastAsia"/>
                <w:spacing w:val="-6"/>
                <w:kern w:val="2"/>
                <w:sz w:val="21"/>
                <w:szCs w:val="21"/>
                <w:lang w:eastAsia="ko-KR"/>
              </w:rPr>
              <w:t xml:space="preserve">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민정부서·외교부서·법원의 혼인상태 관련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교육부서의 학생 학적 관련 정보(학력 </w:t>
            </w:r>
            <w:proofErr w:type="spellStart"/>
            <w:r w:rsidRPr="00464CEF">
              <w:rPr>
                <w:rFonts w:ascii="한컴바탕" w:eastAsia="한컴바탕" w:hAnsi="한컴바탕" w:cs="한컴바탕" w:hint="eastAsia"/>
                <w:spacing w:val="-6"/>
                <w:kern w:val="2"/>
                <w:sz w:val="21"/>
                <w:szCs w:val="21"/>
                <w:lang w:eastAsia="ko-KR"/>
              </w:rPr>
              <w:t>계속교육</w:t>
            </w:r>
            <w:proofErr w:type="spellEnd"/>
            <w:r w:rsidRPr="00464CEF">
              <w:rPr>
                <w:rFonts w:ascii="한컴바탕" w:eastAsia="한컴바탕" w:hAnsi="한컴바탕" w:cs="한컴바탕" w:hint="eastAsia"/>
                <w:spacing w:val="-6"/>
                <w:kern w:val="2"/>
                <w:sz w:val="21"/>
                <w:szCs w:val="21"/>
                <w:lang w:eastAsia="ko-KR"/>
              </w:rPr>
              <w:t xml:space="preserve"> 학생 학적, 수험자격 정보), 관련 부서에 </w:t>
            </w:r>
            <w:proofErr w:type="spellStart"/>
            <w:r w:rsidRPr="00464CEF">
              <w:rPr>
                <w:rFonts w:ascii="한컴바탕" w:eastAsia="한컴바탕" w:hAnsi="한컴바탕" w:cs="한컴바탕" w:hint="eastAsia"/>
                <w:spacing w:val="-6"/>
                <w:kern w:val="2"/>
                <w:sz w:val="21"/>
                <w:szCs w:val="21"/>
                <w:lang w:eastAsia="ko-KR"/>
              </w:rPr>
              <w:t>비안</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備案</w:t>
            </w:r>
            <w:proofErr w:type="spellEnd"/>
            <w:r w:rsidRPr="00464CEF">
              <w:rPr>
                <w:rFonts w:ascii="한컴바탕" w:eastAsia="한컴바탕" w:hAnsi="한컴바탕" w:cs="한컴바탕" w:hint="eastAsia"/>
                <w:spacing w:val="-6"/>
                <w:kern w:val="2"/>
                <w:sz w:val="21"/>
                <w:szCs w:val="21"/>
                <w:lang w:eastAsia="ko-KR"/>
              </w:rPr>
              <w:t>)한 해외 교육기구 자격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인력자원사회보장부서 등 부서의 기능공교육학교 학생 학적 정보, 기능인력 직업자격 </w:t>
            </w:r>
            <w:proofErr w:type="spellStart"/>
            <w:r w:rsidRPr="00464CEF">
              <w:rPr>
                <w:rFonts w:ascii="한컴바탕" w:eastAsia="한컴바탕" w:hAnsi="한컴바탕" w:cs="한컴바탕" w:hint="eastAsia"/>
                <w:spacing w:val="-6"/>
                <w:kern w:val="2"/>
                <w:sz w:val="21"/>
                <w:szCs w:val="21"/>
                <w:lang w:eastAsia="ko-KR"/>
              </w:rPr>
              <w:t>계속교육</w:t>
            </w:r>
            <w:proofErr w:type="spellEnd"/>
            <w:r w:rsidRPr="00464CEF">
              <w:rPr>
                <w:rFonts w:ascii="한컴바탕" w:eastAsia="한컴바탕" w:hAnsi="한컴바탕" w:cs="한컴바탕" w:hint="eastAsia"/>
                <w:spacing w:val="-6"/>
                <w:kern w:val="2"/>
                <w:sz w:val="21"/>
                <w:szCs w:val="21"/>
                <w:lang w:eastAsia="ko-KR"/>
              </w:rPr>
              <w:t xml:space="preserve"> 정보, 전문기술인력 직업자격 </w:t>
            </w:r>
            <w:proofErr w:type="spellStart"/>
            <w:r w:rsidRPr="00464CEF">
              <w:rPr>
                <w:rFonts w:ascii="한컴바탕" w:eastAsia="한컴바탕" w:hAnsi="한컴바탕" w:cs="한컴바탕" w:hint="eastAsia"/>
                <w:spacing w:val="-6"/>
                <w:kern w:val="2"/>
                <w:sz w:val="21"/>
                <w:szCs w:val="21"/>
                <w:lang w:eastAsia="ko-KR"/>
              </w:rPr>
              <w:t>계속교육</w:t>
            </w:r>
            <w:proofErr w:type="spellEnd"/>
            <w:r w:rsidRPr="00464CEF">
              <w:rPr>
                <w:rFonts w:ascii="한컴바탕" w:eastAsia="한컴바탕" w:hAnsi="한컴바탕" w:cs="한컴바탕" w:hint="eastAsia"/>
                <w:spacing w:val="-6"/>
                <w:kern w:val="2"/>
                <w:sz w:val="21"/>
                <w:szCs w:val="21"/>
                <w:lang w:eastAsia="ko-KR"/>
              </w:rPr>
              <w:t xml:space="preserve">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proofErr w:type="spellStart"/>
            <w:r w:rsidRPr="00464CEF">
              <w:rPr>
                <w:rFonts w:ascii="한컴바탕" w:eastAsia="한컴바탕" w:hAnsi="한컴바탕" w:cs="한컴바탕" w:hint="eastAsia"/>
                <w:spacing w:val="-6"/>
                <w:kern w:val="2"/>
                <w:sz w:val="21"/>
                <w:szCs w:val="21"/>
                <w:lang w:eastAsia="ko-KR"/>
              </w:rPr>
              <w:t>주택도농건설부서의</w:t>
            </w:r>
            <w:proofErr w:type="spellEnd"/>
            <w:r w:rsidRPr="00464CEF">
              <w:rPr>
                <w:rFonts w:ascii="한컴바탕" w:eastAsia="한컴바탕" w:hAnsi="한컴바탕" w:cs="한컴바탕" w:hint="eastAsia"/>
                <w:spacing w:val="-6"/>
                <w:kern w:val="2"/>
                <w:sz w:val="21"/>
                <w:szCs w:val="21"/>
                <w:lang w:eastAsia="ko-KR"/>
              </w:rPr>
              <w:t xml:space="preserve"> 주택(공공임대주택 포함) 임대 관련 정보, </w:t>
            </w:r>
            <w:proofErr w:type="spellStart"/>
            <w:r w:rsidRPr="00464CEF">
              <w:rPr>
                <w:rFonts w:ascii="한컴바탕" w:eastAsia="한컴바탕" w:hAnsi="한컴바탕" w:cs="한컴바탕" w:hint="eastAsia"/>
                <w:spacing w:val="-6"/>
                <w:kern w:val="2"/>
                <w:sz w:val="21"/>
                <w:szCs w:val="21"/>
                <w:lang w:eastAsia="ko-KR"/>
              </w:rPr>
              <w:t>주택공적금관리기구의</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주택공적금대출</w:t>
            </w:r>
            <w:proofErr w:type="spellEnd"/>
            <w:r w:rsidRPr="00464CEF">
              <w:rPr>
                <w:rFonts w:ascii="한컴바탕" w:eastAsia="한컴바탕" w:hAnsi="한컴바탕" w:cs="한컴바탕" w:hint="eastAsia"/>
                <w:spacing w:val="-6"/>
                <w:kern w:val="2"/>
                <w:sz w:val="21"/>
                <w:szCs w:val="21"/>
                <w:lang w:eastAsia="ko-KR"/>
              </w:rPr>
              <w:t xml:space="preserve"> 상환 지출 관련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자연자원부서의 부동산 등기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인민은행·금융감독관리부서의 주택자금상업대출 상환 지출 관련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의료보장부서의 의료보장 정보 시스템에 기록된 </w:t>
            </w:r>
            <w:proofErr w:type="spellStart"/>
            <w:r w:rsidRPr="00464CEF">
              <w:rPr>
                <w:rFonts w:ascii="한컴바탕" w:eastAsia="한컴바탕" w:hAnsi="한컴바탕" w:cs="한컴바탕" w:hint="eastAsia"/>
                <w:spacing w:val="-6"/>
                <w:kern w:val="2"/>
                <w:sz w:val="21"/>
                <w:szCs w:val="21"/>
                <w:lang w:eastAsia="ko-KR"/>
              </w:rPr>
              <w:t>의약비</w:t>
            </w:r>
            <w:proofErr w:type="spellEnd"/>
            <w:r w:rsidRPr="00464CEF">
              <w:rPr>
                <w:rFonts w:ascii="한컴바탕" w:eastAsia="한컴바탕" w:hAnsi="한컴바탕" w:cs="한컴바탕" w:hint="eastAsia"/>
                <w:spacing w:val="-6"/>
                <w:kern w:val="2"/>
                <w:sz w:val="21"/>
                <w:szCs w:val="21"/>
                <w:lang w:eastAsia="ko-KR"/>
              </w:rPr>
              <w:t xml:space="preserve"> 개인 부담 정보;</w:t>
            </w:r>
          </w:p>
          <w:p w:rsidR="00464CEF" w:rsidRPr="00464CEF" w:rsidRDefault="00464CEF" w:rsidP="00464CEF">
            <w:pPr>
              <w:pStyle w:val="aa"/>
              <w:numPr>
                <w:ilvl w:val="0"/>
                <w:numId w:val="26"/>
              </w:numPr>
              <w:shd w:val="clear" w:color="auto" w:fill="FFFFFF"/>
              <w:wordWrap w:val="0"/>
              <w:topLinePunct/>
              <w:snapToGrid w:val="0"/>
              <w:spacing w:before="0" w:beforeAutospacing="0" w:after="0" w:afterAutospacing="0" w:line="360" w:lineRule="auto"/>
              <w:ind w:left="42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국무원 세무주관부서가 제출이 필요한 것으로 확정한 기타 세금 관련 정보.</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lastRenderedPageBreak/>
              <w:t>상기 데이터·정보의 형태, 표준, 공유방식은 국무원 세무주관부서 및 각 성·자치구·직할시·</w:t>
            </w:r>
            <w:proofErr w:type="spellStart"/>
            <w:r w:rsidRPr="00464CEF">
              <w:rPr>
                <w:rFonts w:ascii="한컴바탕" w:eastAsia="한컴바탕" w:hAnsi="한컴바탕" w:cs="한컴바탕" w:hint="eastAsia"/>
                <w:spacing w:val="-6"/>
                <w:kern w:val="2"/>
                <w:sz w:val="21"/>
                <w:szCs w:val="21"/>
                <w:lang w:eastAsia="ko-KR"/>
              </w:rPr>
              <w:t>계획단열시</w:t>
            </w:r>
            <w:proofErr w:type="spellEnd"/>
            <w:r w:rsidRPr="00464CEF">
              <w:rPr>
                <w:rFonts w:ascii="한컴바탕" w:eastAsia="한컴바탕" w:hAnsi="한컴바탕" w:cs="한컴바탕" w:hint="eastAsia"/>
                <w:spacing w:val="-6"/>
                <w:kern w:val="2"/>
                <w:sz w:val="21"/>
                <w:szCs w:val="21"/>
                <w:lang w:eastAsia="ko-KR"/>
              </w:rPr>
              <w:t>(</w:t>
            </w:r>
            <w:proofErr w:type="spellStart"/>
            <w:r w:rsidRPr="00464CEF">
              <w:rPr>
                <w:rFonts w:ascii="한컴바탕" w:eastAsia="한컴바탕" w:hAnsi="한컴바탕" w:cs="한컴바탕" w:hint="eastAsia"/>
                <w:spacing w:val="-6"/>
                <w:kern w:val="2"/>
                <w:sz w:val="21"/>
                <w:szCs w:val="21"/>
                <w:lang w:eastAsia="ko-KR"/>
              </w:rPr>
              <w:t>計劃單列市</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세무국이</w:t>
            </w:r>
            <w:proofErr w:type="spellEnd"/>
            <w:r w:rsidRPr="00464CEF">
              <w:rPr>
                <w:rFonts w:ascii="한컴바탕" w:eastAsia="한컴바탕" w:hAnsi="한컴바탕" w:cs="한컴바탕" w:hint="eastAsia"/>
                <w:spacing w:val="-6"/>
                <w:kern w:val="2"/>
                <w:sz w:val="21"/>
                <w:szCs w:val="21"/>
                <w:lang w:eastAsia="ko-KR"/>
              </w:rPr>
              <w:t xml:space="preserve"> 유관부서와 상의하여 확정한다.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개인소득세 특별부가공제 관련 정보를 보유하고 있는 유관부서·기관이 소정의 요구에 따라 해당 정보를 세무기관에 제공하지 아니하는 경우 개인소득세 특별부가공제 관련 정보를 보유하고 있는 부서 또는 기관의 주요책임자와 관계자가 상응하는 책임을 진다.  </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원천징수의무자는 납세자가 제공한 정보가 실제상황과 불일치함을 발견한 경우 납세자에게 정정을 요구할 수 있다. 납세자가 정정을 거부하는 경우 원천징수의무자는 해당 상황을 세무기관에 보고하여야 하며 세무기관은 적시에 처리하여야 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세무기관이 특별부가공제 상황에 대한 확인조사를 실시하는 경우 납세자의 임직업체·고용업체 소재지, </w:t>
            </w:r>
            <w:proofErr w:type="spellStart"/>
            <w:r w:rsidRPr="00464CEF">
              <w:rPr>
                <w:rFonts w:ascii="한컴바탕" w:eastAsia="한컴바탕" w:hAnsi="한컴바탕" w:cs="한컴바탕" w:hint="eastAsia"/>
                <w:spacing w:val="-6"/>
                <w:kern w:val="2"/>
                <w:sz w:val="21"/>
                <w:szCs w:val="21"/>
                <w:lang w:eastAsia="ko-KR"/>
              </w:rPr>
              <w:t>실거주지</w:t>
            </w:r>
            <w:proofErr w:type="spellEnd"/>
            <w:r w:rsidRPr="00464CEF">
              <w:rPr>
                <w:rFonts w:ascii="한컴바탕" w:eastAsia="한컴바탕" w:hAnsi="한컴바탕" w:cs="한컴바탕" w:hint="eastAsia"/>
                <w:spacing w:val="-6"/>
                <w:kern w:val="2"/>
                <w:sz w:val="21"/>
                <w:szCs w:val="21"/>
                <w:lang w:eastAsia="ko-KR"/>
              </w:rPr>
              <w:t>, 호적소재지의 공안파출소, 주민위원회 또는 촌민위원회 등 유관기관과 개인은 세무기관의 확인조사에 협조하여야 한다.</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spacing w:val="-6"/>
                <w:kern w:val="2"/>
                <w:sz w:val="21"/>
                <w:szCs w:val="21"/>
                <w:lang w:eastAsia="ko-KR"/>
              </w:rPr>
              <w:t xml:space="preserve"> </w:t>
            </w:r>
          </w:p>
          <w:p w:rsidR="00464CEF" w:rsidRPr="00464CEF" w:rsidRDefault="00464CEF" w:rsidP="00464CEF">
            <w:pPr>
              <w:pStyle w:val="aa"/>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제9장 부칙</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이 방법에서 부모라 함은 친부모, 계부모, 양부모를 지칭한다. 이 방법에서 자녀라 함은 </w:t>
            </w:r>
            <w:proofErr w:type="spellStart"/>
            <w:r w:rsidRPr="00464CEF">
              <w:rPr>
                <w:rFonts w:ascii="한컴바탕" w:eastAsia="한컴바탕" w:hAnsi="한컴바탕" w:cs="한컴바탕" w:hint="eastAsia"/>
                <w:spacing w:val="-6"/>
                <w:kern w:val="2"/>
                <w:sz w:val="21"/>
                <w:szCs w:val="21"/>
                <w:lang w:eastAsia="ko-KR"/>
              </w:rPr>
              <w:t>혼생자녀</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비혼생자녀</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계자녀</w:t>
            </w:r>
            <w:proofErr w:type="spellEnd"/>
            <w:r w:rsidRPr="00464CEF">
              <w:rPr>
                <w:rFonts w:ascii="한컴바탕" w:eastAsia="한컴바탕" w:hAnsi="한컴바탕" w:cs="한컴바탕" w:hint="eastAsia"/>
                <w:spacing w:val="-6"/>
                <w:kern w:val="2"/>
                <w:sz w:val="21"/>
                <w:szCs w:val="21"/>
                <w:lang w:eastAsia="ko-KR"/>
              </w:rPr>
              <w:t xml:space="preserve">, </w:t>
            </w:r>
            <w:proofErr w:type="spellStart"/>
            <w:r w:rsidRPr="00464CEF">
              <w:rPr>
                <w:rFonts w:ascii="한컴바탕" w:eastAsia="한컴바탕" w:hAnsi="한컴바탕" w:cs="한컴바탕" w:hint="eastAsia"/>
                <w:spacing w:val="-6"/>
                <w:kern w:val="2"/>
                <w:sz w:val="21"/>
                <w:szCs w:val="21"/>
                <w:lang w:eastAsia="ko-KR"/>
              </w:rPr>
              <w:t>양자녀를</w:t>
            </w:r>
            <w:proofErr w:type="spellEnd"/>
            <w:r w:rsidRPr="00464CEF">
              <w:rPr>
                <w:rFonts w:ascii="한컴바탕" w:eastAsia="한컴바탕" w:hAnsi="한컴바탕" w:cs="한컴바탕" w:hint="eastAsia"/>
                <w:spacing w:val="-6"/>
                <w:kern w:val="2"/>
                <w:sz w:val="21"/>
                <w:szCs w:val="21"/>
                <w:lang w:eastAsia="ko-KR"/>
              </w:rPr>
              <w:t xml:space="preserve"> 포함한다. 부모 이외의 미성년자 후견인은 이 방법의 규정에 맞추어 집행한다.  </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 xml:space="preserve">개인소득세 특별부가공제한도액을 한 납세연도에 모두 공제하지 못한 경우 다음 연도로 이월하여 공제할 수 없다. </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개인소득세 특별부가공제의 구체적인 처</w:t>
            </w:r>
            <w:r w:rsidRPr="00464CEF">
              <w:rPr>
                <w:rFonts w:ascii="한컴바탕" w:eastAsia="한컴바탕" w:hAnsi="한컴바탕" w:cs="한컴바탕" w:hint="eastAsia"/>
                <w:spacing w:val="-6"/>
                <w:kern w:val="2"/>
                <w:sz w:val="21"/>
                <w:szCs w:val="21"/>
                <w:lang w:eastAsia="ko-KR"/>
              </w:rPr>
              <w:lastRenderedPageBreak/>
              <w:t>리방법은 국무원 세무주관부서가 별도로 제정한다.</w:t>
            </w:r>
          </w:p>
          <w:p w:rsidR="00464CEF" w:rsidRPr="00464CEF" w:rsidRDefault="00464CEF" w:rsidP="00464CEF">
            <w:pPr>
              <w:pStyle w:val="aa"/>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spacing w:val="-6"/>
                <w:kern w:val="2"/>
                <w:sz w:val="21"/>
                <w:szCs w:val="21"/>
                <w:lang w:eastAsia="ko-KR"/>
              </w:rPr>
            </w:pPr>
            <w:r w:rsidRPr="00464CEF">
              <w:rPr>
                <w:rFonts w:ascii="한컴바탕" w:eastAsia="한컴바탕" w:hAnsi="한컴바탕" w:cs="한컴바탕" w:hint="eastAsia"/>
                <w:spacing w:val="-6"/>
                <w:kern w:val="2"/>
                <w:sz w:val="21"/>
                <w:szCs w:val="21"/>
                <w:lang w:eastAsia="ko-KR"/>
              </w:rPr>
              <w:t>이 방법은 2019년 1월 1일부터 시행한다.</w:t>
            </w:r>
          </w:p>
          <w:p w:rsidR="00DB5008" w:rsidRPr="00464CEF" w:rsidRDefault="00DB5008" w:rsidP="00182372">
            <w:pPr>
              <w:wordWrap w:val="0"/>
              <w:autoSpaceDN w:val="0"/>
              <w:snapToGrid w:val="0"/>
              <w:spacing w:line="312" w:lineRule="auto"/>
              <w:jc w:val="left"/>
              <w:rPr>
                <w:rFonts w:ascii="한컴바탕" w:eastAsia="한컴바탕" w:hAnsi="한컴바탕" w:cs="한컴바탕"/>
                <w:spacing w:val="-6"/>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b/>
                <w:kern w:val="2"/>
                <w:sz w:val="26"/>
                <w:szCs w:val="26"/>
              </w:rPr>
            </w:pPr>
            <w:r w:rsidRPr="00464CEF">
              <w:rPr>
                <w:rFonts w:cstheme="minorBidi" w:hint="eastAsia"/>
                <w:b/>
                <w:kern w:val="2"/>
                <w:sz w:val="26"/>
                <w:szCs w:val="26"/>
              </w:rPr>
              <w:t>国务院关于印发个人所得税专项附加扣除暂行办法的通知</w:t>
            </w:r>
          </w:p>
          <w:p w:rsidR="006E4A2D" w:rsidRPr="00464CEF" w:rsidRDefault="00464CEF" w:rsidP="00464CEF">
            <w:pPr>
              <w:wordWrap w:val="0"/>
              <w:autoSpaceDE w:val="0"/>
              <w:autoSpaceDN w:val="0"/>
              <w:snapToGrid w:val="0"/>
              <w:spacing w:line="290" w:lineRule="atLeast"/>
              <w:jc w:val="center"/>
              <w:rPr>
                <w:rFonts w:ascii="SimSun" w:eastAsia="SimSun" w:hAnsi="SimSun"/>
                <w:szCs w:val="21"/>
              </w:rPr>
            </w:pPr>
            <w:r w:rsidRPr="00464CEF">
              <w:rPr>
                <w:rFonts w:ascii="SimSun" w:eastAsia="SimSun" w:hAnsi="SimSun" w:hint="eastAsia"/>
                <w:szCs w:val="21"/>
              </w:rPr>
              <w:t>国发〔2018〕41号</w:t>
            </w:r>
          </w:p>
          <w:p w:rsidR="006C2702" w:rsidRDefault="006C2702" w:rsidP="006E4A2D">
            <w:pPr>
              <w:wordWrap w:val="0"/>
              <w:autoSpaceDE w:val="0"/>
              <w:autoSpaceDN w:val="0"/>
              <w:snapToGrid w:val="0"/>
              <w:spacing w:line="290" w:lineRule="atLeast"/>
              <w:rPr>
                <w:rFonts w:ascii="SimSun" w:eastAsia="SimSun" w:hAnsi="SimSun" w:hint="eastAsia"/>
                <w:szCs w:val="21"/>
              </w:rPr>
            </w:pPr>
          </w:p>
          <w:p w:rsidR="006C2702" w:rsidRPr="006C2702" w:rsidRDefault="006C2702" w:rsidP="006C2702">
            <w:pPr>
              <w:spacing w:line="360" w:lineRule="auto"/>
              <w:rPr>
                <w:rFonts w:ascii="SimSun" w:eastAsia="SimSun" w:hAnsi="SimSun"/>
                <w:szCs w:val="21"/>
              </w:rPr>
            </w:pPr>
          </w:p>
          <w:p w:rsidR="00464CEF" w:rsidRPr="00464CEF" w:rsidRDefault="006C2702" w:rsidP="00464CEF">
            <w:pPr>
              <w:pStyle w:val="aa"/>
              <w:shd w:val="clear" w:color="auto" w:fill="FFFFFF"/>
              <w:snapToGrid w:val="0"/>
              <w:spacing w:before="0" w:beforeAutospacing="0" w:after="0" w:afterAutospacing="0" w:line="360" w:lineRule="auto"/>
              <w:jc w:val="both"/>
              <w:rPr>
                <w:rFonts w:cstheme="minorBidi"/>
                <w:kern w:val="2"/>
                <w:sz w:val="21"/>
                <w:szCs w:val="21"/>
              </w:rPr>
            </w:pPr>
            <w:r w:rsidRPr="006C2702">
              <w:rPr>
                <w:rFonts w:hint="eastAsia"/>
                <w:szCs w:val="21"/>
              </w:rPr>
              <w:t xml:space="preserve">　　</w:t>
            </w:r>
            <w:r w:rsidR="00464CEF" w:rsidRPr="002919CA">
              <w:rPr>
                <w:rFonts w:asciiTheme="minorEastAsia" w:hAnsiTheme="minorEastAsia" w:hint="eastAsia"/>
                <w:color w:val="333333"/>
                <w:sz w:val="21"/>
                <w:szCs w:val="21"/>
              </w:rPr>
              <w:t xml:space="preserve"> </w:t>
            </w:r>
            <w:r w:rsidR="00464CEF" w:rsidRPr="00464CEF">
              <w:rPr>
                <w:rFonts w:cstheme="minorBidi" w:hint="eastAsia"/>
                <w:kern w:val="2"/>
                <w:sz w:val="21"/>
                <w:szCs w:val="21"/>
              </w:rPr>
              <w:t>各省、自治区、直辖市人民政府，国务院各部委、各直属机构：</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现将《个人所得税专项附加扣除暂行办法》印发给你们，请认真贯彻执行。</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right"/>
              <w:rPr>
                <w:rFonts w:cstheme="minorBidi"/>
                <w:kern w:val="2"/>
                <w:sz w:val="21"/>
                <w:szCs w:val="21"/>
              </w:rPr>
            </w:pPr>
            <w:r w:rsidRPr="00464CEF">
              <w:rPr>
                <w:rFonts w:cstheme="minorBidi" w:hint="eastAsia"/>
                <w:kern w:val="2"/>
                <w:sz w:val="21"/>
                <w:szCs w:val="21"/>
              </w:rPr>
              <w:t>国务院</w:t>
            </w:r>
          </w:p>
          <w:p w:rsidR="00464CEF" w:rsidRPr="00464CEF" w:rsidRDefault="00464CEF" w:rsidP="00464CEF">
            <w:pPr>
              <w:pStyle w:val="aa"/>
              <w:shd w:val="clear" w:color="auto" w:fill="FFFFFF"/>
              <w:snapToGrid w:val="0"/>
              <w:spacing w:before="0" w:beforeAutospacing="0" w:after="0" w:afterAutospacing="0" w:line="360" w:lineRule="auto"/>
              <w:jc w:val="right"/>
              <w:rPr>
                <w:rFonts w:cstheme="minorBidi"/>
                <w:kern w:val="2"/>
                <w:sz w:val="21"/>
                <w:szCs w:val="21"/>
              </w:rPr>
            </w:pPr>
            <w:r w:rsidRPr="00464CEF">
              <w:rPr>
                <w:rFonts w:cstheme="minorBidi" w:hint="eastAsia"/>
                <w:kern w:val="2"/>
                <w:sz w:val="21"/>
                <w:szCs w:val="21"/>
              </w:rPr>
              <w:t>2018年12月13日</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个人所得税专项附加扣除暂行办法</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第一章　总　则</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第一条　根据《中华人民共和国个人所得税法》（以下简称个人所得税法）规定，制定本办法。</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第二条　本办法所称个人所得税专项附加扣除，是指个人所得税法规定的子女教育、继续教育、大病医疗、住房贷款利息或者住房租金、赡养老人等6项专项附加扣除。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第三条　个人所得税专项附加扣除遵循公平合理、利于民生、简便易行的原则。</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第四条　根据教育、医疗、住房、养老等民生支出变化情况，适时调整专项附加扣除范围和标准。</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第二章　子女教育</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第五条　纳税人的子女接受全日制学历教育的相关支出，按照每个子女每月1000元的标准定额扣除。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学历教育包括义务教育（小学、初中教育）、高中阶段教育（普通高中、中等职业、技工教育)、高等教育（大学专科、大学本科、硕士研究生、博士研究生教育）。</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年满3岁至小学入学前处于学前教育阶段的子女，按本条第一款规定执行。</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第六条　父母可以选择由其中一方按扣除标准的100%扣除，也可以选择由双方分别按扣除标准的50%扣除，具体扣除方式在一个纳税年度内不能变更。</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第七条　纳税人子女在中国境外接受教育的，纳税人应当留存境外学校录取通知书、留学签证等相关教育的证明资料备查。</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第三章　继续教育</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第八条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第九条　个人接受本科及以下学历</w:t>
            </w:r>
            <w:r w:rsidRPr="00464CEF">
              <w:rPr>
                <w:rFonts w:cstheme="minorBidi" w:hint="eastAsia"/>
                <w:kern w:val="2"/>
                <w:sz w:val="21"/>
                <w:szCs w:val="21"/>
              </w:rPr>
              <w:lastRenderedPageBreak/>
              <w:t>（学位）继续教育，符合本办法规定扣除条件的，可以选择由其父母扣除，也可以选择由本人扣除。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第十条　纳税人接受技能人员职业资格继续教育、专业技术人员职业资格继续教育的，应当留存相关证书等资料备查。</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第四章　大病医疗</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第十一条　在一个纳税年度内，纳税人发生的与基本医保相关的医药费用支出，扣除医保报销后个人负担（指医保目录范围内的自付部分）累计超过15000元的部分，由纳税人在办理年度汇算清缴时，在80000元限额内据实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第十二条　纳税人发生的医药费用支出可以选择由本人或者其配偶扣除；未成年子女发生的医药费用支出可以选择由其父母一方扣除。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纳税人及其配偶、未成年子女发生的医药费用支出，按本办法第十一条规定分别计算扣除额。</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第十三条　纳税人应当留存医药服务收费及医保报销相关票据原件（或者复印件）等资料备查。医疗保障部门应当向患者提供在医疗保障信息系统记录的本人年度医药费用信息查询服务。</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第五章　住房贷款利息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第十四条　纳税人本人或者配偶单独或者共同使用商业银行或者住房公积</w:t>
            </w:r>
            <w:r w:rsidRPr="00464CEF">
              <w:rPr>
                <w:rFonts w:cstheme="minorBidi" w:hint="eastAsia"/>
                <w:kern w:val="2"/>
                <w:sz w:val="21"/>
                <w:szCs w:val="21"/>
              </w:rPr>
              <w:lastRenderedPageBreak/>
              <w:t>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本办法所称首套住房贷款是指购买住房享受首套住房贷款利率的住房贷款。</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第十五条　经夫妻双方约定，可以选择由其中一方扣除，具体扣除方式在一个纳税年度内不能变更。</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第十六条　纳税人应当留存住房贷款合同、贷款还款支出凭证备查。</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第六章　住房租金</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第十七条　纳税人在主要工作城市没有自有住房而发生的住房租金支出，可以按照以下标准定额扣除：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（一）直辖市、省会（首府）城市、计划单列市以及国务院确定的其他城市，扣除标准为每月1500元；</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（二）除第一项所列城市以外，市辖区户籍人口超过100万的城市，扣除标准为每月1100元；市辖区户籍人口不</w:t>
            </w:r>
            <w:r w:rsidRPr="00464CEF">
              <w:rPr>
                <w:rFonts w:cstheme="minorBidi" w:hint="eastAsia"/>
                <w:kern w:val="2"/>
                <w:sz w:val="21"/>
                <w:szCs w:val="21"/>
              </w:rPr>
              <w:lastRenderedPageBreak/>
              <w:t>超过100万的城市，扣除标准为每月800元。</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纳税人的配偶在纳税人的主要工作城市有自有住房的，视同纳税人在主要工作城市有自有住房。</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市辖区户籍人口，以国家统计局公布的数据为准。</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第十八条　本办法所称主要工作城市是指纳税人任职受雇的直辖市、计划单列市、副省级城市、地级市（地区、州、盟）全部行政区域范围；纳税人无任职受雇单位的，为受理其综合所得汇算清缴的税务机关所在城市。</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夫妻双方主要工作城市相同的，只能由一方扣除住房租金支出。</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第十九条　住房租金支出由签订租赁住房合同的承租人扣除。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第二十条　纳税人及其配偶在一个纳税年度内不能同时分别享受住房贷款利息和住房租金专项附加扣除。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第二十一条　纳税人应当留存住房租赁合同、协议等有关资料备查。</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第七章　赡养老人</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第二十二条　纳税人赡养一位及以上被赡养人的赡养支出，统一按照以下标准定额扣除：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（一）纳税人为独生子女的，按照每月2000元的标准定额扣除；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（二）纳税人为非独生子女的，由其与兄弟姐妹分摊每月2000元的扣除额度，每人分摊的额度不能超过每月1000</w:t>
            </w:r>
            <w:r w:rsidRPr="00464CEF">
              <w:rPr>
                <w:rFonts w:cstheme="minorBidi" w:hint="eastAsia"/>
                <w:kern w:val="2"/>
                <w:sz w:val="21"/>
                <w:szCs w:val="21"/>
              </w:rPr>
              <w:lastRenderedPageBreak/>
              <w:t>元。可以由赡养人均摊或者约定分摊，也可以由被赡养人指定分摊。约定或者指定分摊的须签订书面分摊协议，指定分摊优先于约定分摊。具体分摊方式和额度在一个纳税年度内不能变更。</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第二十三条　本办法所称被赡养人是指年满60岁的父母，以及子女均已去世的年满60岁的祖父母、外祖父母。</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第八章　保障措施</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第二十四条　纳税人向收款单位索取发票、财政票据、支出凭证，收款单位不能拒绝提供。</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第二十五条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前款所称专项附加扣除相关信息，包括纳税人本人、配偶、子女、被赡养人等个人身份信息，以及国务院税务主管部门规定的其他与专项附加扣除相关的信息。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本办法规定纳税人需要留存备查的相关资料应当留存五年。</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第二十六条　有关部门和单位有责任和义务向税务部门提供或者协助核实以下与专项附加扣除有关的信息：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（一）公安部门有关户籍人口基本</w:t>
            </w:r>
            <w:r w:rsidRPr="00464CEF">
              <w:rPr>
                <w:rFonts w:cstheme="minorBidi" w:hint="eastAsia"/>
                <w:kern w:val="2"/>
                <w:sz w:val="21"/>
                <w:szCs w:val="21"/>
              </w:rPr>
              <w:lastRenderedPageBreak/>
              <w:t>信息、户成员关系信息、出入境证件信息、相关出国人员信息、户籍人口死亡标识等信息；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（二）卫生健康部门有关出生医学证明信息、独生子女信息；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（三）民政部门、外交部门、法院有关婚姻状况信息；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（四）教育部门有关学生学籍信息（包括学历继续教育学生学籍、考籍信息）、在相关部门备案的境外教育机构资质信息；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（五）人力资源社会保障等部门有关技工院校学生学籍信息、技能人员职业资格继续教育信息、专业技术人员职业资格继续教育信息；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（六）住房城乡建设部门有关房屋（含公租房）租赁信息、住房公积金管理机构有关住房公积金贷款还款支出信息；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（七）自然资源部门有关不动产登记信息；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（八）人民银行、金融监督管理部门有关住房商业贷款还款支出信息；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（九）医疗保障部门有关在医疗保障信息系统记录的个人负担的医药费用信息；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（十）国务院税务主管部门确定需要提供的其他涉税信息。</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上述数据信息的格式、标准、共享方式，由国务院税务主管部门及各省、自治区、直辖市和计划单列市税务局商有关部门确定。</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lastRenderedPageBreak/>
              <w:t>有关部门和单位拥有专项附加扣除涉税信息，但未按规定要求向税务部门提供的，拥有涉税信息的部门或者单位的主要负责人及相关人员承担相应责任。</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第二十七条　扣缴义务人发现纳税人提供的信息与实际情况不符的，可以要求纳税人修改。纳税人拒绝修改的，扣缴义务人应当报告税务机关，税务机关应当及时处理。</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第二十八条　税务机关核查专项附加扣除情况时，纳税人任职受雇单位所在地、经常居住地、户籍所在地的公安派出所、居民委员会或者村民委员会等有关单位和个人应当协助核查。</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p>
          <w:p w:rsidR="00464CEF" w:rsidRPr="00464CEF" w:rsidRDefault="00464CEF" w:rsidP="00464CEF">
            <w:pPr>
              <w:pStyle w:val="aa"/>
              <w:shd w:val="clear" w:color="auto" w:fill="FFFFFF"/>
              <w:snapToGrid w:val="0"/>
              <w:spacing w:before="0" w:beforeAutospacing="0" w:after="0" w:afterAutospacing="0" w:line="360" w:lineRule="auto"/>
              <w:jc w:val="center"/>
              <w:rPr>
                <w:rFonts w:cstheme="minorBidi"/>
                <w:kern w:val="2"/>
                <w:sz w:val="21"/>
                <w:szCs w:val="21"/>
              </w:rPr>
            </w:pPr>
            <w:r w:rsidRPr="00464CEF">
              <w:rPr>
                <w:rFonts w:cstheme="minorBidi" w:hint="eastAsia"/>
                <w:kern w:val="2"/>
                <w:sz w:val="21"/>
                <w:szCs w:val="21"/>
              </w:rPr>
              <w:t>第九章　附　则</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第二十九条　本办法所称父母，是指生父母、继父母、养父母。本办法所称子女，是指婚生子女、非婚生子女、继子女、养子女。父母之外的其他人担任未成年人的监护人的，比照本办法规定执行。</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第三十条　个人所得税专项附加扣除额一个纳税年度扣除不完的，不能结转以后年度扣除。</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第三十一条　个人所得税专项附加扣除具体操作办法，由国务院税务主管部门另行制定。</w:t>
            </w:r>
          </w:p>
          <w:p w:rsidR="00464CEF" w:rsidRPr="00464CEF" w:rsidRDefault="00464CEF" w:rsidP="00464CEF">
            <w:pPr>
              <w:pStyle w:val="aa"/>
              <w:shd w:val="clear" w:color="auto" w:fill="FFFFFF"/>
              <w:snapToGrid w:val="0"/>
              <w:spacing w:before="0" w:beforeAutospacing="0" w:after="0" w:afterAutospacing="0" w:line="360" w:lineRule="auto"/>
              <w:ind w:firstLine="480"/>
              <w:jc w:val="both"/>
              <w:rPr>
                <w:rFonts w:cstheme="minorBidi"/>
                <w:kern w:val="2"/>
                <w:sz w:val="21"/>
                <w:szCs w:val="21"/>
              </w:rPr>
            </w:pPr>
            <w:r w:rsidRPr="00464CEF">
              <w:rPr>
                <w:rFonts w:cstheme="minorBidi" w:hint="eastAsia"/>
                <w:kern w:val="2"/>
                <w:sz w:val="21"/>
                <w:szCs w:val="21"/>
              </w:rPr>
              <w:t>第三十二条　本办法自2019年1月1日起施行。</w:t>
            </w:r>
          </w:p>
          <w:p w:rsidR="00DB5008" w:rsidRPr="00C32E2B" w:rsidRDefault="00F6633C" w:rsidP="006E4A2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6A" w:rsidRDefault="00C54A6A" w:rsidP="00C278F4">
      <w:r>
        <w:separator/>
      </w:r>
    </w:p>
  </w:endnote>
  <w:endnote w:type="continuationSeparator" w:id="0">
    <w:p w:rsidR="00C54A6A" w:rsidRDefault="00C54A6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6A" w:rsidRDefault="00C54A6A" w:rsidP="00C278F4">
      <w:r>
        <w:separator/>
      </w:r>
    </w:p>
  </w:footnote>
  <w:footnote w:type="continuationSeparator" w:id="0">
    <w:p w:rsidR="00C54A6A" w:rsidRDefault="00C54A6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C2E6293"/>
    <w:multiLevelType w:val="hybridMultilevel"/>
    <w:tmpl w:val="C292ECCC"/>
    <w:lvl w:ilvl="0" w:tplc="28F83FEA">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E6E736A"/>
    <w:multiLevelType w:val="hybridMultilevel"/>
    <w:tmpl w:val="12129AB0"/>
    <w:lvl w:ilvl="0" w:tplc="28F83FEA">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0A1AA8"/>
    <w:multiLevelType w:val="hybridMultilevel"/>
    <w:tmpl w:val="C00E5D42"/>
    <w:lvl w:ilvl="0" w:tplc="43CC5B86">
      <w:start w:val="1"/>
      <w:numFmt w:val="decimalEnclosedCircle"/>
      <w:lvlText w:val="%1"/>
      <w:lvlJc w:val="left"/>
      <w:pPr>
        <w:ind w:left="1264" w:hanging="420"/>
      </w:pPr>
      <w:rPr>
        <w:rFonts w:hint="eastAsia"/>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8">
    <w:nsid w:val="37213E37"/>
    <w:multiLevelType w:val="hybridMultilevel"/>
    <w:tmpl w:val="18E2050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7116898"/>
    <w:multiLevelType w:val="hybridMultilevel"/>
    <w:tmpl w:val="AFA4A682"/>
    <w:lvl w:ilvl="0" w:tplc="43CC5B86">
      <w:start w:val="1"/>
      <w:numFmt w:val="decimalEnclosedCircle"/>
      <w:lvlText w:val="%1"/>
      <w:lvlJc w:val="left"/>
      <w:pPr>
        <w:ind w:left="1270" w:hanging="420"/>
      </w:pPr>
      <w:rPr>
        <w:rFonts w:hint="eastAsia"/>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3">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6">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A2D7C5D"/>
    <w:multiLevelType w:val="hybridMultilevel"/>
    <w:tmpl w:val="AA2031B2"/>
    <w:lvl w:ilvl="0" w:tplc="EB8E6C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C647E"/>
    <w:multiLevelType w:val="hybridMultilevel"/>
    <w:tmpl w:val="FC88A0EA"/>
    <w:lvl w:ilvl="0" w:tplc="28F83FEA">
      <w:start w:val="1"/>
      <w:numFmt w:val="decimal"/>
      <w:lvlText w:val="(%1)"/>
      <w:lvlJc w:val="left"/>
      <w:pPr>
        <w:ind w:left="72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1">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nsid w:val="7B5A723E"/>
    <w:multiLevelType w:val="hybridMultilevel"/>
    <w:tmpl w:val="AFE0B552"/>
    <w:lvl w:ilvl="0" w:tplc="ADD696D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5"/>
  </w:num>
  <w:num w:numId="3">
    <w:abstractNumId w:val="4"/>
  </w:num>
  <w:num w:numId="4">
    <w:abstractNumId w:val="9"/>
  </w:num>
  <w:num w:numId="5">
    <w:abstractNumId w:val="22"/>
  </w:num>
  <w:num w:numId="6">
    <w:abstractNumId w:val="23"/>
  </w:num>
  <w:num w:numId="7">
    <w:abstractNumId w:val="14"/>
  </w:num>
  <w:num w:numId="8">
    <w:abstractNumId w:val="0"/>
  </w:num>
  <w:num w:numId="9">
    <w:abstractNumId w:val="13"/>
  </w:num>
  <w:num w:numId="10">
    <w:abstractNumId w:val="10"/>
  </w:num>
  <w:num w:numId="11">
    <w:abstractNumId w:val="17"/>
  </w:num>
  <w:num w:numId="12">
    <w:abstractNumId w:val="24"/>
  </w:num>
  <w:num w:numId="13">
    <w:abstractNumId w:val="16"/>
  </w:num>
  <w:num w:numId="14">
    <w:abstractNumId w:val="11"/>
  </w:num>
  <w:num w:numId="15">
    <w:abstractNumId w:val="5"/>
  </w:num>
  <w:num w:numId="16">
    <w:abstractNumId w:val="21"/>
  </w:num>
  <w:num w:numId="17">
    <w:abstractNumId w:val="2"/>
  </w:num>
  <w:num w:numId="18">
    <w:abstractNumId w:val="6"/>
  </w:num>
  <w:num w:numId="19">
    <w:abstractNumId w:val="18"/>
  </w:num>
  <w:num w:numId="20">
    <w:abstractNumId w:val="3"/>
  </w:num>
  <w:num w:numId="21">
    <w:abstractNumId w:val="12"/>
  </w:num>
  <w:num w:numId="22">
    <w:abstractNumId w:val="7"/>
  </w:num>
  <w:num w:numId="23">
    <w:abstractNumId w:val="25"/>
  </w:num>
  <w:num w:numId="24">
    <w:abstractNumId w:val="1"/>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5F42"/>
    <w:rsid w:val="000D115A"/>
    <w:rsid w:val="00100135"/>
    <w:rsid w:val="00135A6C"/>
    <w:rsid w:val="00140993"/>
    <w:rsid w:val="0016200D"/>
    <w:rsid w:val="00182372"/>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64CEF"/>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A5334"/>
    <w:rsid w:val="005E0602"/>
    <w:rsid w:val="005F5FEA"/>
    <w:rsid w:val="00610641"/>
    <w:rsid w:val="00615981"/>
    <w:rsid w:val="00615EC6"/>
    <w:rsid w:val="00627FF5"/>
    <w:rsid w:val="0063360D"/>
    <w:rsid w:val="00635DAE"/>
    <w:rsid w:val="006C2702"/>
    <w:rsid w:val="006E2B22"/>
    <w:rsid w:val="006E4A2D"/>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50678"/>
    <w:rsid w:val="00B86A82"/>
    <w:rsid w:val="00B87E3D"/>
    <w:rsid w:val="00BB1357"/>
    <w:rsid w:val="00BB6FFC"/>
    <w:rsid w:val="00BC67B4"/>
    <w:rsid w:val="00BD2273"/>
    <w:rsid w:val="00C278F4"/>
    <w:rsid w:val="00C32E2B"/>
    <w:rsid w:val="00C54A6A"/>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C4E01"/>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 Spacing"/>
    <w:uiPriority w:val="1"/>
    <w:qFormat/>
    <w:rsid w:val="006C2702"/>
    <w:pPr>
      <w:widowControl w:val="0"/>
      <w:jc w:val="both"/>
    </w:pPr>
    <w:rPr>
      <w:sz w:val="21"/>
      <w:lang w:eastAsia="zh-CN"/>
    </w:rPr>
  </w:style>
  <w:style w:type="paragraph" w:styleId="aa">
    <w:name w:val="Normal (Web)"/>
    <w:basedOn w:val="a"/>
    <w:uiPriority w:val="99"/>
    <w:unhideWhenUsed/>
    <w:rsid w:val="005A5334"/>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 Spacing"/>
    <w:uiPriority w:val="1"/>
    <w:qFormat/>
    <w:rsid w:val="006C2702"/>
    <w:pPr>
      <w:widowControl w:val="0"/>
      <w:jc w:val="both"/>
    </w:pPr>
    <w:rPr>
      <w:sz w:val="21"/>
      <w:lang w:eastAsia="zh-CN"/>
    </w:rPr>
  </w:style>
  <w:style w:type="paragraph" w:styleId="aa">
    <w:name w:val="Normal (Web)"/>
    <w:basedOn w:val="a"/>
    <w:uiPriority w:val="99"/>
    <w:unhideWhenUsed/>
    <w:rsid w:val="005A5334"/>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9</Pages>
  <Words>1316</Words>
  <Characters>7507</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Windows 사용자</cp:lastModifiedBy>
  <cp:revision>2</cp:revision>
  <dcterms:created xsi:type="dcterms:W3CDTF">2016-01-15T03:23:00Z</dcterms:created>
  <dcterms:modified xsi:type="dcterms:W3CDTF">2018-12-28T00:34:00Z</dcterms:modified>
</cp:coreProperties>
</file>