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B30A1" w:rsidRPr="00820E98" w:rsidRDefault="004B30A1" w:rsidP="00820E98">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820E98">
              <w:rPr>
                <w:rFonts w:ascii="한컴바탕" w:eastAsia="한컴바탕" w:hAnsi="한컴바탕" w:cs="한컴바탕" w:hint="eastAsia"/>
                <w:b/>
                <w:spacing w:val="8"/>
                <w:sz w:val="26"/>
                <w:szCs w:val="26"/>
                <w:lang w:eastAsia="ko-KR"/>
              </w:rPr>
              <w:t>과기부•재정부•국가세무총국의</w:t>
            </w:r>
          </w:p>
          <w:p w:rsidR="004B30A1" w:rsidRPr="00820E98" w:rsidRDefault="004B30A1" w:rsidP="00820E98">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820E98">
              <w:rPr>
                <w:rFonts w:ascii="한컴바탕" w:eastAsia="한컴바탕" w:hAnsi="한컴바탕" w:cs="한컴바탕"/>
                <w:b/>
                <w:spacing w:val="8"/>
                <w:sz w:val="26"/>
                <w:szCs w:val="26"/>
                <w:lang w:eastAsia="ko-KR"/>
              </w:rPr>
              <w:t>&lt;고신기술기업 인정 관리방법&gt; 개정 및 인쇄발부에 관한 통지</w:t>
            </w:r>
          </w:p>
          <w:p w:rsidR="004B30A1" w:rsidRPr="004B30A1" w:rsidRDefault="004B30A1" w:rsidP="00820E98">
            <w:pPr>
              <w:wordWrap w:val="0"/>
              <w:autoSpaceDN w:val="0"/>
              <w:snapToGrid w:val="0"/>
              <w:spacing w:line="290" w:lineRule="atLeast"/>
              <w:jc w:val="center"/>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국과발화</w:t>
            </w:r>
            <w:r w:rsidRPr="004B30A1">
              <w:rPr>
                <w:rFonts w:ascii="한컴바탕" w:eastAsia="한컴바탕" w:hAnsi="한컴바탕" w:cs="한컴바탕"/>
                <w:spacing w:val="-6"/>
                <w:szCs w:val="21"/>
                <w:lang w:eastAsia="ko-KR"/>
              </w:rPr>
              <w:t>[2016]32호</w:t>
            </w:r>
          </w:p>
          <w:p w:rsidR="004B30A1" w:rsidRDefault="004B30A1" w:rsidP="004B30A1">
            <w:pPr>
              <w:wordWrap w:val="0"/>
              <w:autoSpaceDN w:val="0"/>
              <w:snapToGrid w:val="0"/>
              <w:spacing w:line="290" w:lineRule="atLeast"/>
              <w:rPr>
                <w:rFonts w:ascii="한컴바탕" w:eastAsia="한컴바탕" w:hAnsi="한컴바탕" w:cs="한컴바탕" w:hint="eastAsia"/>
                <w:spacing w:val="-6"/>
                <w:szCs w:val="21"/>
              </w:rPr>
            </w:pPr>
          </w:p>
          <w:p w:rsidR="00820E98" w:rsidRPr="004B30A1" w:rsidRDefault="00820E98" w:rsidP="004B30A1">
            <w:pPr>
              <w:wordWrap w:val="0"/>
              <w:autoSpaceDN w:val="0"/>
              <w:snapToGrid w:val="0"/>
              <w:spacing w:line="290" w:lineRule="atLeast"/>
              <w:rPr>
                <w:rFonts w:ascii="한컴바탕" w:eastAsia="한컴바탕" w:hAnsi="한컴바탕" w:cs="한컴바탕" w:hint="eastAsia"/>
                <w:spacing w:val="-6"/>
                <w:szCs w:val="21"/>
              </w:rPr>
            </w:pPr>
          </w:p>
          <w:p w:rsidR="004B30A1" w:rsidRPr="00820E98"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820E98">
              <w:rPr>
                <w:rFonts w:ascii="한컴바탕" w:eastAsia="한컴바탕" w:hAnsi="한컴바탕" w:cs="한컴바탕" w:hint="eastAsia"/>
                <w:spacing w:val="6"/>
                <w:szCs w:val="21"/>
                <w:lang w:eastAsia="ko-KR"/>
              </w:rPr>
              <w:t>각</w:t>
            </w:r>
            <w:r w:rsidRPr="00820E98">
              <w:rPr>
                <w:rFonts w:ascii="한컴바탕" w:eastAsia="한컴바탕" w:hAnsi="한컴바탕" w:cs="한컴바탕"/>
                <w:spacing w:val="6"/>
                <w:szCs w:val="21"/>
                <w:lang w:eastAsia="ko-KR"/>
              </w:rPr>
              <w:t xml:space="preserve"> 성•자치구•직할시 및 계획단열시의 과기청(위•국), 재정청(국), 국가세무국, 지방세무국 : </w:t>
            </w:r>
          </w:p>
          <w:p w:rsidR="004B30A1" w:rsidRPr="004B30A1" w:rsidRDefault="004B30A1" w:rsidP="00820E98">
            <w:pPr>
              <w:wordWrap w:val="0"/>
              <w:autoSpaceDN w:val="0"/>
              <w:snapToGrid w:val="0"/>
              <w:spacing w:line="290" w:lineRule="atLeast"/>
              <w:ind w:firstLineChars="100" w:firstLine="210"/>
              <w:rPr>
                <w:rFonts w:ascii="한컴바탕" w:eastAsia="한컴바탕" w:hAnsi="한컴바탕" w:cs="한컴바탕"/>
                <w:spacing w:val="-6"/>
                <w:szCs w:val="21"/>
                <w:lang w:eastAsia="ko-KR"/>
              </w:rPr>
            </w:pPr>
            <w:r w:rsidRPr="00820E98">
              <w:rPr>
                <w:rFonts w:ascii="한컴바탕" w:eastAsia="한컴바탕" w:hAnsi="한컴바탕" w:cs="한컴바탕"/>
                <w:szCs w:val="21"/>
                <w:lang w:eastAsia="ko-KR"/>
              </w:rPr>
              <w:t>&lt;중화인민공화국 기업소득세법&gt; 및 그 실시조례의 관련 규정에 근거하여 과기형 기업 특히 중소기업에 대한 정책적 지원을 강화하고 대중창업•만민혁신을 촉진시키며 신기술•신경영방식 창조 및 신공급의 생력꾼을 육성하고 경제의 업그레이드와 발전을 촉진시키기 위한 목적으로 과기부, 재정부, 국가세무총국은 &lt;고신기술기업 인정 관리방법&gt;을 개정 및 보완하였다. 국무원의 승인을 거쳐 &lt;고신기술기업 인정 관리방법&gt; 개정본을 인쇄발부하오니 따라서 집행하기 바란다</w:t>
            </w:r>
            <w:r w:rsidRPr="004B30A1">
              <w:rPr>
                <w:rFonts w:ascii="한컴바탕" w:eastAsia="한컴바탕" w:hAnsi="한컴바탕" w:cs="한컴바탕"/>
                <w:spacing w:val="-6"/>
                <w:szCs w:val="21"/>
                <w:lang w:eastAsia="ko-KR"/>
              </w:rPr>
              <w:t>.</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p>
          <w:p w:rsidR="004B30A1" w:rsidRPr="004B30A1" w:rsidRDefault="004B30A1" w:rsidP="00820E98">
            <w:pPr>
              <w:wordWrap w:val="0"/>
              <w:autoSpaceDN w:val="0"/>
              <w:snapToGrid w:val="0"/>
              <w:spacing w:line="290" w:lineRule="atLeast"/>
              <w:jc w:val="righ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과기부</w:t>
            </w:r>
          </w:p>
          <w:p w:rsidR="004B30A1" w:rsidRPr="004B30A1" w:rsidRDefault="004B30A1" w:rsidP="00820E98">
            <w:pPr>
              <w:wordWrap w:val="0"/>
              <w:autoSpaceDN w:val="0"/>
              <w:snapToGrid w:val="0"/>
              <w:spacing w:line="290" w:lineRule="atLeast"/>
              <w:jc w:val="righ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재정부</w:t>
            </w:r>
          </w:p>
          <w:p w:rsidR="004B30A1" w:rsidRPr="004B30A1" w:rsidRDefault="004B30A1" w:rsidP="00820E98">
            <w:pPr>
              <w:wordWrap w:val="0"/>
              <w:autoSpaceDN w:val="0"/>
              <w:snapToGrid w:val="0"/>
              <w:spacing w:line="290" w:lineRule="atLeast"/>
              <w:jc w:val="righ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국가세무총국</w:t>
            </w:r>
          </w:p>
          <w:p w:rsidR="004B30A1" w:rsidRPr="004B30A1" w:rsidRDefault="004B30A1" w:rsidP="00820E98">
            <w:pPr>
              <w:wordWrap w:val="0"/>
              <w:autoSpaceDN w:val="0"/>
              <w:snapToGrid w:val="0"/>
              <w:spacing w:line="290" w:lineRule="atLeast"/>
              <w:jc w:val="righ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 xml:space="preserve">2016년 1월 29일    </w:t>
            </w:r>
          </w:p>
          <w:p w:rsidR="004B30A1" w:rsidRPr="004B30A1" w:rsidRDefault="004B30A1" w:rsidP="004B30A1">
            <w:pPr>
              <w:wordWrap w:val="0"/>
              <w:autoSpaceDN w:val="0"/>
              <w:snapToGrid w:val="0"/>
              <w:spacing w:line="290" w:lineRule="atLeast"/>
              <w:rPr>
                <w:rFonts w:ascii="한컴바탕" w:eastAsia="한컴바탕" w:hAnsi="한컴바탕" w:cs="한컴바탕" w:hint="eastAsia"/>
                <w:spacing w:val="-6"/>
                <w:szCs w:val="21"/>
              </w:rPr>
            </w:pP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고신기술기업</w:t>
            </w:r>
            <w:r w:rsidRPr="004B30A1">
              <w:rPr>
                <w:rFonts w:ascii="한컴바탕" w:eastAsia="한컴바탕" w:hAnsi="한컴바탕" w:cs="한컴바탕"/>
                <w:spacing w:val="-6"/>
                <w:szCs w:val="21"/>
                <w:lang w:eastAsia="ko-KR"/>
              </w:rPr>
              <w:t xml:space="preserve"> 인정 관리방법</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1장 총칙</w:t>
            </w:r>
          </w:p>
          <w:p w:rsidR="004B30A1" w:rsidRPr="00820E98" w:rsidRDefault="004B30A1" w:rsidP="00820E98">
            <w:pPr>
              <w:wordWrap w:val="0"/>
              <w:autoSpaceDN w:val="0"/>
              <w:snapToGrid w:val="0"/>
              <w:spacing w:line="290" w:lineRule="atLeast"/>
              <w:ind w:firstLineChars="100" w:firstLine="210"/>
              <w:rPr>
                <w:rFonts w:ascii="한컴바탕" w:eastAsia="한컴바탕" w:hAnsi="한컴바탕" w:cs="한컴바탕"/>
                <w:szCs w:val="21"/>
                <w:lang w:eastAsia="ko-KR"/>
              </w:rPr>
            </w:pPr>
            <w:r w:rsidRPr="00820E98">
              <w:rPr>
                <w:rFonts w:ascii="한컴바탕" w:eastAsia="한컴바탕" w:hAnsi="한컴바탕" w:cs="한컴바탕" w:hint="eastAsia"/>
                <w:szCs w:val="21"/>
                <w:lang w:eastAsia="ko-KR"/>
              </w:rPr>
              <w:t>제</w:t>
            </w:r>
            <w:r w:rsidRPr="00820E98">
              <w:rPr>
                <w:rFonts w:ascii="한컴바탕" w:eastAsia="한컴바탕" w:hAnsi="한컴바탕" w:cs="한컴바탕"/>
                <w:szCs w:val="21"/>
                <w:lang w:eastAsia="ko-KR"/>
              </w:rPr>
              <w:t>1조</w:t>
            </w:r>
            <w:r w:rsidRPr="00820E98">
              <w:rPr>
                <w:rFonts w:ascii="한컴바탕" w:eastAsia="한컴바탕" w:hAnsi="한컴바탕" w:cs="한컴바탕"/>
                <w:szCs w:val="21"/>
                <w:lang w:eastAsia="ko-KR"/>
              </w:rPr>
              <w:tab/>
              <w:t>고신기술기업의 발전을 지원하고 격려하기 위한 목적으로 &lt;중화인민공화국 기업소득세법&gt;(이하 '&lt;기업소득세법&gt;'), &lt;중화인민공화국 기업소득세법 실시조례&gt;(이하 '&lt;실시조례&gt;')의 관련 규정에 근거하여 이 방법을 제정한다.</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2조</w:t>
            </w:r>
            <w:r w:rsidRPr="004B30A1">
              <w:rPr>
                <w:rFonts w:ascii="한컴바탕" w:eastAsia="한컴바탕" w:hAnsi="한컴바탕" w:cs="한컴바탕"/>
                <w:spacing w:val="-6"/>
                <w:szCs w:val="21"/>
                <w:lang w:eastAsia="ko-KR"/>
              </w:rPr>
              <w:tab/>
              <w:t>이 방법에서 고신기술기업이라 함은 &lt;국가에서 중점적으로 지원하는 고신기술 분야&gt;내에서 연구개발 및 기술성과의 전환을 지속적으로 진행하여 기업의 핵심적•자주적 지적재산권을 형성하였고 이를 토대로 경영활동을 전개하는 중국 경내(홍콩•마카•오타이완 지역 제외)에 등록된 거주민기업을 지칭한다.</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3조</w:t>
            </w:r>
            <w:r w:rsidRPr="004B30A1">
              <w:rPr>
                <w:rFonts w:ascii="한컴바탕" w:eastAsia="한컴바탕" w:hAnsi="한컴바탕" w:cs="한컴바탕"/>
                <w:spacing w:val="-6"/>
                <w:szCs w:val="21"/>
                <w:lang w:eastAsia="ko-KR"/>
              </w:rPr>
              <w:tab/>
              <w:t>고신기술기업 인정 업무는 기업주체 부각, 기술혁신 격려, 동적관리 실시, 공평성•공정성 보장의 원칙을 준수하여야 한다.</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lastRenderedPageBreak/>
              <w:t>제</w:t>
            </w:r>
            <w:r w:rsidRPr="004B30A1">
              <w:rPr>
                <w:rFonts w:ascii="한컴바탕" w:eastAsia="한컴바탕" w:hAnsi="한컴바탕" w:cs="한컴바탕"/>
                <w:spacing w:val="-6"/>
                <w:szCs w:val="21"/>
                <w:lang w:eastAsia="ko-KR"/>
              </w:rPr>
              <w:t>4조</w:t>
            </w:r>
            <w:r w:rsidRPr="004B30A1">
              <w:rPr>
                <w:rFonts w:ascii="한컴바탕" w:eastAsia="한컴바탕" w:hAnsi="한컴바탕" w:cs="한컴바탕"/>
                <w:spacing w:val="-6"/>
                <w:szCs w:val="21"/>
                <w:lang w:eastAsia="ko-KR"/>
              </w:rPr>
              <w:tab/>
              <w:t>이 방법에 의거하여 인정을 받은 고신기술기업은 &lt;기업소득세법&gt; 및 그 &lt;실시조례&gt;, &lt;중화인민공화국 조세징수관리법&gt;(이하 '&lt;조세징수관리법&gt;') 및 &lt;중화인민공화국 조세징수관리 실시세칙&gt;(이하 '&lt;실시세칙&gt;') 등 관련 규정에 따라 신고절차를 거쳐 조세특혜 정책을 누릴 수 있다.</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5조</w:t>
            </w:r>
            <w:r w:rsidRPr="004B30A1">
              <w:rPr>
                <w:rFonts w:ascii="한컴바탕" w:eastAsia="한컴바탕" w:hAnsi="한컴바탕" w:cs="한컴바탕"/>
                <w:spacing w:val="-6"/>
                <w:szCs w:val="21"/>
                <w:lang w:eastAsia="ko-KR"/>
              </w:rPr>
              <w:tab/>
              <w:t>과기부, 재정부, 세무총국은 전국 고신기술기업 인정 업무에 대한 지도, 관리와 감독을 책임진다.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2장 조직 및 실시</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6조</w:t>
            </w:r>
            <w:r w:rsidRPr="004B30A1">
              <w:rPr>
                <w:rFonts w:ascii="한컴바탕" w:eastAsia="한컴바탕" w:hAnsi="한컴바탕" w:cs="한컴바탕"/>
                <w:spacing w:val="-6"/>
                <w:szCs w:val="21"/>
                <w:lang w:eastAsia="ko-KR"/>
              </w:rPr>
              <w:tab/>
              <w:t>과기부, 재정부, 세무총국은 전국 고신기술기업 인정관리 업무 지도팀(이하 '지도팀')을 구성하며 그 주요 직책은 다음과 같다.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(1)</w:t>
            </w:r>
            <w:r w:rsidRPr="004B30A1">
              <w:rPr>
                <w:rFonts w:ascii="한컴바탕" w:eastAsia="한컴바탕" w:hAnsi="한컴바탕" w:cs="한컴바탕"/>
                <w:spacing w:val="-6"/>
                <w:szCs w:val="21"/>
                <w:lang w:eastAsia="ko-KR"/>
              </w:rPr>
              <w:tab/>
              <w:t>전국 고신기술기업 인정관리 업무의 방향을 확정하고 고신기술기업 인정관리 업무보고서를 심의한다.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(2)</w:t>
            </w:r>
            <w:r w:rsidRPr="004B30A1">
              <w:rPr>
                <w:rFonts w:ascii="한컴바탕" w:eastAsia="한컴바탕" w:hAnsi="한컴바탕" w:cs="한컴바탕"/>
                <w:spacing w:val="-6"/>
                <w:szCs w:val="21"/>
                <w:lang w:eastAsia="ko-KR"/>
              </w:rPr>
              <w:tab/>
              <w:t>인정관리 및 관련 정책 실행과 관련된 중대한 문제를 조율하고 해결한다.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(3)</w:t>
            </w:r>
            <w:r w:rsidRPr="004B30A1">
              <w:rPr>
                <w:rFonts w:ascii="한컴바탕" w:eastAsia="한컴바탕" w:hAnsi="한컴바탕" w:cs="한컴바탕"/>
                <w:spacing w:val="-6"/>
                <w:szCs w:val="21"/>
                <w:lang w:eastAsia="ko-KR"/>
              </w:rPr>
              <w:tab/>
              <w:t>고신기술기업 인정관리 사항에 관한 중대한 분쟁을 중재하고 각 지역의 인정관리 업무에 대한 감독검사를 실시하며 발견된 문제점의 시정을 지도한다.</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7조</w:t>
            </w:r>
            <w:r w:rsidRPr="004B30A1">
              <w:rPr>
                <w:rFonts w:ascii="한컴바탕" w:eastAsia="한컴바탕" w:hAnsi="한컴바탕" w:cs="한컴바탕"/>
                <w:spacing w:val="-6"/>
                <w:szCs w:val="21"/>
                <w:lang w:eastAsia="ko-KR"/>
              </w:rPr>
              <w:tab/>
              <w:t>지도팀 산하에 과기부, 재정부, 세무총국의 관련 인력으로 구성된 판공실을 설치하고 과기부에 그 사무실을 두며 다음 각 호의 주요 직책을 이행한다.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(1)</w:t>
            </w:r>
            <w:r w:rsidRPr="004B30A1">
              <w:rPr>
                <w:rFonts w:ascii="한컴바탕" w:eastAsia="한컴바탕" w:hAnsi="한컴바탕" w:cs="한컴바탕"/>
                <w:spacing w:val="-6"/>
                <w:szCs w:val="21"/>
                <w:lang w:eastAsia="ko-KR"/>
              </w:rPr>
              <w:tab/>
              <w:t>고신기술기업 인정관리 업무보고서를 제출하고 정책 보완책을 연구 및 제안한다.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(2)</w:t>
            </w:r>
            <w:r w:rsidRPr="004B30A1">
              <w:rPr>
                <w:rFonts w:ascii="한컴바탕" w:eastAsia="한컴바탕" w:hAnsi="한컴바탕" w:cs="한컴바탕"/>
                <w:spacing w:val="-6"/>
                <w:szCs w:val="21"/>
                <w:lang w:eastAsia="ko-KR"/>
              </w:rPr>
              <w:tab/>
              <w:t>각 지역의 고신기술 인정관리 업무를 지도하고 고신기술기업 인정관리 업무에 대한 감독검사를 조직 및 추진하며 발견된 문제점에 대한 시정•처리 방안을 제안한다.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(3)</w:t>
            </w:r>
            <w:r w:rsidRPr="004B30A1">
              <w:rPr>
                <w:rFonts w:ascii="한컴바탕" w:eastAsia="한컴바탕" w:hAnsi="한컴바탕" w:cs="한컴바탕"/>
                <w:spacing w:val="-6"/>
                <w:szCs w:val="21"/>
                <w:lang w:eastAsia="ko-KR"/>
              </w:rPr>
              <w:tab/>
              <w:t>각 지역 고신기술기업 인정 업무의 비안(</w:t>
            </w:r>
            <w:r w:rsidRPr="004B30A1">
              <w:rPr>
                <w:rFonts w:ascii="한컴바탕" w:eastAsia="한컴바탕" w:hAnsi="한컴바탕" w:cs="한컴바탕" w:hint="eastAsia"/>
                <w:spacing w:val="-6"/>
                <w:szCs w:val="21"/>
                <w:lang w:eastAsia="ko-KR"/>
              </w:rPr>
              <w:t>備案</w:t>
            </w:r>
            <w:r w:rsidRPr="004B30A1">
              <w:rPr>
                <w:rFonts w:ascii="한컴바탕" w:eastAsia="한컴바탕" w:hAnsi="한컴바탕" w:cs="한컴바탕"/>
                <w:spacing w:val="-6"/>
                <w:szCs w:val="21"/>
                <w:lang w:eastAsia="ko-KR"/>
              </w:rPr>
              <w:t>) 관리를 담당하고 인정 통과 기업명단을 공표하며 고신기술기업증서 번호를 발급한다.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(4)</w:t>
            </w:r>
            <w:r w:rsidRPr="004B30A1">
              <w:rPr>
                <w:rFonts w:ascii="한컴바탕" w:eastAsia="한컴바탕" w:hAnsi="한컴바탕" w:cs="한컴바탕"/>
                <w:spacing w:val="-6"/>
                <w:szCs w:val="21"/>
                <w:lang w:eastAsia="ko-KR"/>
              </w:rPr>
              <w:tab/>
              <w:t>'고신기술기업 인정관리 업무 사이트'를 구축 및 관리한다.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(5)</w:t>
            </w:r>
            <w:r w:rsidRPr="004B30A1">
              <w:rPr>
                <w:rFonts w:ascii="한컴바탕" w:eastAsia="한컴바탕" w:hAnsi="한컴바탕" w:cs="한컴바탕"/>
                <w:spacing w:val="-6"/>
                <w:szCs w:val="21"/>
                <w:lang w:eastAsia="ko-KR"/>
              </w:rPr>
              <w:tab/>
              <w:t>지도팀이 지시한 기타 업무를 수행한다.</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8조</w:t>
            </w:r>
            <w:r w:rsidRPr="004B30A1">
              <w:rPr>
                <w:rFonts w:ascii="한컴바탕" w:eastAsia="한컴바탕" w:hAnsi="한컴바탕" w:cs="한컴바탕"/>
                <w:spacing w:val="-6"/>
                <w:szCs w:val="21"/>
                <w:lang w:eastAsia="ko-KR"/>
              </w:rPr>
              <w:tab/>
              <w:t>각 성•자치구•직할시•계획단열시의 과기행정관리부서는 본 급 재정부서, 세무부서와 공동으로 해당 지역의 고신기술기업 인정관리기구(이하 '인정기구')를 구성한다. 인정기구 산하에 성급•계획단열시 과기•재정•세무부서의 관련 인력으로 구성된 판공실을 설치하고 성급•계획단열시 과기</w:t>
            </w:r>
            <w:r w:rsidRPr="004B30A1">
              <w:rPr>
                <w:rFonts w:ascii="한컴바탕" w:eastAsia="한컴바탕" w:hAnsi="한컴바탕" w:cs="한컴바탕"/>
                <w:spacing w:val="-6"/>
                <w:szCs w:val="21"/>
                <w:lang w:eastAsia="ko-KR"/>
              </w:rPr>
              <w:lastRenderedPageBreak/>
              <w:t>행정주관부서에 그 사무실을 둔다. 인정기구의 주요 직책은 다음과 같다.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(1)</w:t>
            </w:r>
            <w:r w:rsidRPr="004B30A1">
              <w:rPr>
                <w:rFonts w:ascii="한컴바탕" w:eastAsia="한컴바탕" w:hAnsi="한컴바탕" w:cs="한컴바탕"/>
                <w:spacing w:val="-6"/>
                <w:szCs w:val="21"/>
                <w:lang w:eastAsia="ko-KR"/>
              </w:rPr>
              <w:tab/>
              <w:t>본 행정구역 내의 고신기술기업 인정 업무를 담당하며 매년 지도팀 판공실에 본 지역 고신기술기업 인정관리 업무보고서를 제출한다.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(2)</w:t>
            </w:r>
            <w:r w:rsidRPr="004B30A1">
              <w:rPr>
                <w:rFonts w:ascii="한컴바탕" w:eastAsia="한컴바탕" w:hAnsi="한컴바탕" w:cs="한컴바탕"/>
                <w:spacing w:val="-6"/>
                <w:szCs w:val="21"/>
                <w:lang w:eastAsia="ko-KR"/>
              </w:rPr>
              <w:tab/>
              <w:t>인정한 고신기술기업을 요구에 따라 지도팀 판공실에 비안(</w:t>
            </w:r>
            <w:r w:rsidRPr="004B30A1">
              <w:rPr>
                <w:rFonts w:ascii="한컴바탕" w:eastAsia="한컴바탕" w:hAnsi="한컴바탕" w:cs="한컴바탕" w:hint="eastAsia"/>
                <w:spacing w:val="-6"/>
                <w:szCs w:val="21"/>
                <w:lang w:eastAsia="ko-KR"/>
              </w:rPr>
              <w:t>備案</w:t>
            </w:r>
            <w:r w:rsidRPr="004B30A1">
              <w:rPr>
                <w:rFonts w:ascii="한컴바탕" w:eastAsia="한컴바탕" w:hAnsi="한컴바탕" w:cs="한컴바탕"/>
                <w:spacing w:val="-6"/>
                <w:szCs w:val="21"/>
                <w:lang w:eastAsia="ko-KR"/>
              </w:rPr>
              <w:t>)하고 비안을 통과한 기업에게 고신기술기업증서를 발급한다.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(3)</w:t>
            </w:r>
            <w:r w:rsidRPr="004B30A1">
              <w:rPr>
                <w:rFonts w:ascii="한컴바탕" w:eastAsia="한컴바탕" w:hAnsi="한컴바탕" w:cs="한컴바탕"/>
                <w:spacing w:val="-6"/>
                <w:szCs w:val="21"/>
                <w:lang w:eastAsia="ko-KR"/>
              </w:rPr>
              <w:tab/>
              <w:t>인정 업무에 참여하는 평가심사 전문가(기술전문가 및 재무전문가 포함)를 선발하고 감독관리를 강화한다.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(4)</w:t>
            </w:r>
            <w:r w:rsidRPr="004B30A1">
              <w:rPr>
                <w:rFonts w:ascii="한컴바탕" w:eastAsia="한컴바탕" w:hAnsi="한컴바탕" w:cs="한컴바탕"/>
                <w:spacing w:val="-6"/>
                <w:szCs w:val="21"/>
                <w:lang w:eastAsia="ko-KR"/>
              </w:rPr>
              <w:tab/>
              <w:t>인정 통과 기업에 대한 감독검사를 담당하고 재심사 신청 및 관련 제보 등 사항을 접수, 확인 및 처리하며 지도팀 및 그 판공실이 지시한 시정건의를 실행한다.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(5)</w:t>
            </w:r>
            <w:r w:rsidRPr="004B30A1">
              <w:rPr>
                <w:rFonts w:ascii="한컴바탕" w:eastAsia="한컴바탕" w:hAnsi="한컴바탕" w:cs="한컴바탕"/>
                <w:spacing w:val="-6"/>
                <w:szCs w:val="21"/>
                <w:lang w:eastAsia="ko-KR"/>
              </w:rPr>
              <w:tab/>
              <w:t>지도팀이 지시하는 기타 업무를 수행한다.</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9조</w:t>
            </w:r>
            <w:r w:rsidRPr="004B30A1">
              <w:rPr>
                <w:rFonts w:ascii="한컴바탕" w:eastAsia="한컴바탕" w:hAnsi="한컴바탕" w:cs="한컴바탕"/>
                <w:spacing w:val="-6"/>
                <w:szCs w:val="21"/>
                <w:lang w:eastAsia="ko-KR"/>
              </w:rPr>
              <w:tab/>
              <w:t>인정을 통과한 고신기술기업의 자격은 증서 발급일로부터 3년간 유효하다.</w:t>
            </w:r>
          </w:p>
          <w:p w:rsidR="004B30A1" w:rsidRPr="00820E98" w:rsidRDefault="004B30A1" w:rsidP="00820E98">
            <w:pPr>
              <w:wordWrap w:val="0"/>
              <w:autoSpaceDN w:val="0"/>
              <w:snapToGrid w:val="0"/>
              <w:spacing w:line="290" w:lineRule="atLeast"/>
              <w:ind w:firstLineChars="100" w:firstLine="210"/>
              <w:rPr>
                <w:rFonts w:ascii="한컴바탕" w:eastAsia="한컴바탕" w:hAnsi="한컴바탕" w:cs="한컴바탕"/>
                <w:szCs w:val="21"/>
                <w:lang w:eastAsia="ko-KR"/>
              </w:rPr>
            </w:pPr>
            <w:r w:rsidRPr="00820E98">
              <w:rPr>
                <w:rFonts w:ascii="한컴바탕" w:eastAsia="한컴바탕" w:hAnsi="한컴바탕" w:cs="한컴바탕" w:hint="eastAsia"/>
                <w:szCs w:val="21"/>
                <w:lang w:eastAsia="ko-KR"/>
              </w:rPr>
              <w:t>제</w:t>
            </w:r>
            <w:r w:rsidRPr="00820E98">
              <w:rPr>
                <w:rFonts w:ascii="한컴바탕" w:eastAsia="한컴바탕" w:hAnsi="한컴바탕" w:cs="한컴바탕"/>
                <w:szCs w:val="21"/>
                <w:lang w:eastAsia="ko-KR"/>
              </w:rPr>
              <w:t>10조</w:t>
            </w:r>
            <w:r w:rsidR="00820E98" w:rsidRPr="00820E98">
              <w:rPr>
                <w:rFonts w:ascii="한컴바탕" w:eastAsia="한컴바탕" w:hAnsi="한컴바탕" w:cs="한컴바탕" w:hint="eastAsia"/>
                <w:szCs w:val="21"/>
                <w:lang w:eastAsia="ko-KR"/>
              </w:rPr>
              <w:t xml:space="preserve"> </w:t>
            </w:r>
            <w:r w:rsidRPr="00820E98">
              <w:rPr>
                <w:rFonts w:ascii="한컴바탕" w:eastAsia="한컴바탕" w:hAnsi="한컴바탕" w:cs="한컴바탕"/>
                <w:szCs w:val="21"/>
                <w:lang w:eastAsia="ko-KR"/>
              </w:rPr>
              <w:t>고신기술기업 자격을 획득한 기업은 고신기술기업증서 발급일 소속연도부터 조세특혜를 누리며 이 방법 제4조의 규정에 따라 관할 세무기관에서 조세특혜 수속을 진행할 수 있다.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3장 인정 조건 및 절차</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11조</w:t>
            </w:r>
            <w:r w:rsidR="00820E98">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고신기술기업으로 인정받기 위하여서는 다음 각 호의 조건을 동시에 만족시켜야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(1)</w:t>
            </w:r>
            <w:r w:rsidRPr="004B30A1">
              <w:rPr>
                <w:rFonts w:ascii="한컴바탕" w:eastAsia="한컴바탕" w:hAnsi="한컴바탕" w:cs="한컴바탕"/>
                <w:spacing w:val="-6"/>
                <w:szCs w:val="21"/>
                <w:lang w:eastAsia="ko-KR"/>
              </w:rPr>
              <w:tab/>
              <w:t>인정 신청 시점에 기업이 등록 및 설립된지 1년 이상이어야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(2)</w:t>
            </w:r>
            <w:r w:rsidRPr="004B30A1">
              <w:rPr>
                <w:rFonts w:ascii="한컴바탕" w:eastAsia="한컴바탕" w:hAnsi="한컴바탕" w:cs="한컴바탕"/>
                <w:spacing w:val="-6"/>
                <w:szCs w:val="21"/>
                <w:lang w:eastAsia="ko-KR"/>
              </w:rPr>
              <w:tab/>
              <w:t>자주적 개발, 양수, 수증, 인수합병 등 방식을 통하여 그 주요 제품(서비스)의 기술적으로 핵심 지원 기능을 발휘하는 지적재산권의 소유권을 획득한 기업이어야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(3)</w:t>
            </w:r>
            <w:r w:rsidRPr="004B30A1">
              <w:rPr>
                <w:rFonts w:ascii="한컴바탕" w:eastAsia="한컴바탕" w:hAnsi="한컴바탕" w:cs="한컴바탕"/>
                <w:spacing w:val="-6"/>
                <w:szCs w:val="21"/>
                <w:lang w:eastAsia="ko-KR"/>
              </w:rPr>
              <w:tab/>
              <w:t>기업의 주요 제품(서비스)의 핵심 지원 기능을 발휘하는 기술이 &lt;국가에서 중점적으로 지원하는 고신기술 분야&gt;에 규정한 범위에 속하여야 한다.</w:t>
            </w:r>
          </w:p>
          <w:p w:rsidR="004B30A1" w:rsidRPr="00820E98" w:rsidRDefault="004B30A1" w:rsidP="004B30A1">
            <w:pPr>
              <w:wordWrap w:val="0"/>
              <w:autoSpaceDN w:val="0"/>
              <w:snapToGrid w:val="0"/>
              <w:spacing w:line="290" w:lineRule="atLeast"/>
              <w:rPr>
                <w:rFonts w:ascii="한컴바탕" w:eastAsia="한컴바탕" w:hAnsi="한컴바탕" w:cs="한컴바탕"/>
                <w:spacing w:val="-14"/>
                <w:szCs w:val="21"/>
                <w:lang w:eastAsia="ko-KR"/>
              </w:rPr>
            </w:pPr>
            <w:r w:rsidRPr="004B30A1">
              <w:rPr>
                <w:rFonts w:ascii="한컴바탕" w:eastAsia="한컴바탕" w:hAnsi="한컴바탕" w:cs="한컴바탕"/>
                <w:spacing w:val="-6"/>
                <w:szCs w:val="21"/>
                <w:lang w:eastAsia="ko-KR"/>
              </w:rPr>
              <w:t>(4)</w:t>
            </w:r>
            <w:r w:rsidRPr="004B30A1">
              <w:rPr>
                <w:rFonts w:ascii="한컴바탕" w:eastAsia="한컴바탕" w:hAnsi="한컴바탕" w:cs="한컴바탕"/>
                <w:spacing w:val="-6"/>
                <w:szCs w:val="21"/>
                <w:lang w:eastAsia="ko-KR"/>
              </w:rPr>
              <w:tab/>
            </w:r>
            <w:r w:rsidRPr="00820E98">
              <w:rPr>
                <w:rFonts w:ascii="한컴바탕" w:eastAsia="한컴바탕" w:hAnsi="한컴바탕" w:cs="한컴바탕"/>
                <w:spacing w:val="-14"/>
                <w:szCs w:val="21"/>
                <w:lang w:eastAsia="ko-KR"/>
              </w:rPr>
              <w:t>연구개발 및 관련 기술혁신 활동에 종사하는 과학기술 인력이 당해 연도 기업의 총 직원 수에서 차지하는 비율이 10% 이상(10% 포함)이어야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(5)</w:t>
            </w:r>
            <w:r w:rsidRPr="004B30A1">
              <w:rPr>
                <w:rFonts w:ascii="한컴바탕" w:eastAsia="한컴바탕" w:hAnsi="한컴바탕" w:cs="한컴바탕"/>
                <w:spacing w:val="-6"/>
                <w:szCs w:val="21"/>
                <w:lang w:eastAsia="ko-KR"/>
              </w:rPr>
              <w:tab/>
            </w:r>
            <w:r w:rsidRPr="00820E98">
              <w:rPr>
                <w:rFonts w:ascii="한컴바탕" w:eastAsia="한컴바탕" w:hAnsi="한컴바탕" w:cs="한컴바탕"/>
                <w:spacing w:val="-14"/>
                <w:szCs w:val="21"/>
                <w:lang w:eastAsia="ko-KR"/>
              </w:rPr>
              <w:t>기업의 최근 3개 회계연도(실제 경영기간이 3년 미만일 경우 실제 경영기간에 따라 계산. 아래도 이와 같음.)의 연구개발비용 총액이 동기 매출총액에서 차지하는 비율이 다음 요구에 부합되어야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①</w:t>
            </w:r>
            <w:r w:rsidRPr="004B30A1">
              <w:rPr>
                <w:rFonts w:ascii="한컴바탕" w:eastAsia="한컴바탕" w:hAnsi="한컴바탕" w:cs="한컴바탕"/>
                <w:spacing w:val="-6"/>
                <w:szCs w:val="21"/>
                <w:lang w:eastAsia="ko-KR"/>
              </w:rPr>
              <w:tab/>
              <w:t>최근 1년간의 매출이 5,000만위안 이하</w:t>
            </w:r>
            <w:r w:rsidRPr="004B30A1">
              <w:rPr>
                <w:rFonts w:ascii="한컴바탕" w:eastAsia="한컴바탕" w:hAnsi="한컴바탕" w:cs="한컴바탕"/>
                <w:spacing w:val="-6"/>
                <w:szCs w:val="21"/>
                <w:lang w:eastAsia="ko-KR"/>
              </w:rPr>
              <w:lastRenderedPageBreak/>
              <w:t>(5,000만위안 포함)인 기업은 그 비율이 5%보다 낮지 않아야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②</w:t>
            </w:r>
            <w:r w:rsidRPr="004B30A1">
              <w:rPr>
                <w:rFonts w:ascii="한컴바탕" w:eastAsia="한컴바탕" w:hAnsi="한컴바탕" w:cs="한컴바탕"/>
                <w:spacing w:val="-6"/>
                <w:szCs w:val="21"/>
                <w:lang w:eastAsia="ko-KR"/>
              </w:rPr>
              <w:tab/>
              <w:t>최근 1년간의 매출이 5,000만위안 이상 2억위안 이하(2억위안 포함)인 기업은 그 비율이 4%보다 낮지 않아야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③</w:t>
            </w:r>
            <w:r w:rsidRPr="004B30A1">
              <w:rPr>
                <w:rFonts w:ascii="한컴바탕" w:eastAsia="한컴바탕" w:hAnsi="한컴바탕" w:cs="한컴바탕"/>
                <w:spacing w:val="-6"/>
                <w:szCs w:val="21"/>
                <w:lang w:eastAsia="ko-KR"/>
              </w:rPr>
              <w:tab/>
              <w:t>최근 1년간의 매출이 2억위안 이상인 기업은 그 비율이 3%보다 낮지 않아야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더불어</w:t>
            </w:r>
            <w:r w:rsidRPr="004B30A1">
              <w:rPr>
                <w:rFonts w:ascii="한컴바탕" w:eastAsia="한컴바탕" w:hAnsi="한컴바탕" w:cs="한컴바탕"/>
                <w:spacing w:val="-6"/>
                <w:szCs w:val="21"/>
                <w:lang w:eastAsia="ko-KR"/>
              </w:rPr>
              <w:t xml:space="preserve"> 중국 경내에서 발생한 연구개발비용 총액이 전체 연구개발비용 총액의 60% 이상(60% 포함)을 차지하여야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(6)</w:t>
            </w:r>
            <w:r w:rsidRPr="004B30A1">
              <w:rPr>
                <w:rFonts w:ascii="한컴바탕" w:eastAsia="한컴바탕" w:hAnsi="한컴바탕" w:cs="한컴바탕"/>
                <w:spacing w:val="-6"/>
                <w:szCs w:val="21"/>
                <w:lang w:eastAsia="ko-KR"/>
              </w:rPr>
              <w:tab/>
              <w:t>최근 1년간 고신기술제품(서비스)의 수입이 기업의 동기 총 수입의 60% 이상(60% 포함)을 차지하여야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(7)</w:t>
            </w:r>
            <w:r w:rsidRPr="004B30A1">
              <w:rPr>
                <w:rFonts w:ascii="한컴바탕" w:eastAsia="한컴바탕" w:hAnsi="한컴바탕" w:cs="한컴바탕"/>
                <w:spacing w:val="-6"/>
                <w:szCs w:val="21"/>
                <w:lang w:eastAsia="ko-KR"/>
              </w:rPr>
              <w:tab/>
              <w:t>기업의 혁신능력 평가가 해당 요구에 도달하여야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(8)</w:t>
            </w:r>
            <w:r w:rsidRPr="004B30A1">
              <w:rPr>
                <w:rFonts w:ascii="한컴바탕" w:eastAsia="한컴바탕" w:hAnsi="한컴바탕" w:cs="한컴바탕"/>
                <w:spacing w:val="-6"/>
                <w:szCs w:val="21"/>
                <w:lang w:eastAsia="ko-KR"/>
              </w:rPr>
              <w:tab/>
              <w:t>기업이 인정을 신청하기 전 1년 내에 중대한 안전사고, 중대한 품질사고 또는 심각한 환경불법 행위가 없어야 한다.</w:t>
            </w:r>
          </w:p>
          <w:p w:rsidR="004B30A1" w:rsidRPr="004B30A1" w:rsidRDefault="004B30A1" w:rsidP="00820E9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12조</w:t>
            </w:r>
            <w:r w:rsidR="00820E98">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고신기술기업의 인정 절차는 다음과 같다.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(1)</w:t>
            </w:r>
            <w:r w:rsidRPr="004B30A1">
              <w:rPr>
                <w:rFonts w:ascii="한컴바탕" w:eastAsia="한컴바탕" w:hAnsi="한컴바탕" w:cs="한컴바탕"/>
                <w:spacing w:val="-6"/>
                <w:szCs w:val="21"/>
                <w:lang w:eastAsia="ko-KR"/>
              </w:rPr>
              <w:tab/>
              <w:t>기업 신청</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기업은</w:t>
            </w:r>
            <w:r w:rsidRPr="004B30A1">
              <w:rPr>
                <w:rFonts w:ascii="한컴바탕" w:eastAsia="한컴바탕" w:hAnsi="한컴바탕" w:cs="한컴바탕"/>
                <w:spacing w:val="-6"/>
                <w:szCs w:val="21"/>
                <w:lang w:eastAsia="ko-KR"/>
              </w:rPr>
              <w:t xml:space="preserve"> 이 방법에 대조하여 자기평가를 진행한다. 인정조건에 부합된다고 판단하는 경우 '고신기술기업 인정관리 업무 사이트'에 등록•등기한 후 인정기구에 인정 신청을 제출한다. 신청 시 다음 각 호의 서류를 제출하여야 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①</w:t>
            </w:r>
            <w:r w:rsidRPr="004B30A1">
              <w:rPr>
                <w:rFonts w:ascii="한컴바탕" w:eastAsia="한컴바탕" w:hAnsi="한컴바탕" w:cs="한컴바탕"/>
                <w:spacing w:val="-6"/>
                <w:szCs w:val="21"/>
                <w:lang w:eastAsia="ko-KR"/>
              </w:rPr>
              <w:tab/>
              <w:t>고신기술기업 인정 신청서;</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②</w:t>
            </w:r>
            <w:r w:rsidRPr="004B30A1">
              <w:rPr>
                <w:rFonts w:ascii="한컴바탕" w:eastAsia="한컴바탕" w:hAnsi="한컴바탕" w:cs="한컴바탕"/>
                <w:spacing w:val="-6"/>
                <w:szCs w:val="21"/>
                <w:lang w:eastAsia="ko-KR"/>
              </w:rPr>
              <w:tab/>
              <w:t>기업의 적법한 설립을 증명하는 관련 등록•등기 증명서류;</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③</w:t>
            </w:r>
            <w:r w:rsidRPr="004B30A1">
              <w:rPr>
                <w:rFonts w:ascii="한컴바탕" w:eastAsia="한컴바탕" w:hAnsi="한컴바탕" w:cs="한컴바탕"/>
                <w:spacing w:val="-6"/>
                <w:szCs w:val="21"/>
                <w:lang w:eastAsia="ko-KR"/>
              </w:rPr>
              <w:tab/>
              <w:t>지적재산권 관련 서류, 과학연구 프로젝트 입안(</w:t>
            </w:r>
            <w:r w:rsidRPr="004B30A1">
              <w:rPr>
                <w:rFonts w:ascii="한컴바탕" w:eastAsia="한컴바탕" w:hAnsi="한컴바탕" w:cs="한컴바탕" w:hint="eastAsia"/>
                <w:spacing w:val="-6"/>
                <w:szCs w:val="21"/>
                <w:lang w:eastAsia="ko-KR"/>
              </w:rPr>
              <w:t>立項</w:t>
            </w:r>
            <w:r w:rsidRPr="004B30A1">
              <w:rPr>
                <w:rFonts w:ascii="한컴바탕" w:eastAsia="한컴바탕" w:hAnsi="한컴바탕" w:cs="한컴바탕"/>
                <w:spacing w:val="-6"/>
                <w:szCs w:val="21"/>
                <w:lang w:eastAsia="ko-KR"/>
              </w:rPr>
              <w:t>) 증명서류, 과학기술 성과 전환 및 연구개발 계획•관리 등에 관한 서류;</w:t>
            </w:r>
          </w:p>
          <w:p w:rsidR="004B30A1" w:rsidRPr="00820E98" w:rsidRDefault="004B30A1" w:rsidP="004B30A1">
            <w:pPr>
              <w:wordWrap w:val="0"/>
              <w:autoSpaceDN w:val="0"/>
              <w:snapToGrid w:val="0"/>
              <w:spacing w:line="290" w:lineRule="atLeast"/>
              <w:rPr>
                <w:rFonts w:ascii="한컴바탕" w:eastAsia="한컴바탕" w:hAnsi="한컴바탕" w:cs="한컴바탕"/>
                <w:szCs w:val="21"/>
                <w:lang w:eastAsia="ko-KR"/>
              </w:rPr>
            </w:pPr>
            <w:r w:rsidRPr="004B30A1">
              <w:rPr>
                <w:rFonts w:ascii="한컴바탕" w:eastAsia="한컴바탕" w:hAnsi="한컴바탕" w:cs="한컴바탕" w:hint="eastAsia"/>
                <w:spacing w:val="-6"/>
                <w:szCs w:val="21"/>
                <w:lang w:eastAsia="ko-KR"/>
              </w:rPr>
              <w:t>④</w:t>
            </w:r>
            <w:r w:rsidRPr="004B30A1">
              <w:rPr>
                <w:rFonts w:ascii="한컴바탕" w:eastAsia="한컴바탕" w:hAnsi="한컴바탕" w:cs="한컴바탕"/>
                <w:spacing w:val="-6"/>
                <w:szCs w:val="21"/>
                <w:lang w:eastAsia="ko-KR"/>
              </w:rPr>
              <w:tab/>
            </w:r>
            <w:r w:rsidRPr="00820E98">
              <w:rPr>
                <w:rFonts w:ascii="한컴바탕" w:eastAsia="한컴바탕" w:hAnsi="한컴바탕" w:cs="한컴바탕"/>
                <w:szCs w:val="21"/>
                <w:lang w:eastAsia="ko-KR"/>
              </w:rPr>
              <w:t>기업의 고신기술제품(서비스)의 핵심기술과 기술지표, 생산비준번호, 인증•인가 및 관련 자격증서, 제품품질검사보고서 등 관련 서류;</w:t>
            </w:r>
          </w:p>
          <w:p w:rsidR="004B30A1" w:rsidRPr="004A6A46" w:rsidRDefault="004B30A1" w:rsidP="004B30A1">
            <w:pPr>
              <w:wordWrap w:val="0"/>
              <w:autoSpaceDN w:val="0"/>
              <w:snapToGrid w:val="0"/>
              <w:spacing w:line="290" w:lineRule="atLeast"/>
              <w:rPr>
                <w:rFonts w:ascii="한컴바탕" w:eastAsia="한컴바탕" w:hAnsi="한컴바탕" w:cs="한컴바탕"/>
                <w:spacing w:val="-14"/>
                <w:szCs w:val="21"/>
                <w:lang w:eastAsia="ko-KR"/>
              </w:rPr>
            </w:pPr>
            <w:r w:rsidRPr="004B30A1">
              <w:rPr>
                <w:rFonts w:ascii="한컴바탕" w:eastAsia="한컴바탕" w:hAnsi="한컴바탕" w:cs="한컴바탕" w:hint="eastAsia"/>
                <w:spacing w:val="-6"/>
                <w:szCs w:val="21"/>
                <w:lang w:eastAsia="ko-KR"/>
              </w:rPr>
              <w:t>⑤</w:t>
            </w:r>
            <w:r w:rsidRPr="004B30A1">
              <w:rPr>
                <w:rFonts w:ascii="한컴바탕" w:eastAsia="한컴바탕" w:hAnsi="한컴바탕" w:cs="한컴바탕"/>
                <w:spacing w:val="-6"/>
                <w:szCs w:val="21"/>
                <w:lang w:eastAsia="ko-KR"/>
              </w:rPr>
              <w:tab/>
            </w:r>
            <w:r w:rsidRPr="004A6A46">
              <w:rPr>
                <w:rFonts w:ascii="한컴바탕" w:eastAsia="한컴바탕" w:hAnsi="한컴바탕" w:cs="한컴바탕"/>
                <w:spacing w:val="-14"/>
                <w:szCs w:val="21"/>
                <w:lang w:eastAsia="ko-KR"/>
              </w:rPr>
              <w:t>기업의 인력 및 과학기술인력 상황 설명서류;</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⑥</w:t>
            </w:r>
            <w:r w:rsidRPr="004B30A1">
              <w:rPr>
                <w:rFonts w:ascii="한컴바탕" w:eastAsia="한컴바탕" w:hAnsi="한컴바탕" w:cs="한컴바탕"/>
                <w:spacing w:val="-6"/>
                <w:szCs w:val="21"/>
                <w:lang w:eastAsia="ko-KR"/>
              </w:rPr>
              <w:tab/>
              <w:t>자격을 구비한 중개기구가 발행한 기업의 최근 3개 회계연도의 연구개발비용 및 최근 1개 회계연도의 고신기술제품(서비스) 수입에 대한 특별감사보고서 또는 감정보고서, 연구개발 활동에 대한 설명자료 첨부 필요;</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⑦</w:t>
            </w:r>
            <w:r w:rsidRPr="004B30A1">
              <w:rPr>
                <w:rFonts w:ascii="한컴바탕" w:eastAsia="한컴바탕" w:hAnsi="한컴바탕" w:cs="한컴바탕"/>
                <w:spacing w:val="-6"/>
                <w:szCs w:val="21"/>
                <w:lang w:eastAsia="ko-KR"/>
              </w:rPr>
              <w:tab/>
            </w:r>
            <w:r w:rsidRPr="004A6A46">
              <w:rPr>
                <w:rFonts w:ascii="한컴바탕" w:eastAsia="한컴바탕" w:hAnsi="한컴바탕" w:cs="한컴바탕"/>
                <w:szCs w:val="21"/>
                <w:lang w:eastAsia="ko-KR"/>
              </w:rPr>
              <w:t>자격을 구비한 중개기구의 감정을 거친 기업의 최근 3개 회계연도의 재무회계보고서(재무제표, 제무제표 부록 및 재무상황 설명서 포함);</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lastRenderedPageBreak/>
              <w:t>⑧</w:t>
            </w:r>
            <w:r w:rsidRPr="004B30A1">
              <w:rPr>
                <w:rFonts w:ascii="한컴바탕" w:eastAsia="한컴바탕" w:hAnsi="한컴바탕" w:cs="한컴바탕"/>
                <w:spacing w:val="-6"/>
                <w:szCs w:val="21"/>
                <w:lang w:eastAsia="ko-KR"/>
              </w:rPr>
              <w:tab/>
              <w:t>최근 3개 회계연도의 기업소득세 연도납세신고표.</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(2)</w:t>
            </w:r>
            <w:r w:rsidRPr="004B30A1">
              <w:rPr>
                <w:rFonts w:ascii="한컴바탕" w:eastAsia="한컴바탕" w:hAnsi="한컴바탕" w:cs="한컴바탕"/>
                <w:spacing w:val="-6"/>
                <w:szCs w:val="21"/>
                <w:lang w:eastAsia="ko-KR"/>
              </w:rPr>
              <w:tab/>
              <w:t>전문가 평가심사</w:t>
            </w:r>
          </w:p>
          <w:p w:rsidR="004B30A1" w:rsidRPr="004A6A46" w:rsidRDefault="004B30A1" w:rsidP="004B30A1">
            <w:pPr>
              <w:wordWrap w:val="0"/>
              <w:autoSpaceDN w:val="0"/>
              <w:snapToGrid w:val="0"/>
              <w:spacing w:line="290" w:lineRule="atLeast"/>
              <w:rPr>
                <w:rFonts w:ascii="한컴바탕" w:eastAsia="한컴바탕" w:hAnsi="한컴바탕" w:cs="한컴바탕"/>
                <w:spacing w:val="-12"/>
                <w:szCs w:val="21"/>
                <w:lang w:eastAsia="ko-KR"/>
              </w:rPr>
            </w:pPr>
            <w:r w:rsidRPr="004A6A46">
              <w:rPr>
                <w:rFonts w:ascii="한컴바탕" w:eastAsia="한컴바탕" w:hAnsi="한컴바탕" w:cs="한컴바탕" w:hint="eastAsia"/>
                <w:spacing w:val="-12"/>
                <w:szCs w:val="21"/>
                <w:lang w:eastAsia="ko-KR"/>
              </w:rPr>
              <w:t>인정기구는</w:t>
            </w:r>
            <w:r w:rsidRPr="004A6A46">
              <w:rPr>
                <w:rFonts w:ascii="한컴바탕" w:eastAsia="한컴바탕" w:hAnsi="한컴바탕" w:cs="한컴바탕"/>
                <w:spacing w:val="-12"/>
                <w:szCs w:val="21"/>
                <w:lang w:eastAsia="ko-KR"/>
              </w:rPr>
              <w:t xml:space="preserve"> 평가심사 요구에 부함되는 전문가 중에서 임의추출 방식으로 선정된 전문가들로 전문가팀을 구성하여야 한다. 전문가팀은 기업의 신청서류에 대한 평가심사를 실시하고 평가심사 의견을 제출한다.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(3)</w:t>
            </w:r>
            <w:r w:rsidRPr="004B30A1">
              <w:rPr>
                <w:rFonts w:ascii="한컴바탕" w:eastAsia="한컴바탕" w:hAnsi="한컴바탕" w:cs="한컴바탕"/>
                <w:spacing w:val="-6"/>
                <w:szCs w:val="21"/>
                <w:lang w:eastAsia="ko-KR"/>
              </w:rPr>
              <w:tab/>
              <w:t>심사인정</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인정기구는</w:t>
            </w:r>
            <w:r w:rsidRPr="004B30A1">
              <w:rPr>
                <w:rFonts w:ascii="한컴바탕" w:eastAsia="한컴바탕" w:hAnsi="한컴바탕" w:cs="한컴바탕"/>
                <w:spacing w:val="-6"/>
                <w:szCs w:val="21"/>
                <w:lang w:eastAsia="ko-KR"/>
              </w:rPr>
              <w:t xml:space="preserve"> 전문가팀의 평가심사 의견과 결부하여 신청기업에 대한 종합적 심사를 실시하고 인정의견을 도출하여 지도팀 판공실에 보고한다. 지도팀 판공실은 인정기업을 '고신기술기업 인정관리 업무 사이트'에 10일(근무일 기준)간 공시하며 이의가 없을 경우 비안(</w:t>
            </w:r>
            <w:r w:rsidRPr="004B30A1">
              <w:rPr>
                <w:rFonts w:ascii="한컴바탕" w:eastAsia="한컴바탕" w:hAnsi="한컴바탕" w:cs="한컴바탕" w:hint="eastAsia"/>
                <w:spacing w:val="-6"/>
                <w:szCs w:val="21"/>
                <w:lang w:eastAsia="ko-KR"/>
              </w:rPr>
              <w:t>備案</w:t>
            </w:r>
            <w:r w:rsidRPr="004B30A1">
              <w:rPr>
                <w:rFonts w:ascii="한컴바탕" w:eastAsia="한컴바탕" w:hAnsi="한컴바탕" w:cs="한컴바탕"/>
                <w:spacing w:val="-6"/>
                <w:szCs w:val="21"/>
                <w:lang w:eastAsia="ko-KR"/>
              </w:rPr>
              <w:t>)을 허가하고 비안(</w:t>
            </w:r>
            <w:r w:rsidRPr="004B30A1">
              <w:rPr>
                <w:rFonts w:ascii="한컴바탕" w:eastAsia="한컴바탕" w:hAnsi="한컴바탕" w:cs="한컴바탕" w:hint="eastAsia"/>
                <w:spacing w:val="-6"/>
                <w:szCs w:val="21"/>
                <w:lang w:eastAsia="ko-KR"/>
              </w:rPr>
              <w:t>備案</w:t>
            </w:r>
            <w:r w:rsidRPr="004B30A1">
              <w:rPr>
                <w:rFonts w:ascii="한컴바탕" w:eastAsia="한컴바탕" w:hAnsi="한컴바탕" w:cs="한컴바탕"/>
                <w:spacing w:val="-6"/>
                <w:szCs w:val="21"/>
                <w:lang w:eastAsia="ko-KR"/>
              </w:rPr>
              <w:t>) 통과 사실을 '고신기술기업 인정관리 업무 사이트'에 공고하며 인정기구가 통일적으로 인쇄제작한 '고신기술기업증서'를 기업에게 발급한다. 이의가 있을 경우에는 인정기구가 확인 및 처리한다.</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13조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고신기술기업 자격을 획득한 기업은 매년 5월 말까지 '고신기술기업 인정관리 업무 사이트'를 방문하여 직전연도의 지적재산권, 과학기술인력, 연구개발비용, 경영수입 등 연도발전상황표를 작성 및 보고하여야 한다.</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14조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 xml:space="preserve">기밀과 관련된 기업은 국가의 비밀업무 관련 규정에 따라 비밀정보의 안전을 확보한 전제하에서 인정업무 절차에 따라 인정을 진행한다. </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4장 감독관리</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15조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과기부•재정부•세무총국은 임의추출검사 및 중점검사 매커니즘을 구축하고 각 지의 고신기술기업 인정관리 업무에 대한 감독검사를 강화한다. 문제점이 존재하는 인정기구에 대하여 시정의견을 제시하고 기한부 시정을 명하며 문제가 심각한 경우 통보 지적하고 기한이 경과될 때까지 시정하지 아니할 경우 인정관리 업무를 일시적으로 중단시킨다.</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16조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관련 부서는 일상 감독관리 과정에서 인정 통과 고신기술기업이 인정 조건에 부합되지 아니함을 발견한 경우 인정기구에 재심사를 제청하여야 한다. 재심사를 통하여 인정 조건에 부합되지 아니함이 확인된 경우 인정기구는 해당 고신기술기업의 자격을 취소하고 세무기관에 통보하여 인정 조건 불충족 연도에 이미 누린 조세특혜를 추징하도록 한다.</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17조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고신기술기업이 명칭을 변경하였거나 인정 조건과 연관된 중대한 변화(분할, 합명, 구조조</w:t>
            </w:r>
            <w:r w:rsidRPr="004B30A1">
              <w:rPr>
                <w:rFonts w:ascii="한컴바탕" w:eastAsia="한컴바탕" w:hAnsi="한컴바탕" w:cs="한컴바탕"/>
                <w:spacing w:val="-6"/>
                <w:szCs w:val="21"/>
                <w:lang w:eastAsia="ko-KR"/>
              </w:rPr>
              <w:lastRenderedPageBreak/>
              <w:t xml:space="preserve">정 및 경영업무의 변화 등)가 발생한 경우 3개월 내에 인정기구에 보고하여야 한다. 인정기구의 심사를 통하여 인정 조건에 부합됨이 확인된 경우 그 고신기술기업 자격은 변하지 아니하며 명칭이 변경된 경우에는 인정증서를 재발급하되 번호와 유효기간은 변하지 아니한다. 인정조건에 부합되지 아니하는 것으로 확인된 경우 명칭 변경 또는 조건 변화 연도부터 그 고신기술기업 </w:t>
            </w:r>
            <w:r w:rsidRPr="004B30A1">
              <w:rPr>
                <w:rFonts w:ascii="한컴바탕" w:eastAsia="한컴바탕" w:hAnsi="한컴바탕" w:cs="한컴바탕" w:hint="eastAsia"/>
                <w:spacing w:val="-6"/>
                <w:szCs w:val="21"/>
                <w:lang w:eastAsia="ko-KR"/>
              </w:rPr>
              <w:t>자격을</w:t>
            </w:r>
            <w:r w:rsidRPr="004B30A1">
              <w:rPr>
                <w:rFonts w:ascii="한컴바탕" w:eastAsia="한컴바탕" w:hAnsi="한컴바탕" w:cs="한컴바탕"/>
                <w:spacing w:val="-6"/>
                <w:szCs w:val="21"/>
                <w:lang w:eastAsia="ko-KR"/>
              </w:rPr>
              <w:t xml:space="preserve"> 취소한다.</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18조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기타 인정기구의 관할구역으로 일괄 이전하는 고신기술기업이 그 고신기술기업 자격 유효기 내에 이전을 완성하는 경우 그 자격은 계속 유효하다. 기타 인정기구의 관할구역으로 일부 이전하는 경우 전입지역의 인정기구가 이 방법에 따라 다시 인정한다.</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19조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인정 통과 고신기술기업이 다음 각 호의 어느 하나에 해당되는 행위를 행한 경우 인정기구는 그 고신기술기업 자격을 취소한다.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(1)</w:t>
            </w:r>
            <w:r w:rsidRPr="004B30A1">
              <w:rPr>
                <w:rFonts w:ascii="한컴바탕" w:eastAsia="한컴바탕" w:hAnsi="한컴바탕" w:cs="한컴바탕"/>
                <w:spacing w:val="-6"/>
                <w:szCs w:val="21"/>
                <w:lang w:eastAsia="ko-KR"/>
              </w:rPr>
              <w:tab/>
              <w:t>인정을 신청하는 과정에서 심각한 허위조작 행위를 행한 경우;</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(2)</w:t>
            </w:r>
            <w:r w:rsidRPr="004B30A1">
              <w:rPr>
                <w:rFonts w:ascii="한컴바탕" w:eastAsia="한컴바탕" w:hAnsi="한컴바탕" w:cs="한컴바탕"/>
                <w:spacing w:val="-6"/>
                <w:szCs w:val="21"/>
                <w:lang w:eastAsia="ko-KR"/>
              </w:rPr>
              <w:tab/>
              <w:t>중대한 안전사고, 품질사고가 발생하였거나 심각한 환경법 위반행위를 행한 경우;</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spacing w:val="-6"/>
                <w:szCs w:val="21"/>
                <w:lang w:eastAsia="ko-KR"/>
              </w:rPr>
              <w:t>(3)</w:t>
            </w:r>
            <w:r w:rsidRPr="004B30A1">
              <w:rPr>
                <w:rFonts w:ascii="한컴바탕" w:eastAsia="한컴바탕" w:hAnsi="한컴바탕" w:cs="한컴바탕"/>
                <w:spacing w:val="-6"/>
                <w:szCs w:val="21"/>
                <w:lang w:eastAsia="ko-KR"/>
              </w:rPr>
              <w:tab/>
            </w:r>
            <w:r w:rsidRPr="004A6A46">
              <w:rPr>
                <w:rFonts w:ascii="한컴바탕" w:eastAsia="한컴바탕" w:hAnsi="한컴바탕" w:cs="한컴바탕"/>
                <w:spacing w:val="-14"/>
                <w:szCs w:val="21"/>
                <w:lang w:eastAsia="ko-KR"/>
              </w:rPr>
              <w:t>규정한 기한 내에 인정 조건과 관련된 중대한 변화 사항을 보고하지 아니하였거나 누적하여 2년 연도발전상황보고서를 작성 및 제출하지 아니한 경우</w:t>
            </w:r>
            <w:r w:rsidRPr="004B30A1">
              <w:rPr>
                <w:rFonts w:ascii="한컴바탕" w:eastAsia="한컴바탕" w:hAnsi="한컴바탕" w:cs="한컴바탕"/>
                <w:spacing w:val="-6"/>
                <w:szCs w:val="21"/>
                <w:lang w:eastAsia="ko-KR"/>
              </w:rPr>
              <w:t>.</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기업이</w:t>
            </w:r>
            <w:r w:rsidRPr="004B30A1">
              <w:rPr>
                <w:rFonts w:ascii="한컴바탕" w:eastAsia="한컴바탕" w:hAnsi="한컴바탕" w:cs="한컴바탕"/>
                <w:spacing w:val="-6"/>
                <w:szCs w:val="21"/>
                <w:lang w:eastAsia="ko-KR"/>
              </w:rPr>
              <w:t xml:space="preserve"> 고신기술기업 자격을 취소당한 경우 인정기구가 세무기관에 통보하여 &lt;조세징수관리법&gt; 및 관련 규정에 따라 상기 행위 발생일 소속연도부터 이미 누린 고신기술기업 조세특혜를 추징하도록 한다.</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20조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고신기술기업 인정 업무에 참여하는 각 유형의 기구와 인력은 그가 담당하는 관련 업무에 대하여 신의성실, 준법성, 비밀유지 의무를 부담한다. 고신기술기업 인정 업무의 관련 요구와 기율을 위반한 경우 해당 처리조치를 취한다.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5장 부칙</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21조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과기부•재정부•세무총국은 이 방법에 근거하여 &lt;고신기술기업 인정관리 업무지침&gt;을 별도로 제정할 수 있다.</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22조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이 방법은 과기부•재정부•세무총국이 책임지고 해석한다.</w:t>
            </w:r>
          </w:p>
          <w:p w:rsidR="004B30A1" w:rsidRPr="004B30A1" w:rsidRDefault="004B30A1" w:rsidP="004A6A46">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t>제</w:t>
            </w:r>
            <w:r w:rsidRPr="004B30A1">
              <w:rPr>
                <w:rFonts w:ascii="한컴바탕" w:eastAsia="한컴바탕" w:hAnsi="한컴바탕" w:cs="한컴바탕"/>
                <w:spacing w:val="-6"/>
                <w:szCs w:val="21"/>
                <w:lang w:eastAsia="ko-KR"/>
              </w:rPr>
              <w:t>23조</w:t>
            </w:r>
            <w:r w:rsidR="004A6A46">
              <w:rPr>
                <w:rFonts w:ascii="한컴바탕" w:eastAsia="한컴바탕" w:hAnsi="한컴바탕" w:cs="한컴바탕" w:hint="eastAsia"/>
                <w:spacing w:val="-6"/>
                <w:szCs w:val="21"/>
                <w:lang w:eastAsia="ko-KR"/>
              </w:rPr>
              <w:t xml:space="preserve"> </w:t>
            </w:r>
            <w:r w:rsidRPr="004B30A1">
              <w:rPr>
                <w:rFonts w:ascii="한컴바탕" w:eastAsia="한컴바탕" w:hAnsi="한컴바탕" w:cs="한컴바탕"/>
                <w:spacing w:val="-6"/>
                <w:szCs w:val="21"/>
                <w:lang w:eastAsia="ko-KR"/>
              </w:rPr>
              <w:t>이 방법은 2016년 1월 1일부터 실시한다. 기존 &lt;고신기술기업 인정 관리방법&gt;(국과발화[2008]172)호는 동시에 폐지한다.</w:t>
            </w:r>
          </w:p>
          <w:p w:rsidR="004B30A1"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p>
          <w:p w:rsidR="00B17270" w:rsidRPr="004B30A1" w:rsidRDefault="004B30A1" w:rsidP="004B30A1">
            <w:pPr>
              <w:wordWrap w:val="0"/>
              <w:autoSpaceDN w:val="0"/>
              <w:snapToGrid w:val="0"/>
              <w:spacing w:line="290" w:lineRule="atLeast"/>
              <w:rPr>
                <w:rFonts w:ascii="한컴바탕" w:eastAsia="한컴바탕" w:hAnsi="한컴바탕" w:cs="한컴바탕"/>
                <w:spacing w:val="-6"/>
                <w:szCs w:val="21"/>
                <w:lang w:eastAsia="ko-KR"/>
              </w:rPr>
            </w:pPr>
            <w:r w:rsidRPr="004B30A1">
              <w:rPr>
                <w:rFonts w:ascii="한컴바탕" w:eastAsia="한컴바탕" w:hAnsi="한컴바탕" w:cs="한컴바탕" w:hint="eastAsia"/>
                <w:spacing w:val="-6"/>
                <w:szCs w:val="21"/>
                <w:lang w:eastAsia="ko-KR"/>
              </w:rPr>
              <w:lastRenderedPageBreak/>
              <w:t>첨부</w:t>
            </w:r>
            <w:r w:rsidRPr="004B30A1">
              <w:rPr>
                <w:rFonts w:ascii="한컴바탕" w:eastAsia="한컴바탕" w:hAnsi="한컴바탕" w:cs="한컴바탕"/>
                <w:spacing w:val="-6"/>
                <w:szCs w:val="21"/>
                <w:lang w:eastAsia="ko-KR"/>
              </w:rPr>
              <w:t xml:space="preserve"> : 국가에서 중점적으로 지원하는 고신기술 분야</w:t>
            </w: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20E98" w:rsidRPr="00820E98" w:rsidRDefault="00820E98" w:rsidP="00820E98">
            <w:pPr>
              <w:wordWrap w:val="0"/>
              <w:autoSpaceDE w:val="0"/>
              <w:autoSpaceDN w:val="0"/>
              <w:snapToGrid w:val="0"/>
              <w:spacing w:line="290" w:lineRule="atLeast"/>
              <w:jc w:val="center"/>
              <w:rPr>
                <w:rFonts w:ascii="SimSun" w:eastAsia="SimSun" w:hAnsi="SimSun"/>
                <w:b/>
                <w:spacing w:val="-14"/>
                <w:sz w:val="26"/>
                <w:szCs w:val="26"/>
              </w:rPr>
            </w:pPr>
            <w:r w:rsidRPr="00820E98">
              <w:rPr>
                <w:rFonts w:ascii="SimSun" w:eastAsia="SimSun" w:hAnsi="SimSun" w:hint="eastAsia"/>
                <w:b/>
                <w:spacing w:val="-14"/>
                <w:sz w:val="26"/>
                <w:szCs w:val="26"/>
              </w:rPr>
              <w:t>科技部、财政部、国家税务总局</w:t>
            </w:r>
          </w:p>
          <w:p w:rsidR="00820E98" w:rsidRPr="00820E98" w:rsidRDefault="00820E98" w:rsidP="00820E98">
            <w:pPr>
              <w:wordWrap w:val="0"/>
              <w:autoSpaceDE w:val="0"/>
              <w:autoSpaceDN w:val="0"/>
              <w:snapToGrid w:val="0"/>
              <w:spacing w:line="290" w:lineRule="atLeast"/>
              <w:jc w:val="center"/>
              <w:rPr>
                <w:rFonts w:ascii="SimSun" w:eastAsia="SimSun" w:hAnsi="SimSun"/>
                <w:b/>
                <w:spacing w:val="-14"/>
                <w:sz w:val="26"/>
                <w:szCs w:val="26"/>
              </w:rPr>
            </w:pPr>
            <w:r w:rsidRPr="00820E98">
              <w:rPr>
                <w:rFonts w:ascii="SimSun" w:eastAsia="SimSun" w:hAnsi="SimSun" w:hint="eastAsia"/>
                <w:b/>
                <w:spacing w:val="-14"/>
                <w:sz w:val="26"/>
                <w:szCs w:val="26"/>
              </w:rPr>
              <w:t>关于修订印发《高新技术企业认定管理办法》的通知</w:t>
            </w:r>
          </w:p>
          <w:p w:rsidR="00820E98" w:rsidRPr="00820E98" w:rsidRDefault="00820E98" w:rsidP="00820E98">
            <w:pPr>
              <w:wordWrap w:val="0"/>
              <w:autoSpaceDE w:val="0"/>
              <w:autoSpaceDN w:val="0"/>
              <w:snapToGrid w:val="0"/>
              <w:spacing w:line="290" w:lineRule="atLeast"/>
              <w:jc w:val="center"/>
              <w:rPr>
                <w:rFonts w:ascii="SimSun" w:eastAsia="SimSun" w:hAnsi="SimSun"/>
                <w:szCs w:val="21"/>
              </w:rPr>
            </w:pPr>
            <w:r w:rsidRPr="00820E98">
              <w:rPr>
                <w:rFonts w:ascii="SimSun" w:eastAsia="SimSun" w:hAnsi="SimSun" w:hint="eastAsia"/>
                <w:szCs w:val="21"/>
              </w:rPr>
              <w:t>国科发火〔</w:t>
            </w:r>
            <w:r w:rsidRPr="00820E98">
              <w:rPr>
                <w:rFonts w:ascii="SimSun" w:eastAsia="SimSun" w:hAnsi="SimSun"/>
                <w:szCs w:val="21"/>
              </w:rPr>
              <w:t>2016〕32</w:t>
            </w:r>
            <w:r w:rsidRPr="00820E98">
              <w:rPr>
                <w:rFonts w:ascii="SimSun" w:eastAsia="SimSun" w:hAnsi="SimSun" w:hint="eastAsia"/>
                <w:szCs w:val="21"/>
              </w:rPr>
              <w:t>号</w:t>
            </w:r>
          </w:p>
          <w:p w:rsidR="00820E98" w:rsidRDefault="00820E98" w:rsidP="00820E98">
            <w:pPr>
              <w:wordWrap w:val="0"/>
              <w:autoSpaceDE w:val="0"/>
              <w:autoSpaceDN w:val="0"/>
              <w:snapToGrid w:val="0"/>
              <w:spacing w:line="290" w:lineRule="atLeast"/>
              <w:jc w:val="left"/>
              <w:rPr>
                <w:rFonts w:ascii="SimSun" w:eastAsia="SimSun" w:hAnsi="SimSun" w:hint="eastAsia"/>
                <w:szCs w:val="21"/>
              </w:rPr>
            </w:pP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各省、自治区、直辖市及计划单列市科技厅（委、局）、财政厅（局）、国家税务局、地方税务局：</w:t>
            </w:r>
          </w:p>
          <w:p w:rsidR="00820E98" w:rsidRDefault="00820E98" w:rsidP="00820E98">
            <w:pPr>
              <w:wordWrap w:val="0"/>
              <w:autoSpaceDE w:val="0"/>
              <w:autoSpaceDN w:val="0"/>
              <w:snapToGrid w:val="0"/>
              <w:spacing w:line="290" w:lineRule="atLeast"/>
              <w:ind w:firstLineChars="200" w:firstLine="420"/>
              <w:jc w:val="left"/>
              <w:rPr>
                <w:rFonts w:ascii="SimSun" w:eastAsia="SimSun" w:hAnsi="SimSun" w:hint="eastAsia"/>
                <w:szCs w:val="21"/>
              </w:rPr>
            </w:pPr>
            <w:r w:rsidRPr="00820E98">
              <w:rPr>
                <w:rFonts w:ascii="SimSun" w:eastAsia="SimSun" w:hAnsi="SimSun" w:hint="eastAsia"/>
                <w:szCs w:val="21"/>
              </w:rPr>
              <w:t>根据《中华人民共和国企业所得税法》及其实施条例有关规定，为加大对科技型企业特别是中小企业的政策扶持，有力推动大众创业、万众创新，培育创造新技术、新业态和提供新供给的生力军，促进经济升级发展，科技部、财政部、国家税务总局对《高新技术企业认定管理办法》进行了修订完善。经国务院批准，现将新修订的《高新技术企业认定管理办法》印发给你们，请遵照执行。</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p>
          <w:p w:rsidR="00820E98" w:rsidRPr="00820E98" w:rsidRDefault="00820E98" w:rsidP="00820E98">
            <w:pPr>
              <w:wordWrap w:val="0"/>
              <w:autoSpaceDE w:val="0"/>
              <w:autoSpaceDN w:val="0"/>
              <w:snapToGrid w:val="0"/>
              <w:spacing w:line="290" w:lineRule="atLeast"/>
              <w:jc w:val="right"/>
              <w:rPr>
                <w:rFonts w:ascii="SimSun" w:eastAsia="SimSun" w:hAnsi="SimSun"/>
                <w:szCs w:val="21"/>
              </w:rPr>
            </w:pPr>
            <w:r w:rsidRPr="00820E98">
              <w:rPr>
                <w:rFonts w:ascii="SimSun" w:eastAsia="SimSun" w:hAnsi="SimSun" w:hint="eastAsia"/>
                <w:szCs w:val="21"/>
              </w:rPr>
              <w:t>科技部</w:t>
            </w:r>
            <w:r w:rsidRPr="00820E98">
              <w:rPr>
                <w:rFonts w:ascii="SimSun" w:eastAsia="SimSun" w:hAnsi="SimSun"/>
                <w:szCs w:val="21"/>
              </w:rPr>
              <w:t xml:space="preserve"> </w:t>
            </w:r>
          </w:p>
          <w:p w:rsidR="00820E98" w:rsidRPr="00820E98" w:rsidRDefault="00820E98" w:rsidP="00820E98">
            <w:pPr>
              <w:wordWrap w:val="0"/>
              <w:autoSpaceDE w:val="0"/>
              <w:autoSpaceDN w:val="0"/>
              <w:snapToGrid w:val="0"/>
              <w:spacing w:line="290" w:lineRule="atLeast"/>
              <w:jc w:val="right"/>
              <w:rPr>
                <w:rFonts w:ascii="SimSun" w:eastAsia="SimSun" w:hAnsi="SimSun"/>
                <w:szCs w:val="21"/>
              </w:rPr>
            </w:pPr>
            <w:r w:rsidRPr="00820E98">
              <w:rPr>
                <w:rFonts w:ascii="SimSun" w:eastAsia="SimSun" w:hAnsi="SimSun" w:hint="eastAsia"/>
                <w:szCs w:val="21"/>
              </w:rPr>
              <w:t>财政部</w:t>
            </w:r>
            <w:r w:rsidRPr="00820E98">
              <w:rPr>
                <w:rFonts w:ascii="SimSun" w:eastAsia="SimSun" w:hAnsi="SimSun"/>
                <w:szCs w:val="21"/>
              </w:rPr>
              <w:t xml:space="preserve"> </w:t>
            </w:r>
          </w:p>
          <w:p w:rsidR="00820E98" w:rsidRPr="00820E98" w:rsidRDefault="00820E98" w:rsidP="00820E98">
            <w:pPr>
              <w:wordWrap w:val="0"/>
              <w:autoSpaceDE w:val="0"/>
              <w:autoSpaceDN w:val="0"/>
              <w:snapToGrid w:val="0"/>
              <w:spacing w:line="290" w:lineRule="atLeast"/>
              <w:jc w:val="right"/>
              <w:rPr>
                <w:rFonts w:ascii="SimSun" w:eastAsia="SimSun" w:hAnsi="SimSun"/>
                <w:szCs w:val="21"/>
              </w:rPr>
            </w:pPr>
            <w:r w:rsidRPr="00820E98">
              <w:rPr>
                <w:rFonts w:ascii="SimSun" w:eastAsia="SimSun" w:hAnsi="SimSun" w:hint="eastAsia"/>
                <w:szCs w:val="21"/>
              </w:rPr>
              <w:t>国家税务总局</w:t>
            </w:r>
          </w:p>
          <w:p w:rsidR="00820E98" w:rsidRPr="00820E98" w:rsidRDefault="00820E98" w:rsidP="00820E98">
            <w:pPr>
              <w:wordWrap w:val="0"/>
              <w:autoSpaceDE w:val="0"/>
              <w:autoSpaceDN w:val="0"/>
              <w:snapToGrid w:val="0"/>
              <w:spacing w:line="290" w:lineRule="atLeast"/>
              <w:jc w:val="right"/>
              <w:rPr>
                <w:rFonts w:ascii="SimSun" w:eastAsia="SimSun" w:hAnsi="SimSun"/>
                <w:szCs w:val="21"/>
              </w:rPr>
            </w:pPr>
            <w:r w:rsidRPr="00820E98">
              <w:rPr>
                <w:rFonts w:ascii="SimSun" w:eastAsia="SimSun" w:hAnsi="SimSun"/>
                <w:szCs w:val="21"/>
              </w:rPr>
              <w:t>2016</w:t>
            </w:r>
            <w:r w:rsidRPr="00820E98">
              <w:rPr>
                <w:rFonts w:ascii="SimSun" w:eastAsia="SimSun" w:hAnsi="SimSun" w:hint="eastAsia"/>
                <w:szCs w:val="21"/>
              </w:rPr>
              <w:t>年</w:t>
            </w:r>
            <w:r w:rsidRPr="00820E98">
              <w:rPr>
                <w:rFonts w:ascii="SimSun" w:eastAsia="SimSun" w:hAnsi="SimSun"/>
                <w:szCs w:val="21"/>
              </w:rPr>
              <w:t>1</w:t>
            </w:r>
            <w:r w:rsidRPr="00820E98">
              <w:rPr>
                <w:rFonts w:ascii="SimSun" w:eastAsia="SimSun" w:hAnsi="SimSun" w:hint="eastAsia"/>
                <w:szCs w:val="21"/>
              </w:rPr>
              <w:t>月</w:t>
            </w:r>
            <w:r w:rsidRPr="00820E98">
              <w:rPr>
                <w:rFonts w:ascii="SimSun" w:eastAsia="SimSun" w:hAnsi="SimSun"/>
                <w:szCs w:val="21"/>
              </w:rPr>
              <w:t>29</w:t>
            </w:r>
            <w:r w:rsidRPr="00820E98">
              <w:rPr>
                <w:rFonts w:ascii="SimSun" w:eastAsia="SimSun" w:hAnsi="SimSun" w:hint="eastAsia"/>
                <w:szCs w:val="21"/>
              </w:rPr>
              <w:t>日</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高新技术企业认定管理办法</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第一章</w:t>
            </w:r>
            <w:r w:rsidRPr="00820E98">
              <w:rPr>
                <w:rFonts w:ascii="SimSun" w:eastAsia="SimSun" w:hAnsi="SimSun"/>
                <w:szCs w:val="21"/>
              </w:rPr>
              <w:t xml:space="preserve"> </w:t>
            </w:r>
            <w:r w:rsidRPr="00820E98">
              <w:rPr>
                <w:rFonts w:ascii="SimSun" w:eastAsia="SimSun" w:hAnsi="SimSun" w:hint="eastAsia"/>
                <w:szCs w:val="21"/>
              </w:rPr>
              <w:t>总</w:t>
            </w:r>
            <w:r w:rsidRPr="00820E98">
              <w:rPr>
                <w:rFonts w:ascii="SimSun" w:eastAsia="SimSun" w:hAnsi="SimSun"/>
                <w:szCs w:val="21"/>
              </w:rPr>
              <w:t xml:space="preserve"> </w:t>
            </w:r>
            <w:r w:rsidRPr="00820E98">
              <w:rPr>
                <w:rFonts w:ascii="SimSun" w:eastAsia="SimSun" w:hAnsi="SimSun" w:hint="eastAsia"/>
                <w:szCs w:val="21"/>
              </w:rPr>
              <w:t>则</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第一条</w:t>
            </w:r>
            <w:r w:rsidRPr="00820E98">
              <w:rPr>
                <w:rFonts w:ascii="SimSun" w:eastAsia="SimSun" w:hAnsi="SimSun"/>
                <w:szCs w:val="21"/>
              </w:rPr>
              <w:t xml:space="preserve"> </w:t>
            </w:r>
            <w:r w:rsidRPr="00820E98">
              <w:rPr>
                <w:rFonts w:ascii="SimSun" w:eastAsia="SimSun" w:hAnsi="SimSun" w:hint="eastAsia"/>
                <w:szCs w:val="21"/>
              </w:rPr>
              <w:t>为扶持和鼓励高新技术企业发展，根据《中华人民共和国企业所得税法》（以下称《企业所得税法》）、《中华人民共和国企业所得税法实施条例》（以下称《实施条例》）有关规定，特制定本办法。</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第二条</w:t>
            </w:r>
            <w:r w:rsidRPr="00820E98">
              <w:rPr>
                <w:rFonts w:ascii="SimSun" w:eastAsia="SimSun" w:hAnsi="SimSun"/>
                <w:szCs w:val="21"/>
              </w:rPr>
              <w:t xml:space="preserve"> </w:t>
            </w:r>
            <w:r w:rsidRPr="00820E98">
              <w:rPr>
                <w:rFonts w:ascii="SimSun" w:eastAsia="SimSun" w:hAnsi="SimSun" w:hint="eastAsia"/>
                <w:szCs w:val="21"/>
              </w:rPr>
              <w:t>本办法所称的高新技术企业是指：在《国家重点支持的高新技术领域》内，持续进行研究开发与技术成果转化，形成企业核心自主知识产权，并以此为基础开展经营活动，在中国境内（不包括港、澳、台地区）注册的居民企业。</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第三条</w:t>
            </w:r>
            <w:r w:rsidRPr="00820E98">
              <w:rPr>
                <w:rFonts w:ascii="SimSun" w:eastAsia="SimSun" w:hAnsi="SimSun"/>
                <w:szCs w:val="21"/>
              </w:rPr>
              <w:t xml:space="preserve"> </w:t>
            </w:r>
            <w:r w:rsidRPr="00820E98">
              <w:rPr>
                <w:rFonts w:ascii="SimSun" w:eastAsia="SimSun" w:hAnsi="SimSun" w:hint="eastAsia"/>
                <w:szCs w:val="21"/>
              </w:rPr>
              <w:t>高新技术企业认定管理工作应遵循突出企业主体、鼓励技术创新、实施动态管理、坚持公平公正的原则。</w:t>
            </w:r>
          </w:p>
          <w:p w:rsidR="00820E98" w:rsidRPr="00820E98" w:rsidRDefault="00820E98" w:rsidP="00820E98">
            <w:pPr>
              <w:wordWrap w:val="0"/>
              <w:autoSpaceDE w:val="0"/>
              <w:autoSpaceDN w:val="0"/>
              <w:snapToGrid w:val="0"/>
              <w:spacing w:line="290" w:lineRule="atLeast"/>
              <w:ind w:firstLineChars="200" w:firstLine="396"/>
              <w:jc w:val="left"/>
              <w:rPr>
                <w:rFonts w:ascii="SimSun" w:eastAsia="SimSun" w:hAnsi="SimSun"/>
                <w:spacing w:val="-6"/>
                <w:szCs w:val="21"/>
              </w:rPr>
            </w:pPr>
            <w:r w:rsidRPr="00820E98">
              <w:rPr>
                <w:rFonts w:ascii="SimSun" w:eastAsia="SimSun" w:hAnsi="SimSun" w:hint="eastAsia"/>
                <w:spacing w:val="-6"/>
                <w:szCs w:val="21"/>
              </w:rPr>
              <w:lastRenderedPageBreak/>
              <w:t>第四条</w:t>
            </w:r>
            <w:r w:rsidRPr="00820E98">
              <w:rPr>
                <w:rFonts w:ascii="SimSun" w:eastAsia="SimSun" w:hAnsi="SimSun"/>
                <w:spacing w:val="-6"/>
                <w:szCs w:val="21"/>
              </w:rPr>
              <w:t xml:space="preserve"> </w:t>
            </w:r>
            <w:r w:rsidRPr="00820E98">
              <w:rPr>
                <w:rFonts w:ascii="SimSun" w:eastAsia="SimSun" w:hAnsi="SimSun" w:hint="eastAsia"/>
                <w:spacing w:val="-6"/>
                <w:szCs w:val="21"/>
              </w:rPr>
              <w:t>依据本办法认定的高新技术企业，可依照《企业所得税法》及其《实施条例》、《中华人民共和国税收征收管理法》（以下称《税收征管法》）及《中华人民共和国税收征收管理法实施细则》（以下称《实施细则》）等有关规定，申报享受税收优惠政策。</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第五条</w:t>
            </w:r>
            <w:r w:rsidRPr="00820E98">
              <w:rPr>
                <w:rFonts w:ascii="SimSun" w:eastAsia="SimSun" w:hAnsi="SimSun"/>
                <w:szCs w:val="21"/>
              </w:rPr>
              <w:t xml:space="preserve"> </w:t>
            </w:r>
            <w:r w:rsidRPr="00820E98">
              <w:rPr>
                <w:rFonts w:ascii="SimSun" w:eastAsia="SimSun" w:hAnsi="SimSun" w:hint="eastAsia"/>
                <w:szCs w:val="21"/>
              </w:rPr>
              <w:t>科技部、财政部、税务总局负责全国高新技术企业认定工作的指导、管理和监督。</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第二章</w:t>
            </w:r>
            <w:r w:rsidRPr="00820E98">
              <w:rPr>
                <w:rFonts w:ascii="SimSun" w:eastAsia="SimSun" w:hAnsi="SimSun"/>
                <w:szCs w:val="21"/>
              </w:rPr>
              <w:t xml:space="preserve"> </w:t>
            </w:r>
            <w:r w:rsidRPr="00820E98">
              <w:rPr>
                <w:rFonts w:ascii="SimSun" w:eastAsia="SimSun" w:hAnsi="SimSun" w:hint="eastAsia"/>
                <w:szCs w:val="21"/>
              </w:rPr>
              <w:t>组织与实施</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第六条</w:t>
            </w:r>
            <w:r w:rsidRPr="00820E98">
              <w:rPr>
                <w:rFonts w:ascii="SimSun" w:eastAsia="SimSun" w:hAnsi="SimSun"/>
                <w:szCs w:val="21"/>
              </w:rPr>
              <w:t xml:space="preserve"> </w:t>
            </w:r>
            <w:r w:rsidRPr="00820E98">
              <w:rPr>
                <w:rFonts w:ascii="SimSun" w:eastAsia="SimSun" w:hAnsi="SimSun" w:hint="eastAsia"/>
                <w:szCs w:val="21"/>
              </w:rPr>
              <w:t>科技部、财政部、税务总局组成全国高新技术企业认定管理工作领导小组（以下称“领导小组”），其主要职责为：</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（一）确定全国高新技术企业认定管理工作方向，审议高新技术企业认定管理工作报告；</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（二）协调、解决认定管理及相关政策落实中的重大问题；</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（三）裁决高新技术企业认定管理事项中的重大争议，监督、检查各地区认定管理工作，对发现的问题指导整改。</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第七条</w:t>
            </w:r>
            <w:r w:rsidRPr="00820E98">
              <w:rPr>
                <w:rFonts w:ascii="SimSun" w:eastAsia="SimSun" w:hAnsi="SimSun"/>
                <w:szCs w:val="21"/>
              </w:rPr>
              <w:t xml:space="preserve"> </w:t>
            </w:r>
            <w:r w:rsidRPr="00820E98">
              <w:rPr>
                <w:rFonts w:ascii="SimSun" w:eastAsia="SimSun" w:hAnsi="SimSun" w:hint="eastAsia"/>
                <w:szCs w:val="21"/>
              </w:rPr>
              <w:t>领导小组下设办公室，由科技部、财政部、税务总局相关人员组成，办公室设在科技部，其主要职责为：</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（一）提交高新技术企业认定管理工作报告，研究提出政策完善建议；</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（二）指导各地区高新技术企业认定管理工作，组织开展对高新技术企业认定管理工作的监督检查，对发现的问题提出整改处理建议；</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（三）负责各地区高新技术企业认定工作的备案管理，公布认定的高新技术企业名单，核发高新技术企业证书编号；</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（四）建设并管理“高新技术企业认定管理工作网”；</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（五）完成领导小组交办的其他工作。</w:t>
            </w:r>
          </w:p>
          <w:p w:rsidR="00820E98" w:rsidRPr="00820E98" w:rsidRDefault="00820E98" w:rsidP="00820E98">
            <w:pPr>
              <w:wordWrap w:val="0"/>
              <w:autoSpaceDE w:val="0"/>
              <w:autoSpaceDN w:val="0"/>
              <w:snapToGrid w:val="0"/>
              <w:spacing w:line="290" w:lineRule="atLeast"/>
              <w:ind w:firstLineChars="200" w:firstLine="404"/>
              <w:jc w:val="left"/>
              <w:rPr>
                <w:rFonts w:ascii="SimSun" w:eastAsia="SimSun" w:hAnsi="SimSun"/>
                <w:spacing w:val="-4"/>
                <w:szCs w:val="21"/>
              </w:rPr>
            </w:pPr>
            <w:r w:rsidRPr="00820E98">
              <w:rPr>
                <w:rFonts w:ascii="SimSun" w:eastAsia="SimSun" w:hAnsi="SimSun" w:hint="eastAsia"/>
                <w:spacing w:val="-4"/>
                <w:szCs w:val="21"/>
              </w:rPr>
              <w:t>第八条</w:t>
            </w:r>
            <w:r w:rsidRPr="00820E98">
              <w:rPr>
                <w:rFonts w:ascii="SimSun" w:eastAsia="SimSun" w:hAnsi="SimSun"/>
                <w:spacing w:val="-4"/>
                <w:szCs w:val="21"/>
              </w:rPr>
              <w:t xml:space="preserve"> </w:t>
            </w:r>
            <w:r w:rsidRPr="00820E98">
              <w:rPr>
                <w:rFonts w:ascii="SimSun" w:eastAsia="SimSun" w:hAnsi="SimSun" w:hint="eastAsia"/>
                <w:spacing w:val="-4"/>
                <w:szCs w:val="21"/>
              </w:rPr>
              <w:t>各省、自治区、直辖市、计划单列市科技行政管理部门同本级财政、税务部门组成本地区高新技术企业认定管理机构（以下称“认定机构”）。认定机构下设办公室，由省级、计划单列市科技、财政、税务部门相关人员组成，办公室设</w:t>
            </w:r>
            <w:r w:rsidRPr="00820E98">
              <w:rPr>
                <w:rFonts w:ascii="SimSun" w:eastAsia="SimSun" w:hAnsi="SimSun" w:hint="eastAsia"/>
                <w:spacing w:val="-4"/>
                <w:szCs w:val="21"/>
              </w:rPr>
              <w:lastRenderedPageBreak/>
              <w:t>在省级、计划单列市科技行政主管部门。认定机构主要职责为：</w:t>
            </w:r>
          </w:p>
          <w:p w:rsidR="00820E98" w:rsidRPr="00820E98" w:rsidRDefault="00820E98" w:rsidP="00820E98">
            <w:pPr>
              <w:wordWrap w:val="0"/>
              <w:autoSpaceDE w:val="0"/>
              <w:autoSpaceDN w:val="0"/>
              <w:snapToGrid w:val="0"/>
              <w:spacing w:line="290" w:lineRule="atLeast"/>
              <w:jc w:val="left"/>
              <w:rPr>
                <w:rFonts w:ascii="SimSun" w:eastAsia="SimSun" w:hAnsi="SimSun"/>
                <w:spacing w:val="-2"/>
                <w:szCs w:val="21"/>
              </w:rPr>
            </w:pPr>
            <w:r w:rsidRPr="00820E98">
              <w:rPr>
                <w:rFonts w:ascii="SimSun" w:eastAsia="SimSun" w:hAnsi="SimSun" w:hint="eastAsia"/>
                <w:szCs w:val="21"/>
              </w:rPr>
              <w:t>（一）</w:t>
            </w:r>
            <w:r w:rsidRPr="00820E98">
              <w:rPr>
                <w:rFonts w:ascii="SimSun" w:eastAsia="SimSun" w:hAnsi="SimSun" w:hint="eastAsia"/>
                <w:spacing w:val="-2"/>
                <w:szCs w:val="21"/>
              </w:rPr>
              <w:t>负责本行政区域内的高新技术企业认定工作，每年向领导小组办公室提交本地区高新技术企业认定管理工作报告；</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（二）负责将认定后的高新技术企业按要求报领导小组办公室备案，对通过备案的企业颁发高新技术企业证书；</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（三）负责遴选参与认定工作的评审专家（包括技术专家和财务专家），并加强监督管理；</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（四）负责对已认定企业进行监督检查，受理、核实并处理复核申请及有关举报等事项，落实领导小组及其办公室提出的整改建议；</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（五）完成领导小组办公室交办的其他工作。</w:t>
            </w:r>
          </w:p>
          <w:p w:rsidR="00820E98" w:rsidRPr="00820E98" w:rsidRDefault="00820E98" w:rsidP="00820E98">
            <w:pPr>
              <w:wordWrap w:val="0"/>
              <w:autoSpaceDE w:val="0"/>
              <w:autoSpaceDN w:val="0"/>
              <w:snapToGrid w:val="0"/>
              <w:spacing w:line="290" w:lineRule="atLeast"/>
              <w:ind w:firstLineChars="200" w:firstLine="396"/>
              <w:jc w:val="left"/>
              <w:rPr>
                <w:rFonts w:ascii="SimSun" w:eastAsia="SimSun" w:hAnsi="SimSun"/>
                <w:spacing w:val="-6"/>
                <w:szCs w:val="21"/>
              </w:rPr>
            </w:pPr>
            <w:r w:rsidRPr="00820E98">
              <w:rPr>
                <w:rFonts w:ascii="SimSun" w:eastAsia="SimSun" w:hAnsi="SimSun" w:hint="eastAsia"/>
                <w:spacing w:val="-6"/>
                <w:szCs w:val="21"/>
              </w:rPr>
              <w:t>第九条</w:t>
            </w:r>
            <w:r w:rsidRPr="00820E98">
              <w:rPr>
                <w:rFonts w:ascii="SimSun" w:eastAsia="SimSun" w:hAnsi="SimSun"/>
                <w:spacing w:val="-6"/>
                <w:szCs w:val="21"/>
              </w:rPr>
              <w:t xml:space="preserve"> </w:t>
            </w:r>
            <w:r w:rsidRPr="00820E98">
              <w:rPr>
                <w:rFonts w:ascii="SimSun" w:eastAsia="SimSun" w:hAnsi="SimSun" w:hint="eastAsia"/>
                <w:spacing w:val="-6"/>
                <w:szCs w:val="21"/>
              </w:rPr>
              <w:t>通过认定的高新技术企业，其资格自颁发证书之日起有效期为三年。</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第十条</w:t>
            </w:r>
            <w:r w:rsidRPr="00820E98">
              <w:rPr>
                <w:rFonts w:ascii="SimSun" w:eastAsia="SimSun" w:hAnsi="SimSun"/>
                <w:szCs w:val="21"/>
              </w:rPr>
              <w:t xml:space="preserve"> </w:t>
            </w:r>
            <w:r w:rsidRPr="00820E98">
              <w:rPr>
                <w:rFonts w:ascii="SimSun" w:eastAsia="SimSun" w:hAnsi="SimSun" w:hint="eastAsia"/>
                <w:szCs w:val="21"/>
              </w:rPr>
              <w:t>企业获得高新技术企业资格后，自高新技术企业证书颁发之日所在年度起享受税收优惠，可依照本办法第四条的规定到主管税务机关办理税收优惠手续。</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第三章</w:t>
            </w:r>
            <w:r w:rsidRPr="00820E98">
              <w:rPr>
                <w:rFonts w:ascii="SimSun" w:eastAsia="SimSun" w:hAnsi="SimSun"/>
                <w:szCs w:val="21"/>
              </w:rPr>
              <w:t xml:space="preserve"> </w:t>
            </w:r>
            <w:r w:rsidRPr="00820E98">
              <w:rPr>
                <w:rFonts w:ascii="SimSun" w:eastAsia="SimSun" w:hAnsi="SimSun" w:hint="eastAsia"/>
                <w:szCs w:val="21"/>
              </w:rPr>
              <w:t>认定条件与程序</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第十一条</w:t>
            </w:r>
            <w:r w:rsidRPr="00820E98">
              <w:rPr>
                <w:rFonts w:ascii="SimSun" w:eastAsia="SimSun" w:hAnsi="SimSun"/>
                <w:szCs w:val="21"/>
              </w:rPr>
              <w:t xml:space="preserve"> </w:t>
            </w:r>
            <w:r w:rsidRPr="00820E98">
              <w:rPr>
                <w:rFonts w:ascii="SimSun" w:eastAsia="SimSun" w:hAnsi="SimSun" w:hint="eastAsia"/>
                <w:szCs w:val="21"/>
              </w:rPr>
              <w:t>认定为高新技术企业须同时满足以下条件：</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（一）企业申请认定时须注册成立一年以上；</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（二）企业通过自主研发、受让、受赠、并购等方式，获得对其主要产品（服务）在技术上发挥核心支持作用的知识产权的所有权；</w:t>
            </w:r>
          </w:p>
          <w:p w:rsidR="00820E98" w:rsidRPr="00820E98" w:rsidRDefault="00820E98" w:rsidP="00820E98">
            <w:pPr>
              <w:wordWrap w:val="0"/>
              <w:autoSpaceDE w:val="0"/>
              <w:autoSpaceDN w:val="0"/>
              <w:snapToGrid w:val="0"/>
              <w:spacing w:line="290" w:lineRule="atLeast"/>
              <w:jc w:val="left"/>
              <w:rPr>
                <w:rFonts w:ascii="SimSun" w:eastAsia="SimSun" w:hAnsi="SimSun"/>
                <w:spacing w:val="14"/>
                <w:szCs w:val="21"/>
              </w:rPr>
            </w:pPr>
            <w:r w:rsidRPr="00820E98">
              <w:rPr>
                <w:rFonts w:ascii="SimSun" w:eastAsia="SimSun" w:hAnsi="SimSun" w:hint="eastAsia"/>
                <w:szCs w:val="21"/>
              </w:rPr>
              <w:t>（三）</w:t>
            </w:r>
            <w:r w:rsidRPr="00820E98">
              <w:rPr>
                <w:rFonts w:ascii="SimSun" w:eastAsia="SimSun" w:hAnsi="SimSun" w:hint="eastAsia"/>
                <w:spacing w:val="14"/>
                <w:szCs w:val="21"/>
              </w:rPr>
              <w:t>对企业主要产品（服务）发挥核心支持作用的技术属于《国家重点支持的高新技术领域》规定的范围；</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（四）企业从事研发和相关技术创新活动的科技人员占企业当年职工总数的比例不低于</w:t>
            </w:r>
            <w:r w:rsidRPr="00820E98">
              <w:rPr>
                <w:rFonts w:ascii="SimSun" w:eastAsia="SimSun" w:hAnsi="SimSun"/>
                <w:szCs w:val="21"/>
              </w:rPr>
              <w:t>10%；</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（五）企业近三个会计年度（实际经营期不满三年的按实际经营时间计算，下同）的研究开发费用总额占同期销售收入总额的比例符合如下要求：</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1. </w:t>
            </w:r>
            <w:r w:rsidRPr="00820E98">
              <w:rPr>
                <w:rFonts w:ascii="SimSun" w:eastAsia="SimSun" w:hAnsi="SimSun" w:hint="eastAsia"/>
                <w:spacing w:val="20"/>
                <w:szCs w:val="21"/>
              </w:rPr>
              <w:t>最近一年销售收入小于</w:t>
            </w:r>
            <w:r w:rsidRPr="00820E98">
              <w:rPr>
                <w:rFonts w:ascii="SimSun" w:eastAsia="SimSun" w:hAnsi="SimSun"/>
                <w:spacing w:val="20"/>
                <w:szCs w:val="21"/>
              </w:rPr>
              <w:t>5,000</w:t>
            </w:r>
            <w:r w:rsidRPr="00820E98">
              <w:rPr>
                <w:rFonts w:ascii="SimSun" w:eastAsia="SimSun" w:hAnsi="SimSun" w:hint="eastAsia"/>
                <w:spacing w:val="20"/>
                <w:szCs w:val="21"/>
              </w:rPr>
              <w:t>万</w:t>
            </w:r>
            <w:r w:rsidRPr="00820E98">
              <w:rPr>
                <w:rFonts w:ascii="SimSun" w:eastAsia="SimSun" w:hAnsi="SimSun" w:hint="eastAsia"/>
                <w:spacing w:val="20"/>
                <w:szCs w:val="21"/>
              </w:rPr>
              <w:lastRenderedPageBreak/>
              <w:t>元（含）的企业，比例不低于</w:t>
            </w:r>
            <w:r w:rsidRPr="00820E98">
              <w:rPr>
                <w:rFonts w:ascii="SimSun" w:eastAsia="SimSun" w:hAnsi="SimSun"/>
                <w:spacing w:val="20"/>
                <w:szCs w:val="21"/>
              </w:rPr>
              <w:t>5%；</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2. </w:t>
            </w:r>
            <w:r w:rsidRPr="00820E98">
              <w:rPr>
                <w:rFonts w:ascii="SimSun" w:eastAsia="SimSun" w:hAnsi="SimSun" w:hint="eastAsia"/>
                <w:spacing w:val="12"/>
                <w:szCs w:val="21"/>
              </w:rPr>
              <w:t>最近一年销售收入在</w:t>
            </w:r>
            <w:r w:rsidRPr="00820E98">
              <w:rPr>
                <w:rFonts w:ascii="SimSun" w:eastAsia="SimSun" w:hAnsi="SimSun"/>
                <w:spacing w:val="12"/>
                <w:szCs w:val="21"/>
              </w:rPr>
              <w:t>5,000</w:t>
            </w:r>
            <w:r w:rsidRPr="00820E98">
              <w:rPr>
                <w:rFonts w:ascii="SimSun" w:eastAsia="SimSun" w:hAnsi="SimSun" w:hint="eastAsia"/>
                <w:spacing w:val="12"/>
                <w:szCs w:val="21"/>
              </w:rPr>
              <w:t>万元至</w:t>
            </w:r>
            <w:r w:rsidRPr="00820E98">
              <w:rPr>
                <w:rFonts w:ascii="SimSun" w:eastAsia="SimSun" w:hAnsi="SimSun"/>
                <w:spacing w:val="12"/>
                <w:szCs w:val="21"/>
              </w:rPr>
              <w:t>2</w:t>
            </w:r>
            <w:r w:rsidRPr="00820E98">
              <w:rPr>
                <w:rFonts w:ascii="SimSun" w:eastAsia="SimSun" w:hAnsi="SimSun" w:hint="eastAsia"/>
                <w:spacing w:val="12"/>
                <w:szCs w:val="21"/>
              </w:rPr>
              <w:t>亿元（含）的企业，比例不低于</w:t>
            </w:r>
            <w:r w:rsidRPr="00820E98">
              <w:rPr>
                <w:rFonts w:ascii="SimSun" w:eastAsia="SimSun" w:hAnsi="SimSun"/>
                <w:spacing w:val="12"/>
                <w:szCs w:val="21"/>
              </w:rPr>
              <w:t>4%；</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3. </w:t>
            </w:r>
            <w:r w:rsidRPr="00820E98">
              <w:rPr>
                <w:rFonts w:ascii="SimSun" w:eastAsia="SimSun" w:hAnsi="SimSun" w:hint="eastAsia"/>
                <w:szCs w:val="21"/>
              </w:rPr>
              <w:t>最近一年销售收入在</w:t>
            </w:r>
            <w:r w:rsidRPr="00820E98">
              <w:rPr>
                <w:rFonts w:ascii="SimSun" w:eastAsia="SimSun" w:hAnsi="SimSun"/>
                <w:szCs w:val="21"/>
              </w:rPr>
              <w:t>2</w:t>
            </w:r>
            <w:r w:rsidRPr="00820E98">
              <w:rPr>
                <w:rFonts w:ascii="SimSun" w:eastAsia="SimSun" w:hAnsi="SimSun" w:hint="eastAsia"/>
                <w:szCs w:val="21"/>
              </w:rPr>
              <w:t>亿元以上的企业，比例不低于</w:t>
            </w:r>
            <w:r w:rsidRPr="00820E98">
              <w:rPr>
                <w:rFonts w:ascii="SimSun" w:eastAsia="SimSun" w:hAnsi="SimSun"/>
                <w:szCs w:val="21"/>
              </w:rPr>
              <w:t>3%。</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其中，企业在中国境内发生的研究开发费用总额占全部研究开发费用总额的比例不低于</w:t>
            </w:r>
            <w:r w:rsidRPr="00820E98">
              <w:rPr>
                <w:rFonts w:ascii="SimSun" w:eastAsia="SimSun" w:hAnsi="SimSun"/>
                <w:szCs w:val="21"/>
              </w:rPr>
              <w:t xml:space="preserve">60%； </w:t>
            </w:r>
          </w:p>
          <w:p w:rsidR="00820E98" w:rsidRPr="00820E98" w:rsidRDefault="00820E98" w:rsidP="00820E98">
            <w:pPr>
              <w:wordWrap w:val="0"/>
              <w:autoSpaceDE w:val="0"/>
              <w:autoSpaceDN w:val="0"/>
              <w:snapToGrid w:val="0"/>
              <w:spacing w:line="290" w:lineRule="atLeast"/>
              <w:jc w:val="left"/>
              <w:rPr>
                <w:rFonts w:ascii="SimSun" w:eastAsia="SimSun" w:hAnsi="SimSun"/>
                <w:spacing w:val="12"/>
                <w:szCs w:val="21"/>
              </w:rPr>
            </w:pPr>
            <w:r w:rsidRPr="00820E98">
              <w:rPr>
                <w:rFonts w:ascii="SimSun" w:eastAsia="SimSun" w:hAnsi="SimSun" w:hint="eastAsia"/>
                <w:szCs w:val="21"/>
              </w:rPr>
              <w:t>（六）</w:t>
            </w:r>
            <w:r w:rsidRPr="00820E98">
              <w:rPr>
                <w:rFonts w:ascii="SimSun" w:eastAsia="SimSun" w:hAnsi="SimSun" w:hint="eastAsia"/>
                <w:spacing w:val="12"/>
                <w:szCs w:val="21"/>
              </w:rPr>
              <w:t>近一年高新技术产品（服务）收入占企业同期总收入的比例不低于</w:t>
            </w:r>
            <w:r w:rsidRPr="00820E98">
              <w:rPr>
                <w:rFonts w:ascii="SimSun" w:eastAsia="SimSun" w:hAnsi="SimSun"/>
                <w:spacing w:val="12"/>
                <w:szCs w:val="21"/>
              </w:rPr>
              <w:t>60%；</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（七）企业创新能力评价应达到相应要求；</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（八）企业申请认定前一年内未发生重大安全、重大质量事故或严重环境违法行为。</w:t>
            </w:r>
          </w:p>
          <w:p w:rsidR="00820E98" w:rsidRPr="00820E98" w:rsidRDefault="00820E98" w:rsidP="00820E98">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第十二条</w:t>
            </w:r>
            <w:r w:rsidRPr="00820E98">
              <w:rPr>
                <w:rFonts w:ascii="SimSun" w:eastAsia="SimSun" w:hAnsi="SimSun"/>
                <w:szCs w:val="21"/>
              </w:rPr>
              <w:t xml:space="preserve"> </w:t>
            </w:r>
            <w:r w:rsidRPr="00820E98">
              <w:rPr>
                <w:rFonts w:ascii="SimSun" w:eastAsia="SimSun" w:hAnsi="SimSun" w:hint="eastAsia"/>
                <w:szCs w:val="21"/>
              </w:rPr>
              <w:t>高新技术企业认定程序如下：</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（一）企业申请</w:t>
            </w:r>
          </w:p>
          <w:p w:rsidR="00820E98" w:rsidRPr="00820E98" w:rsidRDefault="00820E98" w:rsidP="00820E98">
            <w:pPr>
              <w:wordWrap w:val="0"/>
              <w:autoSpaceDE w:val="0"/>
              <w:autoSpaceDN w:val="0"/>
              <w:snapToGrid w:val="0"/>
              <w:spacing w:line="290" w:lineRule="atLeast"/>
              <w:jc w:val="left"/>
              <w:rPr>
                <w:rFonts w:ascii="SimSun" w:eastAsia="SimSun" w:hAnsi="SimSun"/>
                <w:spacing w:val="14"/>
                <w:szCs w:val="21"/>
              </w:rPr>
            </w:pPr>
            <w:r w:rsidRPr="00820E98">
              <w:rPr>
                <w:rFonts w:ascii="SimSun" w:eastAsia="SimSun" w:hAnsi="SimSun" w:hint="eastAsia"/>
                <w:spacing w:val="14"/>
                <w:szCs w:val="21"/>
              </w:rPr>
              <w:t>企业对照本办法进行自我评价。认为符合认定条件的在“高新技术企业认定管理工作网”注册登记，向认定机构提出认定申请。申请时提交下列材料：</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1. </w:t>
            </w:r>
            <w:r w:rsidRPr="00820E98">
              <w:rPr>
                <w:rFonts w:ascii="SimSun" w:eastAsia="SimSun" w:hAnsi="SimSun" w:hint="eastAsia"/>
                <w:szCs w:val="21"/>
              </w:rPr>
              <w:t>高新技术企业认定申请书；</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2. </w:t>
            </w:r>
            <w:r w:rsidRPr="00820E98">
              <w:rPr>
                <w:rFonts w:ascii="SimSun" w:eastAsia="SimSun" w:hAnsi="SimSun" w:hint="eastAsia"/>
                <w:szCs w:val="21"/>
              </w:rPr>
              <w:t>证明企业依法成立的相关注册登记证件；</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3. </w:t>
            </w:r>
            <w:r w:rsidRPr="00820E98">
              <w:rPr>
                <w:rFonts w:ascii="SimSun" w:eastAsia="SimSun" w:hAnsi="SimSun" w:hint="eastAsia"/>
                <w:szCs w:val="21"/>
              </w:rPr>
              <w:t>知识产权相关材料、科研项目立项证明、科技成果转化、研究开发的组织管理等相关材料；</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4. </w:t>
            </w:r>
            <w:r w:rsidRPr="00820E98">
              <w:rPr>
                <w:rFonts w:ascii="SimSun" w:eastAsia="SimSun" w:hAnsi="SimSun" w:hint="eastAsia"/>
                <w:szCs w:val="21"/>
              </w:rPr>
              <w:t>企业高新技术产品（服务）的关键技术和技术指标、生产批文、认证认可和相关资质证书、产品质量检验报告等相关材料；</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5. </w:t>
            </w:r>
            <w:r w:rsidRPr="00820E98">
              <w:rPr>
                <w:rFonts w:ascii="SimSun" w:eastAsia="SimSun" w:hAnsi="SimSun" w:hint="eastAsia"/>
                <w:szCs w:val="21"/>
              </w:rPr>
              <w:t>企业职工和科技人员情况说明材料；</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6. </w:t>
            </w:r>
            <w:r w:rsidRPr="00820E98">
              <w:rPr>
                <w:rFonts w:ascii="SimSun" w:eastAsia="SimSun" w:hAnsi="SimSun" w:hint="eastAsia"/>
                <w:szCs w:val="21"/>
              </w:rPr>
              <w:t>经具有资质的中介机构出具的企业近三个会计年度研究开发费用和近一个会计年度高新技术产品（服务）收入专项审计或鉴证报告，并附研究开发活动说明材料；</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t xml:space="preserve">7. </w:t>
            </w:r>
            <w:r w:rsidRPr="00820E98">
              <w:rPr>
                <w:rFonts w:ascii="SimSun" w:eastAsia="SimSun" w:hAnsi="SimSun" w:hint="eastAsia"/>
                <w:szCs w:val="21"/>
              </w:rPr>
              <w:t>经具有资质的中介机构鉴证的企业近三个会计年度的财务会计报告（包括会计报表、会计报表附注和财务情况说明书）；</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szCs w:val="21"/>
              </w:rPr>
              <w:lastRenderedPageBreak/>
              <w:t xml:space="preserve">8. </w:t>
            </w:r>
            <w:r w:rsidRPr="00820E98">
              <w:rPr>
                <w:rFonts w:ascii="SimSun" w:eastAsia="SimSun" w:hAnsi="SimSun" w:hint="eastAsia"/>
                <w:szCs w:val="21"/>
              </w:rPr>
              <w:t>近三个会计年度企业所得税年度纳税申报表。</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（二）专家评审</w:t>
            </w:r>
          </w:p>
          <w:p w:rsidR="00820E98" w:rsidRPr="004A6A46" w:rsidRDefault="00820E98" w:rsidP="00820E98">
            <w:pPr>
              <w:wordWrap w:val="0"/>
              <w:autoSpaceDE w:val="0"/>
              <w:autoSpaceDN w:val="0"/>
              <w:snapToGrid w:val="0"/>
              <w:spacing w:line="290" w:lineRule="atLeast"/>
              <w:jc w:val="left"/>
              <w:rPr>
                <w:rFonts w:ascii="SimSun" w:eastAsia="SimSun" w:hAnsi="SimSun"/>
                <w:spacing w:val="14"/>
                <w:szCs w:val="21"/>
              </w:rPr>
            </w:pPr>
            <w:r w:rsidRPr="004A6A46">
              <w:rPr>
                <w:rFonts w:ascii="SimSun" w:eastAsia="SimSun" w:hAnsi="SimSun" w:hint="eastAsia"/>
                <w:spacing w:val="14"/>
                <w:szCs w:val="21"/>
              </w:rPr>
              <w:t>认定机构应在符合评审要求的专家中，随机抽取组成专家组。专家组对企业申报材料进行评审，提出评审意见。</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（三）审查认定</w:t>
            </w:r>
          </w:p>
          <w:p w:rsidR="00820E98" w:rsidRPr="004A6A46" w:rsidRDefault="00820E98" w:rsidP="00820E98">
            <w:pPr>
              <w:wordWrap w:val="0"/>
              <w:autoSpaceDE w:val="0"/>
              <w:autoSpaceDN w:val="0"/>
              <w:snapToGrid w:val="0"/>
              <w:spacing w:line="290" w:lineRule="atLeast"/>
              <w:jc w:val="left"/>
              <w:rPr>
                <w:rFonts w:ascii="SimSun" w:eastAsia="SimSun" w:hAnsi="SimSun"/>
                <w:spacing w:val="10"/>
                <w:szCs w:val="21"/>
              </w:rPr>
            </w:pPr>
            <w:r w:rsidRPr="004A6A46">
              <w:rPr>
                <w:rFonts w:ascii="SimSun" w:eastAsia="SimSun" w:hAnsi="SimSun" w:hint="eastAsia"/>
                <w:spacing w:val="10"/>
                <w:szCs w:val="21"/>
              </w:rPr>
              <w:t>认定机构结合专家组评审意见，对申请企业进行综合审查，提出认定意见并报领导小组办公室。认定企业由领导小组办公室在“高新技术企业认定管理工作网”公示</w:t>
            </w:r>
            <w:r w:rsidRPr="004A6A46">
              <w:rPr>
                <w:rFonts w:ascii="SimSun" w:eastAsia="SimSun" w:hAnsi="SimSun"/>
                <w:spacing w:val="10"/>
                <w:szCs w:val="21"/>
              </w:rPr>
              <w:t>10</w:t>
            </w:r>
            <w:r w:rsidRPr="004A6A46">
              <w:rPr>
                <w:rFonts w:ascii="SimSun" w:eastAsia="SimSun" w:hAnsi="SimSun" w:hint="eastAsia"/>
                <w:spacing w:val="10"/>
                <w:szCs w:val="21"/>
              </w:rPr>
              <w:t>个工作日，无异议的，予以备案，并在“高新技术企业认定管理工作网”公告，由认定机构向企业颁发统一印制的“高新技术企业证书”；有异议的，由认定机构进行核实处理。</w:t>
            </w:r>
          </w:p>
          <w:p w:rsidR="00820E98" w:rsidRPr="00820E98" w:rsidRDefault="00820E98" w:rsidP="004A6A46">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第十三条</w:t>
            </w:r>
            <w:r w:rsidRPr="00820E98">
              <w:rPr>
                <w:rFonts w:ascii="SimSun" w:eastAsia="SimSun" w:hAnsi="SimSun"/>
                <w:szCs w:val="21"/>
              </w:rPr>
              <w:t xml:space="preserve"> </w:t>
            </w:r>
            <w:r w:rsidRPr="00820E98">
              <w:rPr>
                <w:rFonts w:ascii="SimSun" w:eastAsia="SimSun" w:hAnsi="SimSun" w:hint="eastAsia"/>
                <w:szCs w:val="21"/>
              </w:rPr>
              <w:t>企业获得高新技术企业资格后，应每年</w:t>
            </w:r>
            <w:r w:rsidRPr="00820E98">
              <w:rPr>
                <w:rFonts w:ascii="SimSun" w:eastAsia="SimSun" w:hAnsi="SimSun"/>
                <w:szCs w:val="21"/>
              </w:rPr>
              <w:t>5</w:t>
            </w:r>
            <w:r w:rsidRPr="00820E98">
              <w:rPr>
                <w:rFonts w:ascii="SimSun" w:eastAsia="SimSun" w:hAnsi="SimSun" w:hint="eastAsia"/>
                <w:szCs w:val="21"/>
              </w:rPr>
              <w:t>月底前在</w:t>
            </w:r>
            <w:r w:rsidRPr="00820E98">
              <w:rPr>
                <w:rFonts w:ascii="SimSun" w:eastAsia="SimSun" w:hAnsi="SimSun"/>
                <w:szCs w:val="21"/>
              </w:rPr>
              <w:t>“</w:t>
            </w:r>
            <w:r w:rsidRPr="00820E98">
              <w:rPr>
                <w:rFonts w:ascii="SimSun" w:eastAsia="SimSun" w:hAnsi="SimSun" w:hint="eastAsia"/>
                <w:szCs w:val="21"/>
              </w:rPr>
              <w:t>高新技术企业认定管理工作网”填报上一年度知识产权、科技人员、研发费用、经营收入等年度发展情况报表。</w:t>
            </w:r>
          </w:p>
          <w:p w:rsidR="00820E98" w:rsidRPr="004A6A46" w:rsidRDefault="00820E98" w:rsidP="004A6A46">
            <w:pPr>
              <w:wordWrap w:val="0"/>
              <w:autoSpaceDE w:val="0"/>
              <w:autoSpaceDN w:val="0"/>
              <w:snapToGrid w:val="0"/>
              <w:spacing w:line="290" w:lineRule="atLeast"/>
              <w:ind w:firstLineChars="200" w:firstLine="404"/>
              <w:jc w:val="left"/>
              <w:rPr>
                <w:rFonts w:ascii="SimSun" w:eastAsia="SimSun" w:hAnsi="SimSun"/>
                <w:spacing w:val="-4"/>
                <w:szCs w:val="21"/>
              </w:rPr>
            </w:pPr>
            <w:r w:rsidRPr="004A6A46">
              <w:rPr>
                <w:rFonts w:ascii="SimSun" w:eastAsia="SimSun" w:hAnsi="SimSun" w:hint="eastAsia"/>
                <w:spacing w:val="-4"/>
                <w:szCs w:val="21"/>
              </w:rPr>
              <w:t>第十四条</w:t>
            </w:r>
            <w:r w:rsidRPr="004A6A46">
              <w:rPr>
                <w:rFonts w:ascii="SimSun" w:eastAsia="SimSun" w:hAnsi="SimSun"/>
                <w:spacing w:val="-4"/>
                <w:szCs w:val="21"/>
              </w:rPr>
              <w:t xml:space="preserve"> </w:t>
            </w:r>
            <w:r w:rsidRPr="004A6A46">
              <w:rPr>
                <w:rFonts w:ascii="SimSun" w:eastAsia="SimSun" w:hAnsi="SimSun" w:hint="eastAsia"/>
                <w:spacing w:val="-4"/>
                <w:szCs w:val="21"/>
              </w:rPr>
              <w:t>对于涉密企业，按照国家有关保密工作规定，在确保涉密信息安全的前提下，按认定工作程序组织认定。</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第四章</w:t>
            </w:r>
            <w:r w:rsidRPr="00820E98">
              <w:rPr>
                <w:rFonts w:ascii="SimSun" w:eastAsia="SimSun" w:hAnsi="SimSun"/>
                <w:szCs w:val="21"/>
              </w:rPr>
              <w:t xml:space="preserve"> </w:t>
            </w:r>
            <w:r w:rsidRPr="00820E98">
              <w:rPr>
                <w:rFonts w:ascii="SimSun" w:eastAsia="SimSun" w:hAnsi="SimSun" w:hint="eastAsia"/>
                <w:szCs w:val="21"/>
              </w:rPr>
              <w:t>监督管理</w:t>
            </w:r>
          </w:p>
          <w:p w:rsidR="00820E98" w:rsidRPr="004A6A46" w:rsidRDefault="00820E98" w:rsidP="004A6A46">
            <w:pPr>
              <w:wordWrap w:val="0"/>
              <w:autoSpaceDE w:val="0"/>
              <w:autoSpaceDN w:val="0"/>
              <w:snapToGrid w:val="0"/>
              <w:spacing w:line="290" w:lineRule="atLeast"/>
              <w:ind w:firstLineChars="200" w:firstLine="500"/>
              <w:jc w:val="left"/>
              <w:rPr>
                <w:rFonts w:ascii="SimSun" w:eastAsia="SimSun" w:hAnsi="SimSun"/>
                <w:spacing w:val="20"/>
                <w:szCs w:val="21"/>
              </w:rPr>
            </w:pPr>
            <w:r w:rsidRPr="004A6A46">
              <w:rPr>
                <w:rFonts w:ascii="SimSun" w:eastAsia="SimSun" w:hAnsi="SimSun" w:hint="eastAsia"/>
                <w:spacing w:val="20"/>
                <w:szCs w:val="21"/>
              </w:rPr>
              <w:t>第十五条</w:t>
            </w:r>
            <w:r w:rsidRPr="004A6A46">
              <w:rPr>
                <w:rFonts w:ascii="SimSun" w:eastAsia="SimSun" w:hAnsi="SimSun"/>
                <w:spacing w:val="20"/>
                <w:szCs w:val="21"/>
              </w:rPr>
              <w:t xml:space="preserve"> </w:t>
            </w:r>
            <w:r w:rsidRPr="004A6A46">
              <w:rPr>
                <w:rFonts w:ascii="SimSun" w:eastAsia="SimSun" w:hAnsi="SimSun" w:hint="eastAsia"/>
                <w:spacing w:val="20"/>
                <w:szCs w:val="21"/>
              </w:rPr>
              <w:t>科技部、财政部、税务总局建立随机抽查和重点检查机制，加强对各地高新技术企业认定管理工作的监督检查。对存在问题的认定机构提出整改意见并限期改正，问题严重的给予通报批评，逾期不改的暂停其认定管理工作。</w:t>
            </w:r>
          </w:p>
          <w:p w:rsidR="00820E98" w:rsidRPr="004A6A46" w:rsidRDefault="00820E98" w:rsidP="004A6A46">
            <w:pPr>
              <w:wordWrap w:val="0"/>
              <w:autoSpaceDE w:val="0"/>
              <w:autoSpaceDN w:val="0"/>
              <w:snapToGrid w:val="0"/>
              <w:spacing w:line="290" w:lineRule="atLeast"/>
              <w:ind w:firstLineChars="200" w:firstLine="468"/>
              <w:jc w:val="left"/>
              <w:rPr>
                <w:rFonts w:ascii="SimSun" w:eastAsia="SimSun" w:hAnsi="SimSun"/>
                <w:spacing w:val="12"/>
                <w:szCs w:val="21"/>
              </w:rPr>
            </w:pPr>
            <w:r w:rsidRPr="004A6A46">
              <w:rPr>
                <w:rFonts w:ascii="SimSun" w:eastAsia="SimSun" w:hAnsi="SimSun" w:hint="eastAsia"/>
                <w:spacing w:val="12"/>
                <w:szCs w:val="21"/>
              </w:rPr>
              <w:t>第十六条</w:t>
            </w:r>
            <w:r w:rsidRPr="004A6A46">
              <w:rPr>
                <w:rFonts w:ascii="SimSun" w:eastAsia="SimSun" w:hAnsi="SimSun"/>
                <w:spacing w:val="12"/>
                <w:szCs w:val="21"/>
              </w:rPr>
              <w:t xml:space="preserve"> </w:t>
            </w:r>
            <w:r w:rsidRPr="004A6A46">
              <w:rPr>
                <w:rFonts w:ascii="SimSun" w:eastAsia="SimSun" w:hAnsi="SimSun" w:hint="eastAsia"/>
                <w:spacing w:val="12"/>
                <w:szCs w:val="21"/>
              </w:rPr>
              <w:t>对已认定的高新技术企业，有关部门在日常管理过程中发现其不符合认定条件的，应提请认定机构复核。复核后确认不符合认定条件的，由认定机构取消其高新技术企业资格，并通知税务机关追缴其不符合认定条件年度起已享受的税收优惠。</w:t>
            </w:r>
          </w:p>
          <w:p w:rsidR="00820E98" w:rsidRPr="004A6A46" w:rsidRDefault="00820E98" w:rsidP="004A6A46">
            <w:pPr>
              <w:wordWrap w:val="0"/>
              <w:autoSpaceDE w:val="0"/>
              <w:autoSpaceDN w:val="0"/>
              <w:snapToGrid w:val="0"/>
              <w:spacing w:line="290" w:lineRule="atLeast"/>
              <w:ind w:firstLineChars="200" w:firstLine="476"/>
              <w:jc w:val="left"/>
              <w:rPr>
                <w:rFonts w:ascii="SimSun" w:eastAsia="SimSun" w:hAnsi="SimSun"/>
                <w:spacing w:val="14"/>
                <w:szCs w:val="21"/>
              </w:rPr>
            </w:pPr>
            <w:r w:rsidRPr="004A6A46">
              <w:rPr>
                <w:rFonts w:ascii="SimSun" w:eastAsia="SimSun" w:hAnsi="SimSun" w:hint="eastAsia"/>
                <w:spacing w:val="14"/>
                <w:szCs w:val="21"/>
              </w:rPr>
              <w:t>第十七条</w:t>
            </w:r>
            <w:r w:rsidRPr="004A6A46">
              <w:rPr>
                <w:rFonts w:ascii="SimSun" w:eastAsia="SimSun" w:hAnsi="SimSun"/>
                <w:spacing w:val="14"/>
                <w:szCs w:val="21"/>
              </w:rPr>
              <w:t xml:space="preserve"> </w:t>
            </w:r>
            <w:r w:rsidRPr="004A6A46">
              <w:rPr>
                <w:rFonts w:ascii="SimSun" w:eastAsia="SimSun" w:hAnsi="SimSun" w:hint="eastAsia"/>
                <w:spacing w:val="14"/>
                <w:szCs w:val="21"/>
              </w:rPr>
              <w:t>高新技术企业发生更名或与认定条件有关的重大变化</w:t>
            </w:r>
            <w:r w:rsidRPr="004A6A46">
              <w:rPr>
                <w:rFonts w:ascii="SimSun" w:eastAsia="SimSun" w:hAnsi="SimSun" w:hint="eastAsia"/>
                <w:spacing w:val="14"/>
                <w:szCs w:val="21"/>
              </w:rPr>
              <w:lastRenderedPageBreak/>
              <w:t>（如分立、合并、重组以及经营业务发生变化等）应在三个月内向认定机构报告。经认定机构审核符合认定条件的，其高新技术企业资格不变，对于企业更名的，重新核发认定证书，编号与有效期不变；不符合认定条件的，自更名或条件变化年度起取消其高新技术企业资格。</w:t>
            </w:r>
          </w:p>
          <w:p w:rsidR="00820E98" w:rsidRPr="00820E98" w:rsidRDefault="00820E98" w:rsidP="004A6A46">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第十八条</w:t>
            </w:r>
            <w:r w:rsidRPr="00820E98">
              <w:rPr>
                <w:rFonts w:ascii="SimSun" w:eastAsia="SimSun" w:hAnsi="SimSun"/>
                <w:szCs w:val="21"/>
              </w:rPr>
              <w:t xml:space="preserve"> </w:t>
            </w:r>
            <w:r w:rsidRPr="00820E98">
              <w:rPr>
                <w:rFonts w:ascii="SimSun" w:eastAsia="SimSun" w:hAnsi="SimSun" w:hint="eastAsia"/>
                <w:szCs w:val="21"/>
              </w:rPr>
              <w:t>跨认定机构管理区域整体迁移的高新技术企业，在其高新技术企业资格有效期内完成迁移的，其资格继续有效；跨认定机构管理区域部分搬迁的，由迁入地认定机构按照本办法重新认定。</w:t>
            </w:r>
          </w:p>
          <w:p w:rsidR="00820E98" w:rsidRPr="00820E98" w:rsidRDefault="00820E98" w:rsidP="004A6A46">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第十九条</w:t>
            </w:r>
            <w:r w:rsidRPr="00820E98">
              <w:rPr>
                <w:rFonts w:ascii="SimSun" w:eastAsia="SimSun" w:hAnsi="SimSun"/>
                <w:szCs w:val="21"/>
              </w:rPr>
              <w:t xml:space="preserve"> </w:t>
            </w:r>
            <w:r w:rsidRPr="00820E98">
              <w:rPr>
                <w:rFonts w:ascii="SimSun" w:eastAsia="SimSun" w:hAnsi="SimSun" w:hint="eastAsia"/>
                <w:szCs w:val="21"/>
              </w:rPr>
              <w:t>已认定的高新技术企业有下列行为之一的，由认定机构取消其高新技术企业资格：</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（一）在申请认定过程中存在严重弄虚作假行为的；</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（二）发生重大安全、重大质量事故或有严重环境违法行为的；</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（三）未按期报告与认定条件有关重大变化情况，或累计两年未填报年度发展情况报表的。</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对被取消高新技术企业资格的企业，由认定机构通知税务机关按《税收征管法》及有关规定，追缴其自发生上述行为之日所属年度起已享受的高新技术企业税收优惠。</w:t>
            </w:r>
          </w:p>
          <w:p w:rsidR="00820E98" w:rsidRPr="00820E98" w:rsidRDefault="00820E98" w:rsidP="004A6A46">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第二十条</w:t>
            </w:r>
            <w:r w:rsidRPr="00820E98">
              <w:rPr>
                <w:rFonts w:ascii="SimSun" w:eastAsia="SimSun" w:hAnsi="SimSun"/>
                <w:szCs w:val="21"/>
              </w:rPr>
              <w:t xml:space="preserve"> </w:t>
            </w:r>
            <w:r w:rsidRPr="00820E98">
              <w:rPr>
                <w:rFonts w:ascii="SimSun" w:eastAsia="SimSun" w:hAnsi="SimSun" w:hint="eastAsia"/>
                <w:szCs w:val="21"/>
              </w:rPr>
              <w:t>参与高新技术企业认定工作的各类机构和人员对所承担的有关工作负有诚信、合规、保密义务。违反高新技术企业认定工作相关要求和纪律的，给予相应处理。</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t>第五章</w:t>
            </w:r>
            <w:r w:rsidRPr="00820E98">
              <w:rPr>
                <w:rFonts w:ascii="SimSun" w:eastAsia="SimSun" w:hAnsi="SimSun"/>
                <w:szCs w:val="21"/>
              </w:rPr>
              <w:t xml:space="preserve"> </w:t>
            </w:r>
            <w:r w:rsidRPr="00820E98">
              <w:rPr>
                <w:rFonts w:ascii="SimSun" w:eastAsia="SimSun" w:hAnsi="SimSun" w:hint="eastAsia"/>
                <w:szCs w:val="21"/>
              </w:rPr>
              <w:t>附</w:t>
            </w:r>
            <w:r w:rsidRPr="00820E98">
              <w:rPr>
                <w:rFonts w:ascii="SimSun" w:eastAsia="SimSun" w:hAnsi="SimSun"/>
                <w:szCs w:val="21"/>
              </w:rPr>
              <w:t xml:space="preserve"> </w:t>
            </w:r>
            <w:r w:rsidRPr="00820E98">
              <w:rPr>
                <w:rFonts w:ascii="SimSun" w:eastAsia="SimSun" w:hAnsi="SimSun" w:hint="eastAsia"/>
                <w:szCs w:val="21"/>
              </w:rPr>
              <w:t>则</w:t>
            </w:r>
          </w:p>
          <w:p w:rsidR="00820E98" w:rsidRPr="00820E98" w:rsidRDefault="00820E98" w:rsidP="004A6A46">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第二十一条</w:t>
            </w:r>
            <w:r w:rsidRPr="00820E98">
              <w:rPr>
                <w:rFonts w:ascii="SimSun" w:eastAsia="SimSun" w:hAnsi="SimSun"/>
                <w:szCs w:val="21"/>
              </w:rPr>
              <w:t xml:space="preserve"> </w:t>
            </w:r>
            <w:r w:rsidRPr="00820E98">
              <w:rPr>
                <w:rFonts w:ascii="SimSun" w:eastAsia="SimSun" w:hAnsi="SimSun" w:hint="eastAsia"/>
                <w:szCs w:val="21"/>
              </w:rPr>
              <w:t>科技部、财政部、税务总局根据本办法另行制定《高新技术企业认定管理工作指引》。</w:t>
            </w:r>
          </w:p>
          <w:p w:rsidR="00820E98" w:rsidRPr="00820E98" w:rsidRDefault="00820E98" w:rsidP="004A6A46">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第二十二条</w:t>
            </w:r>
            <w:r w:rsidRPr="00820E98">
              <w:rPr>
                <w:rFonts w:ascii="SimSun" w:eastAsia="SimSun" w:hAnsi="SimSun"/>
                <w:szCs w:val="21"/>
              </w:rPr>
              <w:t xml:space="preserve"> </w:t>
            </w:r>
            <w:r w:rsidRPr="00820E98">
              <w:rPr>
                <w:rFonts w:ascii="SimSun" w:eastAsia="SimSun" w:hAnsi="SimSun" w:hint="eastAsia"/>
                <w:szCs w:val="21"/>
              </w:rPr>
              <w:t>本办法由科技部、财政部、税务总局负责解释。</w:t>
            </w:r>
          </w:p>
          <w:p w:rsidR="00820E98" w:rsidRPr="00820E98" w:rsidRDefault="00820E98" w:rsidP="004A6A46">
            <w:pPr>
              <w:wordWrap w:val="0"/>
              <w:autoSpaceDE w:val="0"/>
              <w:autoSpaceDN w:val="0"/>
              <w:snapToGrid w:val="0"/>
              <w:spacing w:line="290" w:lineRule="atLeast"/>
              <w:ind w:firstLineChars="200" w:firstLine="420"/>
              <w:jc w:val="left"/>
              <w:rPr>
                <w:rFonts w:ascii="SimSun" w:eastAsia="SimSun" w:hAnsi="SimSun"/>
                <w:szCs w:val="21"/>
              </w:rPr>
            </w:pPr>
            <w:r w:rsidRPr="00820E98">
              <w:rPr>
                <w:rFonts w:ascii="SimSun" w:eastAsia="SimSun" w:hAnsi="SimSun" w:hint="eastAsia"/>
                <w:szCs w:val="21"/>
              </w:rPr>
              <w:t>第二十三条</w:t>
            </w:r>
            <w:r w:rsidRPr="00820E98">
              <w:rPr>
                <w:rFonts w:ascii="SimSun" w:eastAsia="SimSun" w:hAnsi="SimSun"/>
                <w:szCs w:val="21"/>
              </w:rPr>
              <w:t xml:space="preserve"> </w:t>
            </w:r>
            <w:r w:rsidRPr="00820E98">
              <w:rPr>
                <w:rFonts w:ascii="SimSun" w:eastAsia="SimSun" w:hAnsi="SimSun" w:hint="eastAsia"/>
                <w:szCs w:val="21"/>
              </w:rPr>
              <w:t>本办法自</w:t>
            </w:r>
            <w:r w:rsidRPr="00820E98">
              <w:rPr>
                <w:rFonts w:ascii="SimSun" w:eastAsia="SimSun" w:hAnsi="SimSun"/>
                <w:szCs w:val="21"/>
              </w:rPr>
              <w:t>2016</w:t>
            </w:r>
            <w:r w:rsidRPr="00820E98">
              <w:rPr>
                <w:rFonts w:ascii="SimSun" w:eastAsia="SimSun" w:hAnsi="SimSun" w:hint="eastAsia"/>
                <w:szCs w:val="21"/>
              </w:rPr>
              <w:t>年</w:t>
            </w:r>
            <w:r w:rsidRPr="00820E98">
              <w:rPr>
                <w:rFonts w:ascii="SimSun" w:eastAsia="SimSun" w:hAnsi="SimSun"/>
                <w:szCs w:val="21"/>
              </w:rPr>
              <w:t>1</w:t>
            </w:r>
            <w:r w:rsidRPr="00820E98">
              <w:rPr>
                <w:rFonts w:ascii="SimSun" w:eastAsia="SimSun" w:hAnsi="SimSun" w:hint="eastAsia"/>
                <w:szCs w:val="21"/>
              </w:rPr>
              <w:t>月</w:t>
            </w:r>
            <w:r w:rsidRPr="00820E98">
              <w:rPr>
                <w:rFonts w:ascii="SimSun" w:eastAsia="SimSun" w:hAnsi="SimSun"/>
                <w:szCs w:val="21"/>
              </w:rPr>
              <w:t>1</w:t>
            </w:r>
            <w:r w:rsidRPr="00820E98">
              <w:rPr>
                <w:rFonts w:ascii="SimSun" w:eastAsia="SimSun" w:hAnsi="SimSun" w:hint="eastAsia"/>
                <w:szCs w:val="21"/>
              </w:rPr>
              <w:t>日起实施。原《高新技术企业认定管理办法》（国科发火</w:t>
            </w:r>
            <w:r w:rsidRPr="00820E98">
              <w:rPr>
                <w:rFonts w:ascii="SimSun" w:eastAsia="SimSun" w:hAnsi="SimSun"/>
                <w:szCs w:val="21"/>
              </w:rPr>
              <w:t>[2008]172</w:t>
            </w:r>
            <w:r w:rsidRPr="00820E98">
              <w:rPr>
                <w:rFonts w:ascii="SimSun" w:eastAsia="SimSun" w:hAnsi="SimSun" w:hint="eastAsia"/>
                <w:szCs w:val="21"/>
              </w:rPr>
              <w:t>号）同时废止。</w:t>
            </w:r>
          </w:p>
          <w:p w:rsidR="00B17270" w:rsidRPr="00820E98" w:rsidRDefault="00820E98" w:rsidP="00820E98">
            <w:pPr>
              <w:wordWrap w:val="0"/>
              <w:autoSpaceDE w:val="0"/>
              <w:autoSpaceDN w:val="0"/>
              <w:snapToGrid w:val="0"/>
              <w:spacing w:line="290" w:lineRule="atLeast"/>
              <w:jc w:val="left"/>
              <w:rPr>
                <w:rFonts w:ascii="SimSun" w:eastAsia="SimSun" w:hAnsi="SimSun"/>
                <w:szCs w:val="21"/>
              </w:rPr>
            </w:pPr>
            <w:r w:rsidRPr="00820E98">
              <w:rPr>
                <w:rFonts w:ascii="SimSun" w:eastAsia="SimSun" w:hAnsi="SimSun" w:hint="eastAsia"/>
                <w:szCs w:val="21"/>
              </w:rPr>
              <w:lastRenderedPageBreak/>
              <w:t>附件：国家重点支持的高新技术领域</w:t>
            </w: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455" w:rsidRDefault="003C5455" w:rsidP="00C278F4">
      <w:r>
        <w:separator/>
      </w:r>
    </w:p>
  </w:endnote>
  <w:endnote w:type="continuationSeparator" w:id="1">
    <w:p w:rsidR="003C5455" w:rsidRDefault="003C545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455" w:rsidRDefault="003C5455" w:rsidP="00C278F4">
      <w:r>
        <w:separator/>
      </w:r>
    </w:p>
  </w:footnote>
  <w:footnote w:type="continuationSeparator" w:id="1">
    <w:p w:rsidR="003C5455" w:rsidRDefault="003C545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35A6C"/>
    <w:rsid w:val="00140993"/>
    <w:rsid w:val="001A612D"/>
    <w:rsid w:val="001F2DDE"/>
    <w:rsid w:val="002068CB"/>
    <w:rsid w:val="00210CC1"/>
    <w:rsid w:val="002404C7"/>
    <w:rsid w:val="00247BC5"/>
    <w:rsid w:val="0028452A"/>
    <w:rsid w:val="002E45D9"/>
    <w:rsid w:val="002E5535"/>
    <w:rsid w:val="00315BCC"/>
    <w:rsid w:val="0037618A"/>
    <w:rsid w:val="003818EE"/>
    <w:rsid w:val="003C5455"/>
    <w:rsid w:val="003D3255"/>
    <w:rsid w:val="00444F1B"/>
    <w:rsid w:val="00470D1E"/>
    <w:rsid w:val="004A6A46"/>
    <w:rsid w:val="004B30A1"/>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20E98"/>
    <w:rsid w:val="00896D67"/>
    <w:rsid w:val="00907432"/>
    <w:rsid w:val="00913DA6"/>
    <w:rsid w:val="009A6824"/>
    <w:rsid w:val="009B0986"/>
    <w:rsid w:val="009C24AE"/>
    <w:rsid w:val="009D3790"/>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B1357"/>
    <w:rsid w:val="00BD2273"/>
    <w:rsid w:val="00C278F4"/>
    <w:rsid w:val="00C810C6"/>
    <w:rsid w:val="00CC1207"/>
    <w:rsid w:val="00CC5D08"/>
    <w:rsid w:val="00CD4421"/>
    <w:rsid w:val="00CD5ACF"/>
    <w:rsid w:val="00D122A0"/>
    <w:rsid w:val="00D16B85"/>
    <w:rsid w:val="00D420AB"/>
    <w:rsid w:val="00DB500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1454</Words>
  <Characters>8288</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8</cp:revision>
  <dcterms:created xsi:type="dcterms:W3CDTF">2016-01-15T03:23:00Z</dcterms:created>
  <dcterms:modified xsi:type="dcterms:W3CDTF">2016-02-18T08:54:00Z</dcterms:modified>
</cp:coreProperties>
</file>