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99397D" w:rsidRPr="0099397D" w:rsidRDefault="0099397D" w:rsidP="0099397D">
            <w:pPr>
              <w:wordWrap w:val="0"/>
              <w:autoSpaceDN w:val="0"/>
              <w:snapToGrid w:val="0"/>
              <w:spacing w:line="290" w:lineRule="atLeast"/>
              <w:jc w:val="center"/>
              <w:rPr>
                <w:rFonts w:ascii="한컴바탕" w:eastAsia="한컴바탕" w:hAnsi="한컴바탕" w:cs="한컴바탕"/>
                <w:b/>
                <w:spacing w:val="16"/>
                <w:sz w:val="26"/>
                <w:szCs w:val="26"/>
                <w:lang w:eastAsia="ko-KR"/>
              </w:rPr>
            </w:pPr>
            <w:r w:rsidRPr="0099397D">
              <w:rPr>
                <w:rFonts w:ascii="한컴바탕" w:eastAsia="한컴바탕" w:hAnsi="한컴바탕" w:cs="한컴바탕" w:hint="eastAsia"/>
                <w:b/>
                <w:spacing w:val="16"/>
                <w:sz w:val="26"/>
                <w:szCs w:val="26"/>
                <w:lang w:eastAsia="ko-KR"/>
              </w:rPr>
              <w:t>공익성기부</w:t>
            </w:r>
            <w:r w:rsidRPr="0099397D">
              <w:rPr>
                <w:rFonts w:ascii="한컴바탕" w:eastAsia="한컴바탕" w:hAnsi="한컴바탕" w:cs="한컴바탕"/>
                <w:b/>
                <w:spacing w:val="16"/>
                <w:sz w:val="26"/>
                <w:szCs w:val="26"/>
                <w:lang w:eastAsia="ko-KR"/>
              </w:rPr>
              <w:t xml:space="preserve"> 세전공제 자격확인 심사비준</w:t>
            </w:r>
            <w:r w:rsidRPr="0099397D">
              <w:rPr>
                <w:rFonts w:ascii="한컴바탕" w:eastAsia="한컴바탕" w:hAnsi="한컴바탕" w:cs="한컴바탕" w:hint="eastAsia"/>
                <w:b/>
                <w:spacing w:val="16"/>
                <w:sz w:val="26"/>
                <w:szCs w:val="26"/>
                <w:lang w:eastAsia="ko-KR"/>
              </w:rPr>
              <w:t xml:space="preserve"> </w:t>
            </w:r>
            <w:r w:rsidRPr="0099397D">
              <w:rPr>
                <w:rFonts w:ascii="한컴바탕" w:eastAsia="한컴바탕" w:hAnsi="한컴바탕" w:cs="한컴바탕" w:hint="eastAsia"/>
                <w:b/>
                <w:spacing w:val="16"/>
                <w:sz w:val="26"/>
                <w:szCs w:val="26"/>
                <w:lang w:eastAsia="ko-KR"/>
              </w:rPr>
              <w:t>관련</w:t>
            </w:r>
            <w:r w:rsidRPr="0099397D">
              <w:rPr>
                <w:rFonts w:ascii="한컴바탕" w:eastAsia="한컴바탕" w:hAnsi="한컴바탕" w:cs="한컴바탕"/>
                <w:b/>
                <w:spacing w:val="16"/>
                <w:sz w:val="26"/>
                <w:szCs w:val="26"/>
                <w:lang w:eastAsia="ko-KR"/>
              </w:rPr>
              <w:t xml:space="preserve"> 조정사항에 관한 통지</w:t>
            </w:r>
          </w:p>
          <w:p w:rsidR="0099397D" w:rsidRPr="0099397D" w:rsidRDefault="0099397D" w:rsidP="0099397D">
            <w:pPr>
              <w:wordWrap w:val="0"/>
              <w:autoSpaceDN w:val="0"/>
              <w:snapToGrid w:val="0"/>
              <w:spacing w:line="290" w:lineRule="atLeast"/>
              <w:jc w:val="center"/>
              <w:rPr>
                <w:rFonts w:ascii="한컴바탕" w:eastAsia="한컴바탕" w:hAnsi="한컴바탕" w:cs="한컴바탕"/>
                <w:spacing w:val="-6"/>
                <w:szCs w:val="21"/>
                <w:lang w:eastAsia="ko-KR"/>
              </w:rPr>
            </w:pPr>
            <w:r w:rsidRPr="0099397D">
              <w:rPr>
                <w:rFonts w:ascii="한컴바탕" w:eastAsia="한컴바탕" w:hAnsi="한컴바탕" w:cs="한컴바탕" w:hint="eastAsia"/>
                <w:spacing w:val="-6"/>
                <w:szCs w:val="21"/>
                <w:lang w:eastAsia="ko-KR"/>
              </w:rPr>
              <w:t>재세</w:t>
            </w:r>
            <w:r w:rsidRPr="0099397D">
              <w:rPr>
                <w:rFonts w:ascii="한컴바탕" w:eastAsia="한컴바탕" w:hAnsi="한컴바탕" w:cs="한컴바탕"/>
                <w:spacing w:val="-6"/>
                <w:szCs w:val="21"/>
                <w:lang w:eastAsia="ko-KR"/>
              </w:rPr>
              <w:t>[2015]141호</w:t>
            </w:r>
          </w:p>
          <w:p w:rsidR="0099397D" w:rsidRPr="0099397D" w:rsidRDefault="0099397D" w:rsidP="0099397D">
            <w:pPr>
              <w:wordWrap w:val="0"/>
              <w:autoSpaceDN w:val="0"/>
              <w:snapToGrid w:val="0"/>
              <w:spacing w:line="290" w:lineRule="atLeast"/>
              <w:rPr>
                <w:rFonts w:ascii="한컴바탕" w:eastAsia="한컴바탕" w:hAnsi="한컴바탕" w:cs="한컴바탕"/>
                <w:spacing w:val="-6"/>
                <w:szCs w:val="21"/>
                <w:lang w:eastAsia="ko-KR"/>
              </w:rPr>
            </w:pPr>
          </w:p>
          <w:p w:rsidR="0099397D" w:rsidRPr="0099397D" w:rsidRDefault="0099397D" w:rsidP="0099397D">
            <w:pPr>
              <w:wordWrap w:val="0"/>
              <w:autoSpaceDN w:val="0"/>
              <w:snapToGrid w:val="0"/>
              <w:spacing w:line="290" w:lineRule="atLeast"/>
              <w:rPr>
                <w:rFonts w:ascii="한컴바탕" w:eastAsia="한컴바탕" w:hAnsi="한컴바탕" w:cs="한컴바탕"/>
                <w:spacing w:val="-6"/>
                <w:szCs w:val="21"/>
                <w:lang w:eastAsia="ko-KR"/>
              </w:rPr>
            </w:pPr>
          </w:p>
          <w:p w:rsidR="0099397D" w:rsidRPr="0099397D" w:rsidRDefault="0099397D" w:rsidP="0099397D">
            <w:pPr>
              <w:wordWrap w:val="0"/>
              <w:autoSpaceDN w:val="0"/>
              <w:snapToGrid w:val="0"/>
              <w:spacing w:line="290" w:lineRule="atLeast"/>
              <w:ind w:firstLineChars="100" w:firstLine="230"/>
              <w:rPr>
                <w:rFonts w:ascii="한컴바탕" w:eastAsia="한컴바탕" w:hAnsi="한컴바탕" w:cs="한컴바탕" w:hint="eastAsia"/>
                <w:spacing w:val="10"/>
                <w:szCs w:val="21"/>
                <w:lang w:eastAsia="ko-KR"/>
              </w:rPr>
            </w:pPr>
            <w:r w:rsidRPr="0099397D">
              <w:rPr>
                <w:rFonts w:ascii="한컴바탕" w:eastAsia="한컴바탕" w:hAnsi="한컴바탕" w:cs="한컴바탕" w:hint="eastAsia"/>
                <w:spacing w:val="10"/>
                <w:szCs w:val="21"/>
                <w:lang w:eastAsia="ko-KR"/>
              </w:rPr>
              <w:t>각</w:t>
            </w:r>
            <w:r w:rsidRPr="0099397D">
              <w:rPr>
                <w:rFonts w:ascii="한컴바탕" w:eastAsia="한컴바탕" w:hAnsi="한컴바탕" w:cs="한컴바탕"/>
                <w:spacing w:val="10"/>
                <w:szCs w:val="21"/>
                <w:lang w:eastAsia="ko-KR"/>
              </w:rPr>
              <w:t xml:space="preserve"> 성, 자치구, 직할시, 계획단열시 재정청(국), 국가세무국, 지방세무국, 민정청(국):</w:t>
            </w:r>
          </w:p>
          <w:p w:rsidR="0099397D" w:rsidRPr="0099397D" w:rsidRDefault="0099397D" w:rsidP="0099397D">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99397D">
              <w:rPr>
                <w:rFonts w:ascii="한컴바탕" w:eastAsia="한컴바탕" w:hAnsi="한컴바탕" w:cs="한컴바탕"/>
                <w:spacing w:val="-6"/>
                <w:szCs w:val="21"/>
                <w:lang w:eastAsia="ko-KR"/>
              </w:rPr>
              <w:t>&lt;국무원의 비행정허가 심사비준사항 폐지에 관한 결정&gt;(국발(2015)27호) 정신에 따라, "공익성기부 세전공제 자격확인"은 비행정허가 심사비준사항으로서 이를 폐지한다.</w:t>
            </w:r>
            <w:r>
              <w:rPr>
                <w:rFonts w:ascii="한컴바탕" w:eastAsia="한컴바탕" w:hAnsi="한컴바탕" w:cs="한컴바탕" w:hint="eastAsia"/>
                <w:spacing w:val="-6"/>
                <w:szCs w:val="21"/>
                <w:lang w:eastAsia="ko-KR"/>
              </w:rPr>
              <w:t xml:space="preserve"> </w:t>
            </w:r>
            <w:r w:rsidRPr="0099397D">
              <w:rPr>
                <w:rFonts w:ascii="한컴바탕" w:eastAsia="한컴바탕" w:hAnsi="한컴바탕" w:cs="한컴바탕" w:hint="eastAsia"/>
                <w:spacing w:val="-6"/>
                <w:szCs w:val="21"/>
                <w:lang w:eastAsia="ko-KR"/>
              </w:rPr>
              <w:t>공익성기부</w:t>
            </w:r>
            <w:r w:rsidRPr="0099397D">
              <w:rPr>
                <w:rFonts w:ascii="한컴바탕" w:eastAsia="한컴바탕" w:hAnsi="한컴바탕" w:cs="한컴바탕"/>
                <w:spacing w:val="-6"/>
                <w:szCs w:val="21"/>
                <w:lang w:eastAsia="ko-KR"/>
              </w:rPr>
              <w:t xml:space="preserve"> 세전공제 자격 후속관리업무를 완성하기 위해, 관련 조정사항을 다음과 같이 통지한다.</w:t>
            </w:r>
          </w:p>
          <w:p w:rsidR="0099397D" w:rsidRPr="0099397D" w:rsidRDefault="0099397D" w:rsidP="0099397D">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99397D">
              <w:rPr>
                <w:rFonts w:ascii="한컴바탕" w:eastAsia="한컴바탕" w:hAnsi="한컴바탕" w:cs="한컴바탕"/>
                <w:szCs w:val="21"/>
                <w:lang w:eastAsia="ko-KR"/>
              </w:rPr>
              <w:t>1. 업무절차 간소화, 사회조직부담 경감, 공익성 사회단체 기부 세전공제 자격확인 절차를 합리적으로 조정하기 위해, 사회조직이 제출한 기부 세전공제 자격신청보고서 및 관련자료의 일환을 폐지하고 즉, &lt;재정부, 국가세무총국, 민정부의 공익성기부 세전공제 관련문제에 관한 통지&gt;(재세[2008]160호) 제6조, 제7조는 집행정지하고, 재정, 세무 및 민정 등 부문은 사회조직 등기등록 및 공익활동상황을 결합하는 것으로 변경하여 공익성기부 세전공제 자격을 연합하</w:t>
            </w:r>
            <w:r w:rsidRPr="0099397D">
              <w:rPr>
                <w:rFonts w:ascii="한컴바탕" w:eastAsia="한컴바탕" w:hAnsi="한컴바탕" w:cs="한컴바탕" w:hint="eastAsia"/>
                <w:szCs w:val="21"/>
                <w:lang w:eastAsia="ko-KR"/>
              </w:rPr>
              <w:t>여</w:t>
            </w:r>
            <w:r w:rsidRPr="0099397D">
              <w:rPr>
                <w:rFonts w:ascii="한컴바탕" w:eastAsia="한컴바탕" w:hAnsi="한컴바탕" w:cs="한컴바탕"/>
                <w:szCs w:val="21"/>
                <w:lang w:eastAsia="ko-KR"/>
              </w:rPr>
              <w:t xml:space="preserve"> 확인하고, 또한 공고형식으로 명단을 발표한다.</w:t>
            </w:r>
          </w:p>
          <w:p w:rsidR="0099397D" w:rsidRPr="0099397D" w:rsidRDefault="0099397D" w:rsidP="0099397D">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99397D">
              <w:rPr>
                <w:rFonts w:ascii="한컴바탕" w:eastAsia="한컴바탕" w:hAnsi="한컴바탕" w:cs="한컴바탕"/>
                <w:spacing w:val="-6"/>
                <w:szCs w:val="21"/>
                <w:lang w:eastAsia="ko-KR"/>
              </w:rPr>
              <w:t>2. 공익성 사회단체 기부 세전공제 자격확인 절차는 아래의 규정에 따라 집행한다.</w:t>
            </w:r>
          </w:p>
          <w:p w:rsidR="0099397D" w:rsidRPr="0099397D" w:rsidRDefault="0099397D" w:rsidP="0099397D">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99397D">
              <w:rPr>
                <w:rFonts w:ascii="한컴바탕" w:eastAsia="한컴바탕" w:hAnsi="한컴바탕" w:cs="한컴바탕"/>
                <w:spacing w:val="-6"/>
                <w:szCs w:val="21"/>
                <w:lang w:eastAsia="ko-KR"/>
              </w:rPr>
              <w:t>(1) 민정부에서 등기하여 설립한 사회조직에 대해 민정부는 등기등록 과정에서 재정부, 국가세무총국과 함께 그 공익성에 대해 연합하여 확인하고, 공익성 사회단체 조건에 부합하는 사회조직에 대해 재정부, 국가세무총국, 민정부는 연합하여 공고를 발표하고, 그 공익성기부 세전공제 자격을 명확히 한다.</w:t>
            </w:r>
          </w:p>
          <w:p w:rsidR="0099397D" w:rsidRPr="0099397D" w:rsidRDefault="0099397D" w:rsidP="0099397D">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99397D">
              <w:rPr>
                <w:rFonts w:ascii="한컴바탕" w:eastAsia="한컴바탕" w:hAnsi="한컴바탕" w:cs="한컴바탕"/>
                <w:spacing w:val="-6"/>
                <w:szCs w:val="21"/>
                <w:lang w:eastAsia="ko-KR"/>
              </w:rPr>
              <w:t>(2) 민정부에 등기등록 되어 있으며, 이미 운영중인 사회조직에 대해 재정부, 국가세무총국 및 민정부는 사회조직 공익활동상황과 연도검사 및 평가 등 상황을 결합하고, 공익성 사회단체 조건에 부합하는 사회조직에 대해 연합하여 공고를 발표하고, 그 공익성기부 세전공제 자격을 명확히 한다.</w:t>
            </w:r>
          </w:p>
          <w:p w:rsidR="0099397D" w:rsidRPr="0099397D" w:rsidRDefault="0099397D" w:rsidP="0099397D">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99397D">
              <w:rPr>
                <w:rFonts w:ascii="한컴바탕" w:eastAsia="한컴바탕" w:hAnsi="한컴바탕" w:cs="한컴바탕"/>
                <w:spacing w:val="-6"/>
                <w:szCs w:val="21"/>
                <w:lang w:eastAsia="ko-KR"/>
              </w:rPr>
              <w:t xml:space="preserve">(3) 성급과 성급 이하의 민정부문에서 등기를 등록한 사회조직에 대해 성급 관련부문은 본 조 </w:t>
            </w:r>
            <w:r w:rsidRPr="0099397D">
              <w:rPr>
                <w:rFonts w:ascii="한컴바탕" w:eastAsia="한컴바탕" w:hAnsi="한컴바탕" w:cs="한컴바탕"/>
                <w:spacing w:val="-6"/>
                <w:szCs w:val="21"/>
                <w:lang w:eastAsia="ko-KR"/>
              </w:rPr>
              <w:lastRenderedPageBreak/>
              <w:t>제1항, 제2항을 참고하여 집행한다.</w:t>
            </w:r>
          </w:p>
          <w:p w:rsidR="0099397D" w:rsidRPr="0099397D" w:rsidRDefault="0099397D" w:rsidP="0099397D">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99397D">
              <w:rPr>
                <w:rFonts w:ascii="한컴바탕" w:eastAsia="한컴바탕" w:hAnsi="한컴바탕" w:cs="한컴바탕"/>
                <w:spacing w:val="-6"/>
                <w:szCs w:val="21"/>
                <w:lang w:eastAsia="ko-KR"/>
              </w:rPr>
              <w:t>3. “방관결합” 의 요구에 따라, 재정, 세무 및 민정 등 부문은 공익성 사회단체의 후속관리를 강화하고, 정보공개제도를 구축하여, 공익성 사회단체에 대한 감독검사 및 규정위반 처벌의 역량을 강화한다.</w:t>
            </w:r>
            <w:r w:rsidRPr="0099397D">
              <w:rPr>
                <w:rFonts w:ascii="한컴바탕" w:eastAsia="한컴바탕" w:hAnsi="한컴바탕" w:cs="한컴바탕" w:hint="eastAsia"/>
                <w:spacing w:val="-6"/>
                <w:szCs w:val="21"/>
                <w:lang w:eastAsia="ko-KR"/>
              </w:rPr>
              <w:t>사회조직의</w:t>
            </w:r>
            <w:r w:rsidRPr="0099397D">
              <w:rPr>
                <w:rFonts w:ascii="한컴바탕" w:eastAsia="한컴바탕" w:hAnsi="한컴바탕" w:cs="한컴바탕"/>
                <w:spacing w:val="-6"/>
                <w:szCs w:val="21"/>
                <w:lang w:eastAsia="ko-KR"/>
              </w:rPr>
              <w:t xml:space="preserve"> 감독검사 또는 세무조사 중, 조건에 부합되지 않는 공익성 사회단체를 발견하면 그 공익성기부 세전공제 자격을 박탈시키고, 사회에 공고한다. 공익성 사회단체 정보공개제도를 구축하여, 공익성 사회단체는 반드시 받은 기부금의 수입과 지출상황을 즉시 공개하고, 사회감독을 강화한다.</w:t>
            </w:r>
          </w:p>
          <w:p w:rsidR="0099397D" w:rsidRPr="0099397D" w:rsidRDefault="0099397D" w:rsidP="0099397D">
            <w:pPr>
              <w:wordWrap w:val="0"/>
              <w:autoSpaceDN w:val="0"/>
              <w:snapToGrid w:val="0"/>
              <w:spacing w:line="290" w:lineRule="atLeast"/>
              <w:ind w:firstLineChars="100" w:firstLine="186"/>
              <w:rPr>
                <w:rFonts w:ascii="한컴바탕" w:eastAsia="한컴바탕" w:hAnsi="한컴바탕" w:cs="한컴바탕"/>
                <w:spacing w:val="-12"/>
                <w:szCs w:val="21"/>
                <w:lang w:eastAsia="ko-KR"/>
              </w:rPr>
            </w:pPr>
            <w:r w:rsidRPr="0099397D">
              <w:rPr>
                <w:rFonts w:ascii="한컴바탕" w:eastAsia="한컴바탕" w:hAnsi="한컴바탕" w:cs="한컴바탕"/>
                <w:spacing w:val="-12"/>
                <w:szCs w:val="21"/>
                <w:lang w:eastAsia="ko-KR"/>
              </w:rPr>
              <w:t>4. 각 급의 재정, 세무 및 민정 부문은 커뮤니케이션 협력을 강화하여, 부문회의 및 협조체제를 만들어, 박탈된 공익성기부 세전공제 자격을 확인하고, 실제적으로 심사비준사항에 도달하도록 실현한다.</w:t>
            </w:r>
          </w:p>
          <w:p w:rsidR="0099397D" w:rsidRPr="0099397D" w:rsidRDefault="0099397D" w:rsidP="0099397D">
            <w:pPr>
              <w:wordWrap w:val="0"/>
              <w:autoSpaceDN w:val="0"/>
              <w:snapToGrid w:val="0"/>
              <w:spacing w:line="290" w:lineRule="atLeast"/>
              <w:ind w:firstLineChars="100" w:firstLine="186"/>
              <w:rPr>
                <w:rFonts w:ascii="한컴바탕" w:eastAsia="한컴바탕" w:hAnsi="한컴바탕" w:cs="한컴바탕"/>
                <w:spacing w:val="-6"/>
                <w:szCs w:val="21"/>
                <w:lang w:eastAsia="ko-KR"/>
              </w:rPr>
            </w:pPr>
            <w:r w:rsidRPr="0099397D">
              <w:rPr>
                <w:rFonts w:ascii="한컴바탕" w:eastAsia="한컴바탕" w:hAnsi="한컴바탕" w:cs="한컴바탕" w:hint="eastAsia"/>
                <w:spacing w:val="-12"/>
                <w:szCs w:val="21"/>
                <w:lang w:eastAsia="ko-KR"/>
              </w:rPr>
              <w:t>이상</w:t>
            </w:r>
            <w:r w:rsidRPr="0099397D">
              <w:rPr>
                <w:rFonts w:ascii="한컴바탕" w:eastAsia="한컴바탕" w:hAnsi="한컴바탕" w:cs="한컴바탕"/>
                <w:spacing w:val="-12"/>
                <w:szCs w:val="21"/>
                <w:lang w:eastAsia="ko-KR"/>
              </w:rPr>
              <w:t xml:space="preserve"> 통지하고, 이에 따라 집행해 주시기 바랍니다</w:t>
            </w:r>
            <w:r w:rsidRPr="0099397D">
              <w:rPr>
                <w:rFonts w:ascii="한컴바탕" w:eastAsia="한컴바탕" w:hAnsi="한컴바탕" w:cs="한컴바탕"/>
                <w:spacing w:val="-6"/>
                <w:szCs w:val="21"/>
                <w:lang w:eastAsia="ko-KR"/>
              </w:rPr>
              <w:t>.</w:t>
            </w:r>
          </w:p>
          <w:p w:rsidR="0099397D" w:rsidRDefault="0099397D" w:rsidP="0099397D">
            <w:pPr>
              <w:wordWrap w:val="0"/>
              <w:autoSpaceDN w:val="0"/>
              <w:snapToGrid w:val="0"/>
              <w:spacing w:line="290" w:lineRule="atLeast"/>
              <w:jc w:val="right"/>
              <w:rPr>
                <w:rFonts w:ascii="한컴바탕" w:eastAsia="한컴바탕" w:hAnsi="한컴바탕" w:cs="한컴바탕" w:hint="eastAsia"/>
                <w:spacing w:val="-6"/>
                <w:szCs w:val="21"/>
              </w:rPr>
            </w:pPr>
          </w:p>
          <w:p w:rsidR="0099397D" w:rsidRDefault="0099397D" w:rsidP="0099397D">
            <w:pPr>
              <w:wordWrap w:val="0"/>
              <w:autoSpaceDN w:val="0"/>
              <w:snapToGrid w:val="0"/>
              <w:spacing w:line="290" w:lineRule="atLeast"/>
              <w:jc w:val="right"/>
              <w:rPr>
                <w:rFonts w:ascii="한컴바탕" w:eastAsia="한컴바탕" w:hAnsi="한컴바탕" w:cs="한컴바탕" w:hint="eastAsia"/>
                <w:spacing w:val="-6"/>
                <w:szCs w:val="21"/>
              </w:rPr>
            </w:pPr>
          </w:p>
          <w:p w:rsidR="0099397D" w:rsidRPr="0099397D" w:rsidRDefault="0099397D" w:rsidP="0099397D">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99397D">
              <w:rPr>
                <w:rFonts w:ascii="한컴바탕" w:eastAsia="한컴바탕" w:hAnsi="한컴바탕" w:cs="한컴바탕" w:hint="eastAsia"/>
                <w:spacing w:val="-6"/>
                <w:szCs w:val="21"/>
                <w:lang w:eastAsia="ko-KR"/>
              </w:rPr>
              <w:t>재정부</w:t>
            </w:r>
          </w:p>
          <w:p w:rsidR="0099397D" w:rsidRPr="0099397D" w:rsidRDefault="0099397D" w:rsidP="0099397D">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99397D">
              <w:rPr>
                <w:rFonts w:ascii="한컴바탕" w:eastAsia="한컴바탕" w:hAnsi="한컴바탕" w:cs="한컴바탕" w:hint="eastAsia"/>
                <w:spacing w:val="-6"/>
                <w:szCs w:val="21"/>
                <w:lang w:eastAsia="ko-KR"/>
              </w:rPr>
              <w:t>국가세무총국</w:t>
            </w:r>
          </w:p>
          <w:p w:rsidR="0099397D" w:rsidRPr="0099397D" w:rsidRDefault="0099397D" w:rsidP="0099397D">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99397D">
              <w:rPr>
                <w:rFonts w:ascii="한컴바탕" w:eastAsia="한컴바탕" w:hAnsi="한컴바탕" w:cs="한컴바탕" w:hint="eastAsia"/>
                <w:spacing w:val="-6"/>
                <w:szCs w:val="21"/>
                <w:lang w:eastAsia="ko-KR"/>
              </w:rPr>
              <w:t>민정부</w:t>
            </w:r>
          </w:p>
          <w:p w:rsidR="00B17270" w:rsidRPr="00B17270" w:rsidRDefault="0099397D" w:rsidP="0099397D">
            <w:pPr>
              <w:wordWrap w:val="0"/>
              <w:autoSpaceDN w:val="0"/>
              <w:snapToGrid w:val="0"/>
              <w:spacing w:line="290" w:lineRule="atLeast"/>
              <w:jc w:val="right"/>
              <w:rPr>
                <w:rFonts w:ascii="한컴바탕" w:eastAsia="한컴바탕" w:hAnsi="한컴바탕" w:cs="한컴바탕"/>
                <w:spacing w:val="-6"/>
                <w:szCs w:val="21"/>
                <w:lang w:eastAsia="ko-KR"/>
              </w:rPr>
            </w:pPr>
            <w:r w:rsidRPr="0099397D">
              <w:rPr>
                <w:rFonts w:ascii="한컴바탕" w:eastAsia="한컴바탕" w:hAnsi="한컴바탕" w:cs="한컴바탕"/>
                <w:spacing w:val="-6"/>
                <w:szCs w:val="21"/>
                <w:lang w:eastAsia="ko-KR"/>
              </w:rPr>
              <w:t>2015년12월31일</w:t>
            </w:r>
          </w:p>
          <w:p w:rsidR="00135A6C" w:rsidRPr="009A6824" w:rsidRDefault="00135A6C" w:rsidP="0099397D">
            <w:pPr>
              <w:wordWrap w:val="0"/>
              <w:autoSpaceDN w:val="0"/>
              <w:snapToGrid w:val="0"/>
              <w:spacing w:line="290" w:lineRule="atLeast"/>
              <w:ind w:firstLineChars="100" w:firstLine="210"/>
              <w:jc w:val="right"/>
              <w:rPr>
                <w:rFonts w:ascii="한컴바탕" w:eastAsia="한컴바탕" w:hAnsi="한컴바탕" w:cs="한컴바탕"/>
                <w:szCs w:val="21"/>
                <w:lang w:eastAsia="ko-KR"/>
              </w:rPr>
            </w:pPr>
          </w:p>
          <w:p w:rsidR="00E05766" w:rsidRPr="009A6824" w:rsidRDefault="007428D2" w:rsidP="009A6824">
            <w:pPr>
              <w:pStyle w:val="a4"/>
              <w:wordWrap w:val="0"/>
              <w:autoSpaceDN w:val="0"/>
              <w:snapToGrid w:val="0"/>
              <w:spacing w:line="290" w:lineRule="atLeast"/>
              <w:rPr>
                <w:rFonts w:ascii="한컴바탕" w:eastAsia="한컴바탕" w:hAnsi="한컴바탕" w:cs="한컴바탕"/>
                <w:szCs w:val="21"/>
                <w:lang w:eastAsia="ko-KR"/>
              </w:rPr>
            </w:pPr>
            <w:r w:rsidRPr="009A6824">
              <w:rPr>
                <w:rFonts w:ascii="한컴바탕" w:eastAsia="한컴바탕" w:hAnsi="한컴바탕" w:cs="한컴바탕"/>
                <w:szCs w:val="21"/>
                <w:lang w:eastAsia="ko-KR"/>
              </w:rPr>
              <w:t xml:space="preserve">　　</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9397D" w:rsidRPr="0099397D" w:rsidRDefault="0099397D" w:rsidP="0099397D">
            <w:pPr>
              <w:wordWrap w:val="0"/>
              <w:autoSpaceDE w:val="0"/>
              <w:autoSpaceDN w:val="0"/>
              <w:snapToGrid w:val="0"/>
              <w:spacing w:line="290" w:lineRule="atLeast"/>
              <w:jc w:val="center"/>
              <w:rPr>
                <w:rFonts w:ascii="SimSun" w:eastAsia="SimSun" w:hAnsi="SimSun"/>
                <w:b/>
                <w:spacing w:val="-14"/>
                <w:sz w:val="26"/>
                <w:szCs w:val="26"/>
              </w:rPr>
            </w:pPr>
            <w:r w:rsidRPr="0099397D">
              <w:rPr>
                <w:rFonts w:ascii="SimSun" w:eastAsia="SimSun" w:hAnsi="SimSun" w:hint="eastAsia"/>
                <w:b/>
                <w:spacing w:val="-14"/>
                <w:sz w:val="26"/>
                <w:szCs w:val="26"/>
              </w:rPr>
              <w:t>财政部、国家税务总局、民政部关于公益性捐赠税前扣除资格确认审批有关调整事项的通知</w:t>
            </w:r>
          </w:p>
          <w:p w:rsidR="0099397D" w:rsidRDefault="0099397D" w:rsidP="0099397D">
            <w:pPr>
              <w:wordWrap w:val="0"/>
              <w:autoSpaceDE w:val="0"/>
              <w:autoSpaceDN w:val="0"/>
              <w:snapToGrid w:val="0"/>
              <w:spacing w:line="290" w:lineRule="atLeast"/>
              <w:jc w:val="center"/>
              <w:rPr>
                <w:rFonts w:ascii="SimSun" w:eastAsia="SimSun" w:hAnsi="SimSun" w:hint="eastAsia"/>
                <w:szCs w:val="21"/>
              </w:rPr>
            </w:pPr>
            <w:r w:rsidRPr="0099397D">
              <w:rPr>
                <w:rFonts w:ascii="SimSun" w:eastAsia="SimSun" w:hAnsi="SimSun" w:hint="eastAsia"/>
                <w:szCs w:val="21"/>
              </w:rPr>
              <w:t>财税〔</w:t>
            </w:r>
            <w:r w:rsidRPr="0099397D">
              <w:rPr>
                <w:rFonts w:ascii="SimSun" w:eastAsia="SimSun" w:hAnsi="SimSun"/>
                <w:szCs w:val="21"/>
              </w:rPr>
              <w:t>2015〕141</w:t>
            </w:r>
            <w:r w:rsidRPr="0099397D">
              <w:rPr>
                <w:rFonts w:ascii="SimSun" w:eastAsia="SimSun" w:hAnsi="SimSun" w:hint="eastAsia"/>
                <w:szCs w:val="21"/>
              </w:rPr>
              <w:t>号</w:t>
            </w:r>
          </w:p>
          <w:p w:rsidR="0099397D" w:rsidRDefault="0099397D" w:rsidP="0099397D">
            <w:pPr>
              <w:wordWrap w:val="0"/>
              <w:autoSpaceDE w:val="0"/>
              <w:autoSpaceDN w:val="0"/>
              <w:snapToGrid w:val="0"/>
              <w:spacing w:line="290" w:lineRule="atLeast"/>
              <w:jc w:val="left"/>
              <w:rPr>
                <w:rFonts w:ascii="SimSun" w:eastAsia="SimSun" w:hAnsi="SimSun" w:hint="eastAsia"/>
                <w:szCs w:val="21"/>
              </w:rPr>
            </w:pPr>
          </w:p>
          <w:p w:rsidR="0099397D" w:rsidRPr="0099397D" w:rsidRDefault="0099397D" w:rsidP="0099397D">
            <w:pPr>
              <w:wordWrap w:val="0"/>
              <w:autoSpaceDE w:val="0"/>
              <w:autoSpaceDN w:val="0"/>
              <w:snapToGrid w:val="0"/>
              <w:spacing w:line="290" w:lineRule="atLeast"/>
              <w:jc w:val="left"/>
              <w:rPr>
                <w:rFonts w:ascii="SimSun" w:eastAsia="SimSun" w:hAnsi="SimSun"/>
                <w:szCs w:val="21"/>
              </w:rPr>
            </w:pPr>
          </w:p>
          <w:p w:rsidR="0099397D" w:rsidRPr="0099397D" w:rsidRDefault="0099397D" w:rsidP="0099397D">
            <w:pPr>
              <w:wordWrap w:val="0"/>
              <w:autoSpaceDE w:val="0"/>
              <w:autoSpaceDN w:val="0"/>
              <w:snapToGrid w:val="0"/>
              <w:spacing w:line="290" w:lineRule="atLeast"/>
              <w:ind w:firstLineChars="200" w:firstLine="420"/>
              <w:jc w:val="left"/>
              <w:rPr>
                <w:rFonts w:ascii="SimSun" w:eastAsia="SimSun" w:hAnsi="SimSun"/>
                <w:szCs w:val="21"/>
              </w:rPr>
            </w:pPr>
            <w:r w:rsidRPr="0099397D">
              <w:rPr>
                <w:rFonts w:ascii="SimSun" w:eastAsia="SimSun" w:hAnsi="SimSun" w:hint="eastAsia"/>
                <w:szCs w:val="21"/>
              </w:rPr>
              <w:t>各省、自治区、直辖市、计划单列市财政厅（局）、国家税务局、地方税务局、民政厅（局）：</w:t>
            </w:r>
          </w:p>
          <w:p w:rsidR="0099397D" w:rsidRPr="0099397D" w:rsidRDefault="0099397D" w:rsidP="0099397D">
            <w:pPr>
              <w:wordWrap w:val="0"/>
              <w:autoSpaceDE w:val="0"/>
              <w:autoSpaceDN w:val="0"/>
              <w:snapToGrid w:val="0"/>
              <w:spacing w:line="290" w:lineRule="atLeast"/>
              <w:ind w:firstLineChars="200" w:firstLine="404"/>
              <w:jc w:val="left"/>
              <w:rPr>
                <w:rFonts w:ascii="SimSun" w:eastAsia="SimSun" w:hAnsi="SimSun"/>
                <w:spacing w:val="-4"/>
                <w:szCs w:val="21"/>
              </w:rPr>
            </w:pPr>
            <w:r w:rsidRPr="0099397D">
              <w:rPr>
                <w:rFonts w:ascii="SimSun" w:eastAsia="SimSun" w:hAnsi="SimSun" w:hint="eastAsia"/>
                <w:spacing w:val="-4"/>
                <w:szCs w:val="21"/>
              </w:rPr>
              <w:t>按照《国务院关于取消非行政许可审批事项的决定》（国发〔</w:t>
            </w:r>
            <w:r w:rsidRPr="0099397D">
              <w:rPr>
                <w:rFonts w:ascii="SimSun" w:eastAsia="SimSun" w:hAnsi="SimSun"/>
                <w:spacing w:val="-4"/>
                <w:szCs w:val="21"/>
              </w:rPr>
              <w:t>2015〕27</w:t>
            </w:r>
            <w:r w:rsidRPr="0099397D">
              <w:rPr>
                <w:rFonts w:ascii="SimSun" w:eastAsia="SimSun" w:hAnsi="SimSun" w:hint="eastAsia"/>
                <w:spacing w:val="-4"/>
                <w:szCs w:val="21"/>
              </w:rPr>
              <w:t>号）精神，“公益性捐赠税前扣除资格确认”作为非行政许可审批事项予以取消。为做好公益性捐赠税前扣除资格后续管理工作，现将有关调整事项通知如下：</w:t>
            </w:r>
          </w:p>
          <w:p w:rsidR="0099397D" w:rsidRPr="0099397D" w:rsidRDefault="0099397D" w:rsidP="0099397D">
            <w:pPr>
              <w:wordWrap w:val="0"/>
              <w:autoSpaceDE w:val="0"/>
              <w:autoSpaceDN w:val="0"/>
              <w:snapToGrid w:val="0"/>
              <w:spacing w:line="290" w:lineRule="atLeast"/>
              <w:jc w:val="left"/>
              <w:rPr>
                <w:rFonts w:ascii="SimSun" w:eastAsia="SimSun" w:hAnsi="SimSun"/>
                <w:szCs w:val="21"/>
              </w:rPr>
            </w:pPr>
            <w:r w:rsidRPr="0099397D">
              <w:rPr>
                <w:rFonts w:ascii="SimSun" w:eastAsia="SimSun" w:hAnsi="SimSun" w:hint="eastAsia"/>
                <w:szCs w:val="21"/>
              </w:rPr>
              <w:t xml:space="preserve">　　一、为简化工作程序、减轻社会组织负担，合理调整公益性社会团体捐赠税前扣除资格确认程序，对社会组织报送捐赠税前扣除资格申请报告和相关材料的环节予以取消，即《财政部</w:t>
            </w:r>
            <w:r w:rsidRPr="0099397D">
              <w:rPr>
                <w:rFonts w:ascii="SimSun" w:eastAsia="SimSun" w:hAnsi="SimSun"/>
                <w:szCs w:val="21"/>
              </w:rPr>
              <w:t xml:space="preserve"> </w:t>
            </w:r>
            <w:r w:rsidRPr="0099397D">
              <w:rPr>
                <w:rFonts w:ascii="SimSun" w:eastAsia="SimSun" w:hAnsi="SimSun" w:hint="eastAsia"/>
                <w:szCs w:val="21"/>
              </w:rPr>
              <w:t>国家税务总局</w:t>
            </w:r>
            <w:r w:rsidRPr="0099397D">
              <w:rPr>
                <w:rFonts w:ascii="SimSun" w:eastAsia="SimSun" w:hAnsi="SimSun"/>
                <w:szCs w:val="21"/>
              </w:rPr>
              <w:t xml:space="preserve"> </w:t>
            </w:r>
            <w:r w:rsidRPr="0099397D">
              <w:rPr>
                <w:rFonts w:ascii="SimSun" w:eastAsia="SimSun" w:hAnsi="SimSun" w:hint="eastAsia"/>
                <w:szCs w:val="21"/>
              </w:rPr>
              <w:t>民政部关于公益性捐赠税前扣除有关问题的通知》（财税〔</w:t>
            </w:r>
            <w:r w:rsidRPr="0099397D">
              <w:rPr>
                <w:rFonts w:ascii="SimSun" w:eastAsia="SimSun" w:hAnsi="SimSun"/>
                <w:szCs w:val="21"/>
              </w:rPr>
              <w:t>2008〕160</w:t>
            </w:r>
            <w:r w:rsidRPr="0099397D">
              <w:rPr>
                <w:rFonts w:ascii="SimSun" w:eastAsia="SimSun" w:hAnsi="SimSun" w:hint="eastAsia"/>
                <w:szCs w:val="21"/>
              </w:rPr>
              <w:t>号）第六条、第七条停止执行，改由财政、税务、民政等部门结合社会组织登记注册、公益活动情况联合确认公益性捐赠税前扣除资格，并以公告形式发布名单。</w:t>
            </w:r>
          </w:p>
          <w:p w:rsidR="0099397D" w:rsidRPr="0099397D" w:rsidRDefault="0099397D" w:rsidP="0099397D">
            <w:pPr>
              <w:wordWrap w:val="0"/>
              <w:autoSpaceDE w:val="0"/>
              <w:autoSpaceDN w:val="0"/>
              <w:snapToGrid w:val="0"/>
              <w:spacing w:line="290" w:lineRule="atLeast"/>
              <w:jc w:val="left"/>
              <w:rPr>
                <w:rFonts w:ascii="SimSun" w:eastAsia="SimSun" w:hAnsi="SimSun"/>
                <w:szCs w:val="21"/>
              </w:rPr>
            </w:pPr>
            <w:r w:rsidRPr="0099397D">
              <w:rPr>
                <w:rFonts w:ascii="SimSun" w:eastAsia="SimSun" w:hAnsi="SimSun" w:hint="eastAsia"/>
                <w:szCs w:val="21"/>
              </w:rPr>
              <w:t xml:space="preserve">　　二、公益性社会团体捐赠税前扣除资格确认程序按以下规定执行：</w:t>
            </w:r>
          </w:p>
          <w:p w:rsidR="0099397D" w:rsidRPr="0099397D" w:rsidRDefault="0099397D" w:rsidP="0099397D">
            <w:pPr>
              <w:wordWrap w:val="0"/>
              <w:autoSpaceDE w:val="0"/>
              <w:autoSpaceDN w:val="0"/>
              <w:snapToGrid w:val="0"/>
              <w:spacing w:line="290" w:lineRule="atLeast"/>
              <w:jc w:val="left"/>
              <w:rPr>
                <w:rFonts w:ascii="SimSun" w:eastAsia="SimSun" w:hAnsi="SimSun"/>
                <w:szCs w:val="21"/>
              </w:rPr>
            </w:pPr>
            <w:r w:rsidRPr="0099397D">
              <w:rPr>
                <w:rFonts w:ascii="SimSun" w:eastAsia="SimSun" w:hAnsi="SimSun" w:hint="eastAsia"/>
                <w:szCs w:val="21"/>
              </w:rPr>
              <w:t xml:space="preserve">　　（一）对在民政部登记设立的社会组织，由民政部在登记注册环节会同财政部、国家税务总局对其公益性进行联合确认，对符合公益性社会团体条件的社会组织，财政部、国家税务总局、民政部联合发布公告，明确其公益性捐赠税前扣除资格。</w:t>
            </w:r>
          </w:p>
          <w:p w:rsidR="0099397D" w:rsidRPr="0099397D" w:rsidRDefault="0099397D" w:rsidP="0099397D">
            <w:pPr>
              <w:wordWrap w:val="0"/>
              <w:autoSpaceDE w:val="0"/>
              <w:autoSpaceDN w:val="0"/>
              <w:snapToGrid w:val="0"/>
              <w:spacing w:line="290" w:lineRule="atLeast"/>
              <w:jc w:val="left"/>
              <w:rPr>
                <w:rFonts w:ascii="SimSun" w:eastAsia="SimSun" w:hAnsi="SimSun"/>
                <w:szCs w:val="21"/>
              </w:rPr>
            </w:pPr>
            <w:r w:rsidRPr="0099397D">
              <w:rPr>
                <w:rFonts w:ascii="SimSun" w:eastAsia="SimSun" w:hAnsi="SimSun" w:hint="eastAsia"/>
                <w:szCs w:val="21"/>
              </w:rPr>
              <w:t xml:space="preserve">　　（二）对在民政部登记注册且已经运行的社会组织，由财政部、国家税务总局和民政部结合社会组织公益活动情况和年度检查、评估等情况，对符合公益性社会团体条件的社会组织联合发布公告，明确其公益性捐赠税前扣除资格。</w:t>
            </w:r>
          </w:p>
          <w:p w:rsidR="0099397D" w:rsidRPr="0099397D" w:rsidRDefault="0099397D" w:rsidP="0099397D">
            <w:pPr>
              <w:wordWrap w:val="0"/>
              <w:autoSpaceDE w:val="0"/>
              <w:autoSpaceDN w:val="0"/>
              <w:snapToGrid w:val="0"/>
              <w:spacing w:line="290" w:lineRule="atLeast"/>
              <w:jc w:val="left"/>
              <w:rPr>
                <w:rFonts w:ascii="SimSun" w:eastAsia="SimSun" w:hAnsi="SimSun"/>
                <w:szCs w:val="21"/>
              </w:rPr>
            </w:pPr>
            <w:r w:rsidRPr="0099397D">
              <w:rPr>
                <w:rFonts w:ascii="SimSun" w:eastAsia="SimSun" w:hAnsi="SimSun" w:hint="eastAsia"/>
                <w:szCs w:val="21"/>
              </w:rPr>
              <w:t xml:space="preserve">　　（三）在省级和省级以下民政部门登记注册的社会组织，由省级相关部门</w:t>
            </w:r>
            <w:r w:rsidRPr="0099397D">
              <w:rPr>
                <w:rFonts w:ascii="SimSun" w:eastAsia="SimSun" w:hAnsi="SimSun" w:hint="eastAsia"/>
                <w:szCs w:val="21"/>
              </w:rPr>
              <w:lastRenderedPageBreak/>
              <w:t>参照本条第一项、第二项执行。</w:t>
            </w:r>
          </w:p>
          <w:p w:rsidR="0099397D" w:rsidRPr="0099397D" w:rsidRDefault="0099397D" w:rsidP="0099397D">
            <w:pPr>
              <w:wordWrap w:val="0"/>
              <w:autoSpaceDE w:val="0"/>
              <w:autoSpaceDN w:val="0"/>
              <w:snapToGrid w:val="0"/>
              <w:spacing w:line="290" w:lineRule="atLeast"/>
              <w:jc w:val="left"/>
              <w:rPr>
                <w:rFonts w:ascii="SimSun" w:eastAsia="SimSun" w:hAnsi="SimSun"/>
                <w:szCs w:val="21"/>
              </w:rPr>
            </w:pPr>
            <w:r w:rsidRPr="0099397D">
              <w:rPr>
                <w:rFonts w:ascii="SimSun" w:eastAsia="SimSun" w:hAnsi="SimSun" w:hint="eastAsia"/>
                <w:szCs w:val="21"/>
              </w:rPr>
              <w:t xml:space="preserve">　　三、按照“放管结合”的要求，财政、税务、民政等部门要加强公益性社会团体的后续管理，建立信息公开制度，加大对公益性社会团体的监督检查及违规处罚的力度。在社会组织监督检查或税务检查中，发现不符合条件的公益性社会团体，取消其公益性捐赠税前扣除资格，并向社会公告；建立公益性社会团体信息公开制度，公益性社会团体必须及时公开接受捐赠收入和支出情况，加强社会监督。</w:t>
            </w:r>
          </w:p>
          <w:p w:rsidR="0099397D" w:rsidRPr="0099397D" w:rsidRDefault="0099397D" w:rsidP="0099397D">
            <w:pPr>
              <w:wordWrap w:val="0"/>
              <w:autoSpaceDE w:val="0"/>
              <w:autoSpaceDN w:val="0"/>
              <w:snapToGrid w:val="0"/>
              <w:spacing w:line="290" w:lineRule="atLeast"/>
              <w:jc w:val="left"/>
              <w:rPr>
                <w:rFonts w:ascii="SimSun" w:eastAsia="SimSun" w:hAnsi="SimSun"/>
                <w:szCs w:val="21"/>
              </w:rPr>
            </w:pPr>
            <w:r w:rsidRPr="0099397D">
              <w:rPr>
                <w:rFonts w:ascii="SimSun" w:eastAsia="SimSun" w:hAnsi="SimSun" w:hint="eastAsia"/>
                <w:szCs w:val="21"/>
              </w:rPr>
              <w:t xml:space="preserve">　　四、各级财政、税务、民政部门应加强沟通合作，建立部门会商、协调机制，切实将取消公益性捐赠税前扣除资格确认审批事项落实到位。</w:t>
            </w:r>
          </w:p>
          <w:p w:rsidR="0099397D" w:rsidRPr="0099397D" w:rsidRDefault="0099397D" w:rsidP="0099397D">
            <w:pPr>
              <w:wordWrap w:val="0"/>
              <w:autoSpaceDE w:val="0"/>
              <w:autoSpaceDN w:val="0"/>
              <w:snapToGrid w:val="0"/>
              <w:spacing w:line="290" w:lineRule="atLeast"/>
              <w:jc w:val="left"/>
              <w:rPr>
                <w:rFonts w:ascii="SimSun" w:eastAsia="SimSun" w:hAnsi="SimSun"/>
                <w:szCs w:val="21"/>
              </w:rPr>
            </w:pPr>
            <w:r w:rsidRPr="0099397D">
              <w:rPr>
                <w:rFonts w:ascii="SimSun" w:eastAsia="SimSun" w:hAnsi="SimSun" w:hint="eastAsia"/>
                <w:szCs w:val="21"/>
              </w:rPr>
              <w:t xml:space="preserve">　　以上通知，请遵照执行。</w:t>
            </w:r>
          </w:p>
          <w:p w:rsidR="0099397D" w:rsidRDefault="0099397D" w:rsidP="0099397D">
            <w:pPr>
              <w:wordWrap w:val="0"/>
              <w:autoSpaceDE w:val="0"/>
              <w:autoSpaceDN w:val="0"/>
              <w:snapToGrid w:val="0"/>
              <w:spacing w:line="290" w:lineRule="atLeast"/>
              <w:jc w:val="right"/>
              <w:rPr>
                <w:rFonts w:ascii="SimSun" w:eastAsia="SimSun" w:hAnsi="SimSun" w:hint="eastAsia"/>
                <w:szCs w:val="21"/>
              </w:rPr>
            </w:pPr>
          </w:p>
          <w:p w:rsidR="0099397D" w:rsidRDefault="0099397D" w:rsidP="0099397D">
            <w:pPr>
              <w:wordWrap w:val="0"/>
              <w:autoSpaceDE w:val="0"/>
              <w:autoSpaceDN w:val="0"/>
              <w:snapToGrid w:val="0"/>
              <w:spacing w:line="290" w:lineRule="atLeast"/>
              <w:jc w:val="right"/>
              <w:rPr>
                <w:rFonts w:ascii="SimSun" w:eastAsia="SimSun" w:hAnsi="SimSun" w:hint="eastAsia"/>
                <w:szCs w:val="21"/>
              </w:rPr>
            </w:pPr>
          </w:p>
          <w:p w:rsidR="0099397D" w:rsidRDefault="0099397D" w:rsidP="0099397D">
            <w:pPr>
              <w:wordWrap w:val="0"/>
              <w:autoSpaceDE w:val="0"/>
              <w:autoSpaceDN w:val="0"/>
              <w:snapToGrid w:val="0"/>
              <w:spacing w:line="290" w:lineRule="atLeast"/>
              <w:jc w:val="right"/>
              <w:rPr>
                <w:rFonts w:ascii="SimSun" w:eastAsia="SimSun" w:hAnsi="SimSun" w:hint="eastAsia"/>
                <w:szCs w:val="21"/>
              </w:rPr>
            </w:pPr>
            <w:r>
              <w:rPr>
                <w:rFonts w:ascii="SimSun" w:eastAsia="SimSun" w:hAnsi="SimSun" w:hint="eastAsia"/>
                <w:szCs w:val="21"/>
              </w:rPr>
              <w:t xml:space="preserve">   </w:t>
            </w:r>
            <w:r w:rsidRPr="0099397D">
              <w:rPr>
                <w:rFonts w:ascii="SimSun" w:eastAsia="SimSun" w:hAnsi="SimSun" w:hint="eastAsia"/>
                <w:szCs w:val="21"/>
              </w:rPr>
              <w:t>财政部</w:t>
            </w:r>
          </w:p>
          <w:p w:rsidR="0099397D" w:rsidRDefault="0099397D" w:rsidP="0099397D">
            <w:pPr>
              <w:wordWrap w:val="0"/>
              <w:autoSpaceDE w:val="0"/>
              <w:autoSpaceDN w:val="0"/>
              <w:snapToGrid w:val="0"/>
              <w:spacing w:line="290" w:lineRule="atLeast"/>
              <w:jc w:val="right"/>
              <w:rPr>
                <w:rFonts w:ascii="SimSun" w:eastAsia="SimSun" w:hAnsi="SimSun" w:hint="eastAsia"/>
                <w:szCs w:val="21"/>
              </w:rPr>
            </w:pPr>
            <w:r w:rsidRPr="0099397D">
              <w:rPr>
                <w:rFonts w:ascii="SimSun" w:eastAsia="SimSun" w:hAnsi="SimSun" w:hint="eastAsia"/>
                <w:szCs w:val="21"/>
              </w:rPr>
              <w:t>国家税务总局</w:t>
            </w:r>
          </w:p>
          <w:p w:rsidR="0099397D" w:rsidRPr="0099397D" w:rsidRDefault="0099397D" w:rsidP="0099397D">
            <w:pPr>
              <w:wordWrap w:val="0"/>
              <w:autoSpaceDE w:val="0"/>
              <w:autoSpaceDN w:val="0"/>
              <w:snapToGrid w:val="0"/>
              <w:spacing w:line="290" w:lineRule="atLeast"/>
              <w:jc w:val="right"/>
              <w:rPr>
                <w:rFonts w:ascii="SimSun" w:eastAsia="SimSun" w:hAnsi="SimSun"/>
                <w:szCs w:val="21"/>
              </w:rPr>
            </w:pPr>
            <w:r w:rsidRPr="0099397D">
              <w:rPr>
                <w:rFonts w:ascii="SimSun" w:eastAsia="SimSun" w:hAnsi="SimSun" w:hint="eastAsia"/>
                <w:szCs w:val="21"/>
              </w:rPr>
              <w:t>民政部</w:t>
            </w:r>
          </w:p>
          <w:p w:rsidR="00B17270" w:rsidRPr="00B17270" w:rsidRDefault="0099397D" w:rsidP="0099397D">
            <w:pPr>
              <w:wordWrap w:val="0"/>
              <w:autoSpaceDE w:val="0"/>
              <w:autoSpaceDN w:val="0"/>
              <w:snapToGrid w:val="0"/>
              <w:spacing w:line="290" w:lineRule="atLeast"/>
              <w:jc w:val="right"/>
              <w:rPr>
                <w:rFonts w:ascii="SimSun" w:eastAsia="SimSun" w:hAnsi="SimSun"/>
                <w:szCs w:val="21"/>
              </w:rPr>
            </w:pPr>
            <w:r w:rsidRPr="0099397D">
              <w:rPr>
                <w:rFonts w:ascii="SimSun" w:eastAsia="SimSun" w:hAnsi="SimSun"/>
                <w:szCs w:val="21"/>
              </w:rPr>
              <w:t>2015</w:t>
            </w:r>
            <w:r w:rsidRPr="0099397D">
              <w:rPr>
                <w:rFonts w:ascii="SimSun" w:eastAsia="SimSun" w:hAnsi="SimSun" w:hint="eastAsia"/>
                <w:szCs w:val="21"/>
              </w:rPr>
              <w:t>年</w:t>
            </w:r>
            <w:r w:rsidRPr="0099397D">
              <w:rPr>
                <w:rFonts w:ascii="SimSun" w:eastAsia="SimSun" w:hAnsi="SimSun"/>
                <w:szCs w:val="21"/>
              </w:rPr>
              <w:t>12</w:t>
            </w:r>
            <w:r w:rsidRPr="0099397D">
              <w:rPr>
                <w:rFonts w:ascii="SimSun" w:eastAsia="SimSun" w:hAnsi="SimSun" w:hint="eastAsia"/>
                <w:szCs w:val="21"/>
              </w:rPr>
              <w:t>月</w:t>
            </w:r>
            <w:r w:rsidRPr="0099397D">
              <w:rPr>
                <w:rFonts w:ascii="SimSun" w:eastAsia="SimSun" w:hAnsi="SimSun"/>
                <w:szCs w:val="21"/>
              </w:rPr>
              <w:t>31</w:t>
            </w:r>
            <w:r w:rsidRPr="0099397D">
              <w:rPr>
                <w:rFonts w:ascii="SimSun" w:eastAsia="SimSun" w:hAnsi="SimSun" w:hint="eastAsia"/>
                <w:szCs w:val="21"/>
              </w:rPr>
              <w:t>日</w:t>
            </w: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p>
          <w:p w:rsidR="00135A6C" w:rsidRPr="00B17270" w:rsidRDefault="00B17270" w:rsidP="0099397D">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p>
          <w:p w:rsidR="00E05766" w:rsidRDefault="00E05766" w:rsidP="00A7085D">
            <w:pPr>
              <w:wordWrap w:val="0"/>
              <w:autoSpaceDE w:val="0"/>
              <w:autoSpaceDN w:val="0"/>
              <w:snapToGrid w:val="0"/>
              <w:spacing w:line="290" w:lineRule="atLeast"/>
              <w:ind w:firstLineChars="200" w:firstLine="420"/>
              <w:rPr>
                <w:rFonts w:ascii="SimSun" w:hAnsi="SimSun"/>
                <w:szCs w:val="21"/>
              </w:rPr>
            </w:pPr>
          </w:p>
          <w:p w:rsidR="00DB5008" w:rsidRPr="00444F1B" w:rsidRDefault="00DB5008" w:rsidP="00E7653A">
            <w:pPr>
              <w:wordWrap w:val="0"/>
              <w:autoSpaceDE w:val="0"/>
              <w:autoSpaceDN w:val="0"/>
              <w:snapToGrid w:val="0"/>
              <w:spacing w:line="290" w:lineRule="atLeast"/>
              <w:ind w:firstLineChars="200" w:firstLine="420"/>
              <w:rPr>
                <w:rFonts w:ascii="SimSun" w:eastAsia="SimSun" w:hAnsi="SimSun"/>
                <w:szCs w:val="21"/>
              </w:rPr>
            </w:pPr>
          </w:p>
        </w:tc>
      </w:tr>
    </w:tbl>
    <w:p w:rsidR="00100135" w:rsidRDefault="00100135"/>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31A" w:rsidRDefault="0061031A" w:rsidP="00C278F4">
      <w:r>
        <w:separator/>
      </w:r>
    </w:p>
  </w:endnote>
  <w:endnote w:type="continuationSeparator" w:id="1">
    <w:p w:rsidR="0061031A" w:rsidRDefault="0061031A"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roman"/>
    <w:pitch w:val="default"/>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31A" w:rsidRDefault="0061031A" w:rsidP="00C278F4">
      <w:r>
        <w:separator/>
      </w:r>
    </w:p>
  </w:footnote>
  <w:footnote w:type="continuationSeparator" w:id="1">
    <w:p w:rsidR="0061031A" w:rsidRDefault="0061031A"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D115A"/>
    <w:rsid w:val="00100135"/>
    <w:rsid w:val="00135A6C"/>
    <w:rsid w:val="00140993"/>
    <w:rsid w:val="001A612D"/>
    <w:rsid w:val="001F2DDE"/>
    <w:rsid w:val="002068CB"/>
    <w:rsid w:val="00210CC1"/>
    <w:rsid w:val="002404C7"/>
    <w:rsid w:val="00247BC5"/>
    <w:rsid w:val="00280A8D"/>
    <w:rsid w:val="0028452A"/>
    <w:rsid w:val="002E45D9"/>
    <w:rsid w:val="002E5535"/>
    <w:rsid w:val="00315BCC"/>
    <w:rsid w:val="0037618A"/>
    <w:rsid w:val="003818EE"/>
    <w:rsid w:val="003D3255"/>
    <w:rsid w:val="00444F1B"/>
    <w:rsid w:val="00470D1E"/>
    <w:rsid w:val="004E2A9C"/>
    <w:rsid w:val="00525052"/>
    <w:rsid w:val="00532BD0"/>
    <w:rsid w:val="0053491D"/>
    <w:rsid w:val="0055642B"/>
    <w:rsid w:val="00587FEA"/>
    <w:rsid w:val="005A3DA9"/>
    <w:rsid w:val="005F5FEA"/>
    <w:rsid w:val="0061031A"/>
    <w:rsid w:val="00610641"/>
    <w:rsid w:val="00627FF5"/>
    <w:rsid w:val="0063360D"/>
    <w:rsid w:val="00635DAE"/>
    <w:rsid w:val="006E2B22"/>
    <w:rsid w:val="006F037F"/>
    <w:rsid w:val="00712549"/>
    <w:rsid w:val="007428D2"/>
    <w:rsid w:val="00763D92"/>
    <w:rsid w:val="00793DEF"/>
    <w:rsid w:val="007B1D46"/>
    <w:rsid w:val="007B625E"/>
    <w:rsid w:val="008026B7"/>
    <w:rsid w:val="00896D67"/>
    <w:rsid w:val="00907432"/>
    <w:rsid w:val="00913DA6"/>
    <w:rsid w:val="0099397D"/>
    <w:rsid w:val="009A6824"/>
    <w:rsid w:val="009B0986"/>
    <w:rsid w:val="009C24AE"/>
    <w:rsid w:val="009D3790"/>
    <w:rsid w:val="00A14377"/>
    <w:rsid w:val="00A2090D"/>
    <w:rsid w:val="00A25ACC"/>
    <w:rsid w:val="00A26F0D"/>
    <w:rsid w:val="00A32144"/>
    <w:rsid w:val="00A704C8"/>
    <w:rsid w:val="00A7085D"/>
    <w:rsid w:val="00A945CB"/>
    <w:rsid w:val="00AA03A7"/>
    <w:rsid w:val="00AA3F7C"/>
    <w:rsid w:val="00AD2A3D"/>
    <w:rsid w:val="00B1249E"/>
    <w:rsid w:val="00B17270"/>
    <w:rsid w:val="00B86A82"/>
    <w:rsid w:val="00B87E3D"/>
    <w:rsid w:val="00BB1357"/>
    <w:rsid w:val="00BD2273"/>
    <w:rsid w:val="00C278F4"/>
    <w:rsid w:val="00C810C6"/>
    <w:rsid w:val="00CC1207"/>
    <w:rsid w:val="00CC5D08"/>
    <w:rsid w:val="00CD4421"/>
    <w:rsid w:val="00CD5ACF"/>
    <w:rsid w:val="00D122A0"/>
    <w:rsid w:val="00D16B85"/>
    <w:rsid w:val="00D420AB"/>
    <w:rsid w:val="00DB5008"/>
    <w:rsid w:val="00DD0992"/>
    <w:rsid w:val="00E00A22"/>
    <w:rsid w:val="00E05766"/>
    <w:rsid w:val="00E7653A"/>
    <w:rsid w:val="00F078AB"/>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360</Words>
  <Characters>2058</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遐想 2.0</cp:lastModifiedBy>
  <cp:revision>8</cp:revision>
  <dcterms:created xsi:type="dcterms:W3CDTF">2016-01-15T03:23:00Z</dcterms:created>
  <dcterms:modified xsi:type="dcterms:W3CDTF">2016-02-04T05:20:00Z</dcterms:modified>
</cp:coreProperties>
</file>