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FF28E2" w:rsidRPr="00FF28E2" w:rsidRDefault="00FF28E2" w:rsidP="00FF28E2">
            <w:pPr>
              <w:wordWrap w:val="0"/>
              <w:autoSpaceDN w:val="0"/>
              <w:snapToGrid w:val="0"/>
              <w:spacing w:line="290" w:lineRule="atLeast"/>
              <w:jc w:val="center"/>
              <w:rPr>
                <w:rFonts w:ascii="한컴바탕" w:eastAsia="한컴바탕" w:hAnsi="한컴바탕" w:cs="한컴바탕"/>
                <w:b/>
                <w:sz w:val="26"/>
                <w:szCs w:val="26"/>
                <w:lang w:eastAsia="ko-KR"/>
              </w:rPr>
            </w:pPr>
            <w:r w:rsidRPr="00FF28E2">
              <w:rPr>
                <w:rFonts w:ascii="한컴바탕" w:eastAsia="한컴바탕" w:hAnsi="한컴바탕" w:cs="한컴바탕" w:hint="eastAsia"/>
                <w:b/>
                <w:sz w:val="26"/>
                <w:szCs w:val="26"/>
                <w:lang w:eastAsia="ko-KR"/>
              </w:rPr>
              <w:t>산업</w:t>
            </w:r>
            <w:r w:rsidRPr="00FF28E2">
              <w:rPr>
                <w:rFonts w:ascii="한컴바탕" w:eastAsia="한컴바탕" w:hAnsi="한컴바탕" w:cs="한컴바탕"/>
                <w:b/>
                <w:sz w:val="26"/>
                <w:szCs w:val="26"/>
                <w:lang w:eastAsia="ko-KR"/>
              </w:rPr>
              <w:t xml:space="preserve"> 프로젝트 관리를 진일보 강화할 것에 관한 통지</w:t>
            </w:r>
          </w:p>
          <w:p w:rsidR="00FF28E2" w:rsidRPr="00FF28E2" w:rsidRDefault="00FF28E2" w:rsidP="00FF28E2">
            <w:pPr>
              <w:wordWrap w:val="0"/>
              <w:autoSpaceDN w:val="0"/>
              <w:snapToGrid w:val="0"/>
              <w:spacing w:line="290" w:lineRule="atLeast"/>
              <w:jc w:val="center"/>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시규획국토발</w:t>
            </w:r>
            <w:r w:rsidRPr="00FF28E2">
              <w:rPr>
                <w:rFonts w:ascii="한컴바탕" w:eastAsia="한컴바탕" w:hAnsi="한컴바탕" w:cs="한컴바탕"/>
                <w:spacing w:val="-6"/>
                <w:szCs w:val="21"/>
                <w:lang w:eastAsia="ko-KR"/>
              </w:rPr>
              <w:t>[2017]121호</w:t>
            </w:r>
          </w:p>
          <w:p w:rsidR="00FF28E2" w:rsidRDefault="00FF28E2" w:rsidP="00FF28E2">
            <w:pPr>
              <w:wordWrap w:val="0"/>
              <w:autoSpaceDN w:val="0"/>
              <w:snapToGrid w:val="0"/>
              <w:spacing w:line="290" w:lineRule="atLeast"/>
              <w:jc w:val="left"/>
              <w:rPr>
                <w:rFonts w:ascii="한컴바탕" w:eastAsia="한컴바탕" w:hAnsi="한컴바탕" w:cs="한컴바탕" w:hint="eastAsia"/>
                <w:spacing w:val="-6"/>
                <w:szCs w:val="21"/>
              </w:rPr>
            </w:pPr>
          </w:p>
          <w:p w:rsidR="00FF28E2" w:rsidRPr="00FF28E2" w:rsidRDefault="00FF28E2" w:rsidP="00FF28E2">
            <w:pPr>
              <w:wordWrap w:val="0"/>
              <w:autoSpaceDN w:val="0"/>
              <w:snapToGrid w:val="0"/>
              <w:spacing w:line="290" w:lineRule="atLeast"/>
              <w:jc w:val="left"/>
              <w:rPr>
                <w:rFonts w:ascii="한컴바탕" w:eastAsia="한컴바탕" w:hAnsi="한컴바탕" w:cs="한컴바탕" w:hint="eastAsia"/>
                <w:spacing w:val="-6"/>
                <w:szCs w:val="21"/>
              </w:rPr>
            </w:pP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각</w:t>
            </w:r>
            <w:r w:rsidRPr="00FF28E2">
              <w:rPr>
                <w:rFonts w:ascii="한컴바탕" w:eastAsia="한컴바탕" w:hAnsi="한컴바탕" w:cs="한컴바탕"/>
                <w:spacing w:val="-6"/>
                <w:szCs w:val="21"/>
                <w:lang w:eastAsia="ko-KR"/>
              </w:rPr>
              <w:t xml:space="preserve"> 구(</w:t>
            </w:r>
            <w:r w:rsidRPr="00FF28E2">
              <w:rPr>
                <w:rFonts w:ascii="한컴바탕" w:eastAsia="한컴바탕" w:hAnsi="한컴바탕" w:cs="한컴바탕" w:hint="eastAsia"/>
                <w:spacing w:val="-6"/>
                <w:szCs w:val="21"/>
                <w:lang w:eastAsia="ko-KR"/>
              </w:rPr>
              <w:t>區</w:t>
            </w:r>
            <w:r w:rsidRPr="00FF28E2">
              <w:rPr>
                <w:rFonts w:ascii="한컴바탕" w:eastAsia="한컴바탕" w:hAnsi="한컴바탕" w:cs="한컴바탕"/>
                <w:spacing w:val="-6"/>
                <w:szCs w:val="21"/>
                <w:lang w:eastAsia="ko-KR"/>
              </w:rPr>
              <w:t xml:space="preserve">) 인민정부, 관련 업체•기관 : </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북경시</w:t>
            </w:r>
            <w:r w:rsidRPr="00FF28E2">
              <w:rPr>
                <w:rFonts w:ascii="한컴바탕" w:eastAsia="한컴바탕" w:hAnsi="한컴바탕" w:cs="한컴바탕"/>
                <w:spacing w:val="-6"/>
                <w:szCs w:val="21"/>
                <w:lang w:eastAsia="ko-KR"/>
              </w:rPr>
              <w:t xml:space="preserve"> 정부의 동의를 거쳐 북경시 각종 산업의 지속적, 안정적이고 건강한 발전을 보장하기 위한 목적으로 &lt;연구개발•공업 프로젝트에 대한 감독관리를 진일보 강화할 것에 관한 통지&gt;(경국토용[2010]480호)와 &lt;호텔류 프로젝트 판매 관리 강화 관련 문제에 관한 통지&gt;(경건발[2010]265호)의 지속적이고 엄격한 집행을 기반으로 이 통지 공표일부터 연구개발, 공업, 호텔, 관광, 문화, 오락 등 규획용도의 산업 프로젝트(이하 '산업 프로젝트'로 약칭)를 </w:t>
            </w:r>
            <w:r w:rsidRPr="00FF28E2">
              <w:rPr>
                <w:rFonts w:ascii="한컴바탕" w:eastAsia="한컴바탕" w:hAnsi="한컴바탕" w:cs="한컴바탕" w:hint="eastAsia"/>
                <w:spacing w:val="-6"/>
                <w:szCs w:val="21"/>
                <w:lang w:eastAsia="ko-KR"/>
              </w:rPr>
              <w:t>대상으로</w:t>
            </w:r>
            <w:r w:rsidRPr="00FF28E2">
              <w:rPr>
                <w:rFonts w:ascii="한컴바탕" w:eastAsia="한컴바탕" w:hAnsi="한컴바탕" w:cs="한컴바탕"/>
                <w:spacing w:val="-6"/>
                <w:szCs w:val="21"/>
                <w:lang w:eastAsia="ko-KR"/>
              </w:rPr>
              <w:t xml:space="preserve"> 다음 규정을 집행한다.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FF28E2">
              <w:rPr>
                <w:rFonts w:ascii="한컴바탕" w:eastAsia="한컴바탕" w:hAnsi="한컴바탕" w:cs="한컴바탕"/>
                <w:spacing w:val="-6"/>
                <w:szCs w:val="21"/>
                <w:lang w:eastAsia="ko-KR"/>
              </w:rPr>
              <w:t>산업 프로젝트는 규획된 용도에 따라 설계, 개발•건설 및 사용하여야 하며 비준 없이 양도하거나 분할매각하여서는 아니된다. 프로젝트 규획용도를 거주용도로 무단 변경하는 것을 엄격히 금지한다.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FF28E2">
              <w:rPr>
                <w:rFonts w:ascii="한컴바탕" w:eastAsia="한컴바탕" w:hAnsi="한컴바탕" w:cs="한컴바탕"/>
                <w:spacing w:val="-6"/>
                <w:szCs w:val="21"/>
                <w:lang w:eastAsia="ko-KR"/>
              </w:rPr>
              <w:t>산업용 부지를 이용한 토지•부동산 투기 행위를 엄격히 단속한다. 토지출양계약서 및 토지획발비준문건에 의거하여 건설이 완료된 산업 프로젝트와 건설중에 있는 산업 프로젝트의 사용 상황을 점검한다. 용도를 거주용도로 변경한 산업 프로젝트에 대해 규획국토부서, 주택도농건설부서가 법에 따라 프로젝트 건설업체를 엄격히 처벌하며 토지출양계약서를 해제하거나 토지획발비준문건을 취소하고 토지를 회수하며 그의 북경시 내 토지 취득 자격을 취소하고 세무 등 관련부서가 조</w:t>
            </w:r>
            <w:r w:rsidRPr="00FF28E2">
              <w:rPr>
                <w:rFonts w:ascii="한컴바탕" w:eastAsia="한컴바탕" w:hAnsi="한컴바탕" w:cs="한컴바탕" w:hint="eastAsia"/>
                <w:spacing w:val="-6"/>
                <w:szCs w:val="21"/>
                <w:lang w:eastAsia="ko-KR"/>
              </w:rPr>
              <w:t>사•검사를</w:t>
            </w:r>
            <w:r w:rsidRPr="00FF28E2">
              <w:rPr>
                <w:rFonts w:ascii="한컴바탕" w:eastAsia="한컴바탕" w:hAnsi="한컴바탕" w:cs="한컴바탕"/>
                <w:spacing w:val="-6"/>
                <w:szCs w:val="21"/>
                <w:lang w:eastAsia="ko-KR"/>
              </w:rPr>
              <w:t xml:space="preserve"> 실시한다.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FF28E2">
              <w:rPr>
                <w:rFonts w:ascii="한컴바탕" w:eastAsia="한컴바탕" w:hAnsi="한컴바탕" w:cs="한컴바탕"/>
                <w:spacing w:val="-6"/>
                <w:szCs w:val="21"/>
                <w:lang w:eastAsia="ko-KR"/>
              </w:rPr>
              <w:t>산업 프로젝트(이미 매각된 프로젝트가 재매각되는 경우도 포함) 매수인은 해당 조건을 구비한 기업체•사업체, 사회조직 또는 개인이어야 한다. 산업 프로젝트가 소재하는 구(</w:t>
            </w:r>
            <w:r w:rsidRPr="00FF28E2">
              <w:rPr>
                <w:rFonts w:ascii="한컴바탕" w:eastAsia="한컴바탕" w:hAnsi="한컴바탕" w:cs="한컴바탕" w:hint="eastAsia"/>
                <w:spacing w:val="-6"/>
                <w:szCs w:val="21"/>
                <w:lang w:eastAsia="ko-KR"/>
              </w:rPr>
              <w:t>區</w:t>
            </w:r>
            <w:r w:rsidRPr="00FF28E2">
              <w:rPr>
                <w:rFonts w:ascii="한컴바탕" w:eastAsia="한컴바탕" w:hAnsi="한컴바탕" w:cs="한컴바탕"/>
                <w:spacing w:val="-6"/>
                <w:szCs w:val="21"/>
                <w:lang w:eastAsia="ko-KR"/>
              </w:rPr>
              <w:t>)의 행정주관부서 또는 산업단지 관리부서는 해당 지역의 산업정책 요구에 따라 매수인의 매입조건에 대한 심사를 실시하고 서면의견을 발행하여야 하며 이와 더불어 후속적인 감독관리를 엄격히 실시하여야 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FF28E2">
              <w:rPr>
                <w:rFonts w:ascii="한컴바탕" w:eastAsia="한컴바탕" w:hAnsi="한컴바탕" w:cs="한컴바탕"/>
                <w:spacing w:val="-6"/>
                <w:szCs w:val="21"/>
                <w:lang w:eastAsia="ko-KR"/>
              </w:rPr>
              <w:t>산업용 부지 공급에 대한 관리를 강화한다. 산업 프로젝트는 수도기능, &lt;북경시 신규증가 금지•제한 산업 목록&gt;에 부합되어야 하며 이와 동시에 프로젝트 소재지의 구(</w:t>
            </w:r>
            <w:r w:rsidRPr="00FF28E2">
              <w:rPr>
                <w:rFonts w:ascii="한컴바탕" w:eastAsia="한컴바탕" w:hAnsi="한컴바탕" w:cs="한컴바탕" w:hint="eastAsia"/>
                <w:spacing w:val="-6"/>
                <w:szCs w:val="21"/>
                <w:lang w:eastAsia="ko-KR"/>
              </w:rPr>
              <w:t>區</w:t>
            </w:r>
            <w:r w:rsidRPr="00FF28E2">
              <w:rPr>
                <w:rFonts w:ascii="한컴바탕" w:eastAsia="한컴바탕" w:hAnsi="한컴바탕" w:cs="한컴바탕"/>
                <w:spacing w:val="-6"/>
                <w:szCs w:val="21"/>
                <w:lang w:eastAsia="ko-KR"/>
              </w:rPr>
              <w:t>)정부는 지역발전계획과 결부시켜 직주근접(</w:t>
            </w:r>
            <w:r w:rsidRPr="00FF28E2">
              <w:rPr>
                <w:rFonts w:ascii="한컴바탕" w:eastAsia="한컴바탕" w:hAnsi="한컴바탕" w:cs="한컴바탕" w:hint="eastAsia"/>
                <w:spacing w:val="-6"/>
                <w:szCs w:val="21"/>
                <w:lang w:eastAsia="ko-KR"/>
              </w:rPr>
              <w:t>職住近接</w:t>
            </w:r>
            <w:r w:rsidRPr="00FF28E2">
              <w:rPr>
                <w:rFonts w:ascii="한컴바탕" w:eastAsia="한컴바탕" w:hAnsi="한컴바탕" w:cs="한컴바탕"/>
                <w:spacing w:val="-6"/>
                <w:szCs w:val="21"/>
                <w:lang w:eastAsia="ko-KR"/>
              </w:rPr>
              <w:t xml:space="preserve">)을 실현하여야 한다. </w:t>
            </w:r>
            <w:r w:rsidRPr="00FF28E2">
              <w:rPr>
                <w:rFonts w:ascii="한컴바탕" w:eastAsia="한컴바탕" w:hAnsi="한컴바탕" w:cs="한컴바탕"/>
                <w:spacing w:val="-6"/>
                <w:szCs w:val="21"/>
                <w:lang w:eastAsia="ko-KR"/>
              </w:rPr>
              <w:lastRenderedPageBreak/>
              <w:t>도심 6구에서 첨단 제조업 생산가공라인을 건설하거나 도매시장을 신규건설•확장하거나 지역물류센터 등 프로젝트를 신규건설•확장하는 것을 엄격히 금지한다.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협의출양</w:t>
            </w:r>
            <w:r w:rsidRPr="00FF28E2">
              <w:rPr>
                <w:rFonts w:ascii="한컴바탕" w:eastAsia="한컴바탕" w:hAnsi="한컴바탕" w:cs="한컴바탕"/>
                <w:spacing w:val="-6"/>
                <w:szCs w:val="21"/>
                <w:lang w:eastAsia="ko-KR"/>
              </w:rPr>
              <w:t>(</w:t>
            </w:r>
            <w:r w:rsidRPr="00FF28E2">
              <w:rPr>
                <w:rFonts w:ascii="한컴바탕" w:eastAsia="한컴바탕" w:hAnsi="한컴바탕" w:cs="한컴바탕" w:hint="eastAsia"/>
                <w:spacing w:val="-6"/>
                <w:szCs w:val="21"/>
                <w:lang w:eastAsia="ko-KR"/>
              </w:rPr>
              <w:t>協議出讓</w:t>
            </w:r>
            <w:r w:rsidRPr="00FF28E2">
              <w:rPr>
                <w:rFonts w:ascii="한컴바탕" w:eastAsia="한컴바탕" w:hAnsi="한컴바탕" w:cs="한컴바탕"/>
                <w:spacing w:val="-6"/>
                <w:szCs w:val="21"/>
                <w:lang w:eastAsia="ko-KR"/>
              </w:rPr>
              <w:t>) 방식으로 토지를 공급하는 산업 프로젝트에 대하여 시•구(</w:t>
            </w:r>
            <w:r w:rsidRPr="00FF28E2">
              <w:rPr>
                <w:rFonts w:ascii="한컴바탕" w:eastAsia="한컴바탕" w:hAnsi="한컴바탕" w:cs="한컴바탕" w:hint="eastAsia"/>
                <w:spacing w:val="-6"/>
                <w:szCs w:val="21"/>
                <w:lang w:eastAsia="ko-KR"/>
              </w:rPr>
              <w:t>區</w:t>
            </w:r>
            <w:r w:rsidRPr="00FF28E2">
              <w:rPr>
                <w:rFonts w:ascii="한컴바탕" w:eastAsia="한컴바탕" w:hAnsi="한컴바탕" w:cs="한컴바탕"/>
                <w:spacing w:val="-6"/>
                <w:szCs w:val="21"/>
                <w:lang w:eastAsia="ko-KR"/>
              </w:rPr>
              <w:t>) 2차원적 관리•통제를 실행하고 양수인의 자격을 한정한다. 구(</w:t>
            </w:r>
            <w:r w:rsidRPr="00FF28E2">
              <w:rPr>
                <w:rFonts w:ascii="한컴바탕" w:eastAsia="한컴바탕" w:hAnsi="한컴바탕" w:cs="한컴바탕" w:hint="eastAsia"/>
                <w:spacing w:val="-6"/>
                <w:szCs w:val="21"/>
                <w:lang w:eastAsia="ko-KR"/>
              </w:rPr>
              <w:t>區</w:t>
            </w:r>
            <w:r w:rsidRPr="00FF28E2">
              <w:rPr>
                <w:rFonts w:ascii="한컴바탕" w:eastAsia="한컴바탕" w:hAnsi="한컴바탕" w:cs="한컴바탕"/>
                <w:spacing w:val="-6"/>
                <w:szCs w:val="21"/>
                <w:lang w:eastAsia="ko-KR"/>
              </w:rPr>
              <w:t>)정부, 산업단지 관리부서, 각 업계 주관부서는 산업정책, 산업규모, 산업방안, 산업요구, 인구통제, 지역기능 등 면에서 심사를 실시하고 프로젝트 주체를 확정하여야 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12"/>
                <w:szCs w:val="21"/>
                <w:lang w:eastAsia="ko-KR"/>
              </w:rPr>
            </w:pPr>
            <w:r w:rsidRPr="00FF28E2">
              <w:rPr>
                <w:rFonts w:ascii="한컴바탕" w:eastAsia="한컴바탕" w:hAnsi="한컴바탕" w:cs="한컴바탕" w:hint="eastAsia"/>
                <w:spacing w:val="-12"/>
                <w:szCs w:val="21"/>
                <w:lang w:eastAsia="ko-KR"/>
              </w:rPr>
              <w:t>입찰•경매•공시거래</w:t>
            </w:r>
            <w:r w:rsidRPr="00FF28E2">
              <w:rPr>
                <w:rFonts w:ascii="한컴바탕" w:eastAsia="한컴바탕" w:hAnsi="한컴바탕" w:cs="한컴바탕"/>
                <w:spacing w:val="-12"/>
                <w:szCs w:val="21"/>
                <w:lang w:eastAsia="ko-KR"/>
              </w:rPr>
              <w:t>(</w:t>
            </w:r>
            <w:r w:rsidRPr="00FF28E2">
              <w:rPr>
                <w:rFonts w:ascii="한컴바탕" w:eastAsia="한컴바탕" w:hAnsi="한컴바탕" w:cs="한컴바탕" w:hint="eastAsia"/>
                <w:spacing w:val="-12"/>
                <w:szCs w:val="21"/>
                <w:lang w:eastAsia="ko-KR"/>
              </w:rPr>
              <w:t>招拍挂</w:t>
            </w:r>
            <w:r w:rsidRPr="00FF28E2">
              <w:rPr>
                <w:rFonts w:ascii="한컴바탕" w:eastAsia="한컴바탕" w:hAnsi="한컴바탕" w:cs="한컴바탕"/>
                <w:spacing w:val="-12"/>
                <w:szCs w:val="21"/>
                <w:lang w:eastAsia="ko-KR"/>
              </w:rPr>
              <w:t>) 방식으로 토지를 취득하는 산업 프로젝트에 대하여 규획국토부서는 토지출양계약서에 건물의 용도•기능, 토지출양 조건, 프로젝트 건설업체가 스스로 사용•소유하는 건축면적 비율, 프로젝트 용지 퇴출 조건을 약정하여야 하며 후속적인 감독관리를 엄격히 실시하여야 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spacing w:val="-6"/>
                <w:szCs w:val="21"/>
                <w:lang w:eastAsia="ko-KR"/>
              </w:rPr>
              <w:t>5.</w:t>
            </w:r>
            <w:r w:rsidRPr="00FF28E2">
              <w:rPr>
                <w:rFonts w:ascii="한컴바탕" w:eastAsia="한컴바탕" w:hAnsi="한컴바탕" w:cs="한컴바탕"/>
                <w:spacing w:val="-6"/>
                <w:szCs w:val="21"/>
                <w:lang w:eastAsia="ko-KR"/>
              </w:rPr>
              <w:tab/>
              <w:t>구(</w:t>
            </w:r>
            <w:r w:rsidRPr="00FF28E2">
              <w:rPr>
                <w:rFonts w:ascii="한컴바탕" w:eastAsia="한컴바탕" w:hAnsi="한컴바탕" w:cs="한컴바탕" w:hint="eastAsia"/>
                <w:spacing w:val="-6"/>
                <w:szCs w:val="21"/>
                <w:lang w:eastAsia="ko-KR"/>
              </w:rPr>
              <w:t>區</w:t>
            </w:r>
            <w:r w:rsidRPr="00FF28E2">
              <w:rPr>
                <w:rFonts w:ascii="한컴바탕" w:eastAsia="한컴바탕" w:hAnsi="한컴바탕" w:cs="한컴바탕"/>
                <w:spacing w:val="-6"/>
                <w:szCs w:val="21"/>
                <w:lang w:eastAsia="ko-KR"/>
              </w:rPr>
              <w:t>)정부, 산업단지 관리부서의 주도하에 산업내용, 생산액, 조세, 취업, 생태보호•환경보호 등 면에서 산업 프로젝트에 대한 종합평가를 정기적으로 실시하고 북경시의 요구에 부합되지 아니하는 프로젝트를 대상으로 한 산업 프로젝트 퇴출 매커니즘을 실시한다.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규획국토부서는</w:t>
            </w:r>
            <w:r w:rsidRPr="00FF28E2">
              <w:rPr>
                <w:rFonts w:ascii="한컴바탕" w:eastAsia="한컴바탕" w:hAnsi="한컴바탕" w:cs="한컴바탕"/>
                <w:spacing w:val="-6"/>
                <w:szCs w:val="21"/>
                <w:lang w:eastAsia="ko-KR"/>
              </w:rPr>
              <w:t xml:space="preserve"> 건물 용도•기능에 대한 조사를 정기적으로 실시하여야 하며 규정을 어기고 거주용도로 무단 변경한 경우에 대하여 지체없이 시정을 요구하고 조사•처리를 진행하여야 하며 토지출양계약서를 해제하거나 토지획발비준문건을 취소하고 토지를 회수하여야 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FF28E2">
              <w:rPr>
                <w:rFonts w:ascii="한컴바탕" w:eastAsia="한컴바탕" w:hAnsi="한컴바탕" w:cs="한컴바탕"/>
                <w:spacing w:val="-6"/>
                <w:szCs w:val="21"/>
                <w:lang w:eastAsia="ko-KR"/>
              </w:rPr>
              <w:t>프로젝트 건설업체가 관련 규정을 위반한 경우 행정주관부서가 해당 처벌 정보를 북경시 기업신용시스템에 등록한다.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FF28E2">
              <w:rPr>
                <w:rFonts w:ascii="한컴바탕" w:eastAsia="한컴바탕" w:hAnsi="한컴바탕" w:cs="한컴바탕" w:hint="eastAsia"/>
                <w:spacing w:val="-10"/>
                <w:szCs w:val="21"/>
                <w:lang w:eastAsia="ko-KR"/>
              </w:rPr>
              <w:t>중개기구가</w:t>
            </w:r>
            <w:r w:rsidRPr="00FF28E2">
              <w:rPr>
                <w:rFonts w:ascii="한컴바탕" w:eastAsia="한컴바탕" w:hAnsi="한컴바탕" w:cs="한컴바탕"/>
                <w:spacing w:val="-10"/>
                <w:szCs w:val="21"/>
                <w:lang w:eastAsia="ko-KR"/>
              </w:rPr>
              <w:t xml:space="preserve"> 규정을 어기고 산업 프로젝트의 건물 매매를 대리하거나 그 어떠한 방식으로 산업 프로젝트 건물을 거주 가능한 건물로 해석하여 홍보하는 경우 행정주관부서가 법에 의거하여 해당 기구의 비안(</w:t>
            </w:r>
            <w:r w:rsidRPr="00FF28E2">
              <w:rPr>
                <w:rFonts w:ascii="한컴바탕" w:eastAsia="한컴바탕" w:hAnsi="한컴바탕" w:cs="한컴바탕" w:hint="eastAsia"/>
                <w:spacing w:val="-10"/>
                <w:szCs w:val="21"/>
                <w:lang w:eastAsia="ko-KR"/>
              </w:rPr>
              <w:t>備案</w:t>
            </w:r>
            <w:r w:rsidRPr="00FF28E2">
              <w:rPr>
                <w:rFonts w:ascii="한컴바탕" w:eastAsia="한컴바탕" w:hAnsi="한컴바탕" w:cs="한컴바탕"/>
                <w:spacing w:val="-10"/>
                <w:szCs w:val="21"/>
                <w:lang w:eastAsia="ko-KR"/>
              </w:rPr>
              <w:t xml:space="preserve">)등기를 말소하고 영업집조를 회수한다. </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위와</w:t>
            </w:r>
            <w:r w:rsidRPr="00FF28E2">
              <w:rPr>
                <w:rFonts w:ascii="한컴바탕" w:eastAsia="한컴바탕" w:hAnsi="한컴바탕" w:cs="한컴바탕"/>
                <w:spacing w:val="-6"/>
                <w:szCs w:val="21"/>
                <w:lang w:eastAsia="ko-KR"/>
              </w:rPr>
              <w:t xml:space="preserve"> 같이 특별히 통보한다.</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북경시규획및토지자원관리위원회</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북경시주택및도농건설위원원회</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북경시발전및개혁위원회</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북경시지방세무관리국</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r w:rsidRPr="00FF28E2">
              <w:rPr>
                <w:rFonts w:ascii="한컴바탕" w:eastAsia="한컴바탕" w:hAnsi="한컴바탕" w:cs="한컴바탕" w:hint="eastAsia"/>
                <w:spacing w:val="-6"/>
                <w:szCs w:val="21"/>
                <w:lang w:eastAsia="ko-KR"/>
              </w:rPr>
              <w:t>북경시공상행정관리국</w:t>
            </w:r>
          </w:p>
          <w:p w:rsidR="00FF28E2" w:rsidRPr="00FF28E2" w:rsidRDefault="00FF28E2" w:rsidP="00FF28E2">
            <w:pPr>
              <w:wordWrap w:val="0"/>
              <w:autoSpaceDN w:val="0"/>
              <w:snapToGrid w:val="0"/>
              <w:spacing w:line="290" w:lineRule="atLeast"/>
              <w:jc w:val="left"/>
              <w:rPr>
                <w:rFonts w:ascii="한컴바탕" w:eastAsia="한컴바탕" w:hAnsi="한컴바탕" w:cs="한컴바탕"/>
                <w:spacing w:val="-6"/>
                <w:szCs w:val="21"/>
                <w:lang w:eastAsia="ko-KR"/>
              </w:rPr>
            </w:pPr>
          </w:p>
          <w:p w:rsidR="00DB5008" w:rsidRPr="00FF28E2" w:rsidRDefault="00FF28E2" w:rsidP="00FF28E2">
            <w:pPr>
              <w:wordWrap w:val="0"/>
              <w:autoSpaceDN w:val="0"/>
              <w:snapToGrid w:val="0"/>
              <w:spacing w:line="290" w:lineRule="atLeast"/>
              <w:jc w:val="left"/>
              <w:rPr>
                <w:rFonts w:ascii="한컴바탕" w:eastAsia="한컴바탕" w:hAnsi="한컴바탕" w:cs="한컴바탕" w:hint="eastAsia"/>
                <w:spacing w:val="-6"/>
                <w:szCs w:val="21"/>
              </w:rPr>
            </w:pPr>
            <w:r w:rsidRPr="00FF28E2">
              <w:rPr>
                <w:rFonts w:ascii="한컴바탕" w:eastAsia="한컴바탕" w:hAnsi="한컴바탕" w:cs="한컴바탕"/>
                <w:spacing w:val="-6"/>
                <w:szCs w:val="21"/>
                <w:lang w:eastAsia="ko-KR"/>
              </w:rPr>
              <w:t>2017년 4월 19일</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F28E2" w:rsidRPr="00FF28E2" w:rsidRDefault="00FF28E2" w:rsidP="00FF28E2">
            <w:pPr>
              <w:wordWrap w:val="0"/>
              <w:autoSpaceDE w:val="0"/>
              <w:autoSpaceDN w:val="0"/>
              <w:snapToGrid w:val="0"/>
              <w:spacing w:line="290" w:lineRule="atLeast"/>
              <w:jc w:val="center"/>
              <w:rPr>
                <w:rFonts w:ascii="SimSun" w:eastAsia="SimSun" w:hAnsi="SimSun"/>
                <w:b/>
                <w:sz w:val="26"/>
                <w:szCs w:val="26"/>
              </w:rPr>
            </w:pPr>
            <w:r w:rsidRPr="00FF28E2">
              <w:rPr>
                <w:rFonts w:ascii="SimSun" w:eastAsia="SimSun" w:hAnsi="SimSun" w:hint="eastAsia"/>
                <w:b/>
                <w:sz w:val="26"/>
                <w:szCs w:val="26"/>
              </w:rPr>
              <w:t>关于进一步加强产业项目管理的通知</w:t>
            </w:r>
          </w:p>
          <w:p w:rsidR="00FF28E2" w:rsidRPr="00FF28E2" w:rsidRDefault="00FF28E2" w:rsidP="00FF28E2">
            <w:pPr>
              <w:wordWrap w:val="0"/>
              <w:autoSpaceDE w:val="0"/>
              <w:autoSpaceDN w:val="0"/>
              <w:snapToGrid w:val="0"/>
              <w:spacing w:line="290" w:lineRule="atLeast"/>
              <w:jc w:val="center"/>
              <w:rPr>
                <w:rFonts w:ascii="SimSun" w:eastAsia="SimSun" w:hAnsi="SimSun"/>
                <w:szCs w:val="21"/>
              </w:rPr>
            </w:pPr>
            <w:r w:rsidRPr="00FF28E2">
              <w:rPr>
                <w:rFonts w:ascii="SimSun" w:eastAsia="SimSun" w:hAnsi="SimSun" w:hint="eastAsia"/>
                <w:szCs w:val="21"/>
              </w:rPr>
              <w:t>市规划国土发</w:t>
            </w:r>
            <w:r w:rsidRPr="00FF28E2">
              <w:rPr>
                <w:rFonts w:ascii="SimSun" w:eastAsia="SimSun" w:hAnsi="SimSun"/>
                <w:szCs w:val="21"/>
              </w:rPr>
              <w:t xml:space="preserve"> [2017]121</w:t>
            </w:r>
            <w:r w:rsidRPr="00FF28E2">
              <w:rPr>
                <w:rFonts w:ascii="SimSun" w:eastAsia="SimSun" w:hAnsi="SimSun" w:hint="eastAsia"/>
                <w:szCs w:val="21"/>
              </w:rPr>
              <w:t>号</w:t>
            </w:r>
          </w:p>
          <w:p w:rsidR="00FF28E2" w:rsidRPr="00FF28E2" w:rsidRDefault="00FF28E2" w:rsidP="00FF28E2">
            <w:pPr>
              <w:wordWrap w:val="0"/>
              <w:autoSpaceDE w:val="0"/>
              <w:autoSpaceDN w:val="0"/>
              <w:snapToGrid w:val="0"/>
              <w:spacing w:line="290" w:lineRule="atLeast"/>
              <w:rPr>
                <w:rFonts w:ascii="SimSun" w:eastAsia="SimSun" w:hAnsi="SimSun"/>
                <w:szCs w:val="21"/>
              </w:rPr>
            </w:pPr>
          </w:p>
          <w:p w:rsidR="00FF28E2" w:rsidRPr="00FF28E2" w:rsidRDefault="00FF28E2" w:rsidP="00FF28E2">
            <w:pPr>
              <w:wordWrap w:val="0"/>
              <w:autoSpaceDE w:val="0"/>
              <w:autoSpaceDN w:val="0"/>
              <w:snapToGrid w:val="0"/>
              <w:spacing w:line="290" w:lineRule="atLeast"/>
              <w:rPr>
                <w:rFonts w:ascii="SimSun" w:eastAsia="SimSun" w:hAnsi="SimSun"/>
                <w:szCs w:val="21"/>
              </w:rPr>
            </w:pPr>
          </w:p>
          <w:p w:rsidR="00FF28E2" w:rsidRPr="00FF28E2"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hint="eastAsia"/>
                <w:szCs w:val="21"/>
              </w:rPr>
              <w:t>各区人民政府、各有关单位：</w:t>
            </w:r>
          </w:p>
          <w:p w:rsidR="00FF28E2" w:rsidRPr="00FF28E2"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hint="eastAsia"/>
                <w:szCs w:val="21"/>
              </w:rPr>
              <w:t xml:space="preserve">　　经市政府同意，为保障本市各类产业持续稳定健康发展，在继续严格执行《关于进一步加强研发、工业项目监管有关问题的通知》</w:t>
            </w:r>
            <w:r w:rsidRPr="00FF28E2">
              <w:rPr>
                <w:rFonts w:ascii="SimSun" w:eastAsia="SimSun" w:hAnsi="SimSun"/>
                <w:szCs w:val="21"/>
              </w:rPr>
              <w:t>(</w:t>
            </w:r>
            <w:r w:rsidRPr="00FF28E2">
              <w:rPr>
                <w:rFonts w:ascii="SimSun" w:eastAsia="SimSun" w:hAnsi="SimSun" w:hint="eastAsia"/>
                <w:szCs w:val="21"/>
              </w:rPr>
              <w:t>京国土用〔</w:t>
            </w:r>
            <w:r w:rsidRPr="00FF28E2">
              <w:rPr>
                <w:rFonts w:ascii="SimSun" w:eastAsia="SimSun" w:hAnsi="SimSun"/>
                <w:szCs w:val="21"/>
              </w:rPr>
              <w:t>2010〕480</w:t>
            </w:r>
            <w:r w:rsidRPr="00FF28E2">
              <w:rPr>
                <w:rFonts w:ascii="SimSun" w:eastAsia="SimSun" w:hAnsi="SimSun" w:hint="eastAsia"/>
                <w:szCs w:val="21"/>
              </w:rPr>
              <w:t>号</w:t>
            </w:r>
            <w:r w:rsidRPr="00FF28E2">
              <w:rPr>
                <w:rFonts w:ascii="SimSun" w:eastAsia="SimSun" w:hAnsi="SimSun"/>
                <w:szCs w:val="21"/>
              </w:rPr>
              <w:t>)</w:t>
            </w:r>
            <w:r w:rsidRPr="00FF28E2">
              <w:rPr>
                <w:rFonts w:ascii="SimSun" w:eastAsia="SimSun" w:hAnsi="SimSun" w:hint="eastAsia"/>
                <w:szCs w:val="21"/>
              </w:rPr>
              <w:t>和《关于加强酒店类项目销售管理有关问题的通知》</w:t>
            </w:r>
            <w:r w:rsidRPr="00FF28E2">
              <w:rPr>
                <w:rFonts w:ascii="SimSun" w:eastAsia="SimSun" w:hAnsi="SimSun"/>
                <w:szCs w:val="21"/>
              </w:rPr>
              <w:t>(</w:t>
            </w:r>
            <w:r w:rsidRPr="00FF28E2">
              <w:rPr>
                <w:rFonts w:ascii="SimSun" w:eastAsia="SimSun" w:hAnsi="SimSun" w:hint="eastAsia"/>
                <w:szCs w:val="21"/>
              </w:rPr>
              <w:t>京建发〔</w:t>
            </w:r>
            <w:r w:rsidRPr="00FF28E2">
              <w:rPr>
                <w:rFonts w:ascii="SimSun" w:eastAsia="SimSun" w:hAnsi="SimSun"/>
                <w:szCs w:val="21"/>
              </w:rPr>
              <w:t>2010〕265</w:t>
            </w:r>
            <w:r w:rsidRPr="00FF28E2">
              <w:rPr>
                <w:rFonts w:ascii="SimSun" w:eastAsia="SimSun" w:hAnsi="SimSun" w:hint="eastAsia"/>
                <w:szCs w:val="21"/>
              </w:rPr>
              <w:t>号</w:t>
            </w:r>
            <w:r w:rsidRPr="00FF28E2">
              <w:rPr>
                <w:rFonts w:ascii="SimSun" w:eastAsia="SimSun" w:hAnsi="SimSun"/>
                <w:szCs w:val="21"/>
              </w:rPr>
              <w:t>)</w:t>
            </w:r>
            <w:r w:rsidRPr="00FF28E2">
              <w:rPr>
                <w:rFonts w:ascii="SimSun" w:eastAsia="SimSun" w:hAnsi="SimSun" w:hint="eastAsia"/>
                <w:szCs w:val="21"/>
              </w:rPr>
              <w:t>的基础上，自本通知发布之日起，规划用途为科研、工业、酒店、旅游、文化、娱乐等产业项目</w:t>
            </w:r>
            <w:r w:rsidRPr="00FF28E2">
              <w:rPr>
                <w:rFonts w:ascii="SimSun" w:eastAsia="SimSun" w:hAnsi="SimSun"/>
                <w:szCs w:val="21"/>
              </w:rPr>
              <w:t>(</w:t>
            </w:r>
            <w:r w:rsidRPr="00FF28E2">
              <w:rPr>
                <w:rFonts w:ascii="SimSun" w:eastAsia="SimSun" w:hAnsi="SimSun" w:hint="eastAsia"/>
                <w:szCs w:val="21"/>
              </w:rPr>
              <w:t>以下简称产业项目</w:t>
            </w:r>
            <w:r w:rsidRPr="00FF28E2">
              <w:rPr>
                <w:rFonts w:ascii="SimSun" w:eastAsia="SimSun" w:hAnsi="SimSun"/>
                <w:szCs w:val="21"/>
              </w:rPr>
              <w:t>)</w:t>
            </w:r>
            <w:r w:rsidRPr="00FF28E2">
              <w:rPr>
                <w:rFonts w:ascii="SimSun" w:eastAsia="SimSun" w:hAnsi="SimSun" w:hint="eastAsia"/>
                <w:szCs w:val="21"/>
              </w:rPr>
              <w:t>同时执行以下规定：</w:t>
            </w:r>
          </w:p>
          <w:p w:rsidR="00FF28E2" w:rsidRPr="00FF28E2" w:rsidRDefault="00FF28E2" w:rsidP="00FF28E2">
            <w:pPr>
              <w:wordWrap w:val="0"/>
              <w:autoSpaceDE w:val="0"/>
              <w:autoSpaceDN w:val="0"/>
              <w:snapToGrid w:val="0"/>
              <w:spacing w:line="290" w:lineRule="atLeast"/>
              <w:rPr>
                <w:rFonts w:ascii="SimSun" w:eastAsia="SimSun" w:hAnsi="SimSun"/>
                <w:spacing w:val="12"/>
                <w:szCs w:val="21"/>
              </w:rPr>
            </w:pPr>
            <w:r w:rsidRPr="00FF28E2">
              <w:rPr>
                <w:rFonts w:ascii="SimSun" w:eastAsia="SimSun" w:hAnsi="SimSun" w:hint="eastAsia"/>
                <w:szCs w:val="21"/>
              </w:rPr>
              <w:t xml:space="preserve">　　一、</w:t>
            </w:r>
            <w:r w:rsidRPr="00FF28E2">
              <w:rPr>
                <w:rFonts w:ascii="SimSun" w:eastAsia="SimSun" w:hAnsi="SimSun" w:hint="eastAsia"/>
                <w:spacing w:val="12"/>
                <w:szCs w:val="21"/>
              </w:rPr>
              <w:t>产业项目应当严格按照规划用途组织设计、开发建设及使用，未经批准不得转让和分割销售。严禁擅自改变项目规划用途作为居住使用。</w:t>
            </w:r>
          </w:p>
          <w:p w:rsidR="00FF28E2" w:rsidRPr="00FF28E2" w:rsidRDefault="00FF28E2" w:rsidP="00FF28E2">
            <w:pPr>
              <w:wordWrap w:val="0"/>
              <w:autoSpaceDE w:val="0"/>
              <w:autoSpaceDN w:val="0"/>
              <w:snapToGrid w:val="0"/>
              <w:spacing w:line="290" w:lineRule="atLeast"/>
              <w:rPr>
                <w:rFonts w:ascii="SimSun" w:eastAsia="SimSun" w:hAnsi="SimSun"/>
                <w:spacing w:val="20"/>
                <w:szCs w:val="21"/>
              </w:rPr>
            </w:pPr>
            <w:r w:rsidRPr="00FF28E2">
              <w:rPr>
                <w:rFonts w:ascii="SimSun" w:eastAsia="SimSun" w:hAnsi="SimSun" w:hint="eastAsia"/>
                <w:szCs w:val="21"/>
              </w:rPr>
              <w:t xml:space="preserve">　　二、</w:t>
            </w:r>
            <w:r w:rsidRPr="00FF28E2">
              <w:rPr>
                <w:rFonts w:ascii="SimSun" w:eastAsia="SimSun" w:hAnsi="SimSun" w:hint="eastAsia"/>
                <w:spacing w:val="20"/>
                <w:szCs w:val="21"/>
              </w:rPr>
              <w:t>坚决打击利用产业用地炒地炒房的投机行为。依据土地出让合同和划拨批准用地文件核查已建在建产业项目使用情况，对于改为居住用途的产业项目，规划国土、住房城乡建设部门依法从严处罚项目建设单位，直至解除土地出让合同、撤销划拨批准文件收回土地，取消其在京取得土地的资格，并由税务等相关部门进行稽查、检查。</w:t>
            </w:r>
          </w:p>
          <w:p w:rsidR="00FF28E2" w:rsidRPr="00FF28E2" w:rsidRDefault="00FF28E2" w:rsidP="00FF28E2">
            <w:pPr>
              <w:wordWrap w:val="0"/>
              <w:autoSpaceDE w:val="0"/>
              <w:autoSpaceDN w:val="0"/>
              <w:snapToGrid w:val="0"/>
              <w:spacing w:line="290" w:lineRule="atLeast"/>
              <w:rPr>
                <w:rFonts w:ascii="SimSun" w:eastAsia="SimSun" w:hAnsi="SimSun"/>
                <w:spacing w:val="20"/>
                <w:szCs w:val="21"/>
              </w:rPr>
            </w:pPr>
            <w:r w:rsidRPr="00FF28E2">
              <w:rPr>
                <w:rFonts w:ascii="SimSun" w:eastAsia="SimSun" w:hAnsi="SimSun" w:hint="eastAsia"/>
                <w:szCs w:val="21"/>
              </w:rPr>
              <w:t xml:space="preserve">　　三、</w:t>
            </w:r>
            <w:r w:rsidRPr="00FF28E2">
              <w:rPr>
                <w:rFonts w:ascii="SimSun" w:eastAsia="SimSun" w:hAnsi="SimSun" w:hint="eastAsia"/>
                <w:spacing w:val="20"/>
                <w:szCs w:val="21"/>
              </w:rPr>
              <w:t>产业项目</w:t>
            </w:r>
            <w:r w:rsidRPr="00FF28E2">
              <w:rPr>
                <w:rFonts w:ascii="SimSun" w:eastAsia="SimSun" w:hAnsi="SimSun"/>
                <w:spacing w:val="20"/>
                <w:szCs w:val="21"/>
              </w:rPr>
              <w:t>(</w:t>
            </w:r>
            <w:r w:rsidRPr="00FF28E2">
              <w:rPr>
                <w:rFonts w:ascii="SimSun" w:eastAsia="SimSun" w:hAnsi="SimSun" w:hint="eastAsia"/>
                <w:spacing w:val="20"/>
                <w:szCs w:val="21"/>
              </w:rPr>
              <w:t>含已售再出售的</w:t>
            </w:r>
            <w:r w:rsidRPr="00FF28E2">
              <w:rPr>
                <w:rFonts w:ascii="SimSun" w:eastAsia="SimSun" w:hAnsi="SimSun"/>
                <w:spacing w:val="20"/>
                <w:szCs w:val="21"/>
              </w:rPr>
              <w:t>)</w:t>
            </w:r>
            <w:r w:rsidRPr="00FF28E2">
              <w:rPr>
                <w:rFonts w:ascii="SimSun" w:eastAsia="SimSun" w:hAnsi="SimSun" w:hint="eastAsia"/>
                <w:spacing w:val="20"/>
                <w:szCs w:val="21"/>
              </w:rPr>
              <w:t>买受人应为具备相应条件的企事业单位、社会组织或个人。产业项目所在区行政主管部门或园区管理部门应结合区域产业政策要求等对买受人购买条件进行审核、出具书面意见，同时做好后续监管工作。</w:t>
            </w:r>
          </w:p>
          <w:p w:rsidR="00FF28E2" w:rsidRDefault="00FF28E2" w:rsidP="00FF28E2">
            <w:pPr>
              <w:wordWrap w:val="0"/>
              <w:autoSpaceDE w:val="0"/>
              <w:autoSpaceDN w:val="0"/>
              <w:snapToGrid w:val="0"/>
              <w:spacing w:line="290" w:lineRule="atLeast"/>
              <w:ind w:firstLine="440"/>
              <w:rPr>
                <w:rFonts w:ascii="SimSun" w:eastAsia="SimSun" w:hAnsi="SimSun" w:hint="eastAsia"/>
                <w:spacing w:val="20"/>
                <w:szCs w:val="21"/>
              </w:rPr>
            </w:pPr>
            <w:r w:rsidRPr="00FF28E2">
              <w:rPr>
                <w:rFonts w:ascii="SimSun" w:eastAsia="SimSun" w:hAnsi="SimSun" w:hint="eastAsia"/>
                <w:szCs w:val="21"/>
              </w:rPr>
              <w:t>四、</w:t>
            </w:r>
            <w:r w:rsidRPr="00FF28E2">
              <w:rPr>
                <w:rFonts w:ascii="SimSun" w:eastAsia="SimSun" w:hAnsi="SimSun" w:hint="eastAsia"/>
                <w:spacing w:val="20"/>
                <w:szCs w:val="21"/>
              </w:rPr>
              <w:t>严格产业用地供应管理，产业项目应符合首都功能定位、符合《北京市新增产业的禁止和限制目录》，同时属地区政府应结合区域规划落实职住平衡。城六区严禁发展高端制造业的生产</w:t>
            </w:r>
            <w:r w:rsidRPr="00FF28E2">
              <w:rPr>
                <w:rFonts w:ascii="SimSun" w:eastAsia="SimSun" w:hAnsi="SimSun" w:hint="eastAsia"/>
                <w:spacing w:val="20"/>
                <w:szCs w:val="21"/>
              </w:rPr>
              <w:lastRenderedPageBreak/>
              <w:t>加工环节、严禁新建和扩建批发市场、严禁新建和扩建区域性物流中心等项目。</w:t>
            </w:r>
          </w:p>
          <w:p w:rsidR="00FF28E2" w:rsidRPr="00FF28E2" w:rsidRDefault="00FF28E2" w:rsidP="00FF28E2">
            <w:pPr>
              <w:wordWrap w:val="0"/>
              <w:autoSpaceDE w:val="0"/>
              <w:autoSpaceDN w:val="0"/>
              <w:snapToGrid w:val="0"/>
              <w:spacing w:line="290" w:lineRule="atLeast"/>
              <w:ind w:firstLine="440"/>
              <w:rPr>
                <w:rFonts w:ascii="SimSun" w:eastAsia="SimSun" w:hAnsi="SimSun"/>
                <w:spacing w:val="20"/>
                <w:szCs w:val="21"/>
              </w:rPr>
            </w:pPr>
          </w:p>
          <w:p w:rsidR="00FF28E2" w:rsidRPr="00FF28E2" w:rsidRDefault="00FF28E2" w:rsidP="00FF28E2">
            <w:pPr>
              <w:wordWrap w:val="0"/>
              <w:autoSpaceDE w:val="0"/>
              <w:autoSpaceDN w:val="0"/>
              <w:snapToGrid w:val="0"/>
              <w:spacing w:line="290" w:lineRule="atLeast"/>
              <w:rPr>
                <w:rFonts w:ascii="SimSun" w:eastAsia="SimSun" w:hAnsi="SimSun"/>
                <w:spacing w:val="10"/>
                <w:szCs w:val="21"/>
              </w:rPr>
            </w:pPr>
            <w:r w:rsidRPr="00FF28E2">
              <w:rPr>
                <w:rFonts w:ascii="SimSun" w:eastAsia="SimSun" w:hAnsi="SimSun" w:hint="eastAsia"/>
                <w:szCs w:val="21"/>
              </w:rPr>
              <w:t xml:space="preserve">　　</w:t>
            </w:r>
            <w:r w:rsidRPr="00FF28E2">
              <w:rPr>
                <w:rFonts w:ascii="SimSun" w:eastAsia="SimSun" w:hAnsi="SimSun" w:hint="eastAsia"/>
                <w:spacing w:val="10"/>
                <w:szCs w:val="21"/>
              </w:rPr>
              <w:t>以协议出让方式供地的产业项目，实行市区分级管控，限定受让人资格，区政府、园区管理部门、各行业主管部门要从产业政策、产业规模、产业方案、行业要求、人口调控、区域功能定位等方面审查并确定项目主体。</w:t>
            </w:r>
          </w:p>
          <w:p w:rsidR="00FF28E2" w:rsidRDefault="00FF28E2" w:rsidP="00FF28E2">
            <w:pPr>
              <w:wordWrap w:val="0"/>
              <w:autoSpaceDE w:val="0"/>
              <w:autoSpaceDN w:val="0"/>
              <w:snapToGrid w:val="0"/>
              <w:spacing w:line="290" w:lineRule="atLeast"/>
              <w:ind w:firstLine="440"/>
              <w:rPr>
                <w:rFonts w:ascii="SimSun" w:eastAsia="SimSun" w:hAnsi="SimSun" w:hint="eastAsia"/>
                <w:spacing w:val="20"/>
                <w:szCs w:val="21"/>
              </w:rPr>
            </w:pPr>
            <w:r w:rsidRPr="00FF28E2">
              <w:rPr>
                <w:rFonts w:ascii="SimSun" w:eastAsia="SimSun" w:hAnsi="SimSun" w:hint="eastAsia"/>
                <w:spacing w:val="20"/>
                <w:szCs w:val="21"/>
              </w:rPr>
              <w:t>通过招拍挂方式取得土地的产业项目，规划国土部门要在土地出让合同中约定建筑使用功能、土地转让条件、项目单位自用自持建筑面积比例、项目用地退出的条件，严格后期监管。</w:t>
            </w:r>
          </w:p>
          <w:p w:rsidR="00FF28E2" w:rsidRPr="00FF28E2" w:rsidRDefault="00FF28E2" w:rsidP="00FF28E2">
            <w:pPr>
              <w:wordWrap w:val="0"/>
              <w:autoSpaceDE w:val="0"/>
              <w:autoSpaceDN w:val="0"/>
              <w:snapToGrid w:val="0"/>
              <w:spacing w:line="290" w:lineRule="atLeast"/>
              <w:ind w:firstLine="440"/>
              <w:rPr>
                <w:rFonts w:ascii="SimSun" w:eastAsia="SimSun" w:hAnsi="SimSun"/>
                <w:spacing w:val="20"/>
                <w:szCs w:val="21"/>
              </w:rPr>
            </w:pPr>
          </w:p>
          <w:p w:rsidR="00FF28E2" w:rsidRDefault="00FF28E2" w:rsidP="00FF28E2">
            <w:pPr>
              <w:wordWrap w:val="0"/>
              <w:autoSpaceDE w:val="0"/>
              <w:autoSpaceDN w:val="0"/>
              <w:snapToGrid w:val="0"/>
              <w:spacing w:line="290" w:lineRule="atLeast"/>
              <w:ind w:firstLine="440"/>
              <w:rPr>
                <w:rFonts w:ascii="SimSun" w:eastAsia="SimSun" w:hAnsi="SimSun" w:hint="eastAsia"/>
                <w:szCs w:val="21"/>
              </w:rPr>
            </w:pPr>
            <w:r w:rsidRPr="00FF28E2">
              <w:rPr>
                <w:rFonts w:ascii="SimSun" w:eastAsia="SimSun" w:hAnsi="SimSun" w:hint="eastAsia"/>
                <w:szCs w:val="21"/>
              </w:rPr>
              <w:t>五、区政府、园区管理部门牵头从产业内容、产值、税收、就业、生态环保等方面定期对产业项目进行综合性评估，对于不符合本市要求的，实施产业项目退出机制。</w:t>
            </w:r>
          </w:p>
          <w:p w:rsidR="00FF28E2" w:rsidRPr="00FF28E2" w:rsidRDefault="00FF28E2" w:rsidP="00FF28E2">
            <w:pPr>
              <w:wordWrap w:val="0"/>
              <w:autoSpaceDE w:val="0"/>
              <w:autoSpaceDN w:val="0"/>
              <w:snapToGrid w:val="0"/>
              <w:spacing w:line="290" w:lineRule="atLeast"/>
              <w:ind w:firstLine="440"/>
              <w:rPr>
                <w:rFonts w:ascii="SimSun" w:eastAsia="SimSun" w:hAnsi="SimSun"/>
                <w:szCs w:val="21"/>
              </w:rPr>
            </w:pPr>
          </w:p>
          <w:p w:rsidR="00FF28E2" w:rsidRDefault="00FF28E2" w:rsidP="00FF28E2">
            <w:pPr>
              <w:wordWrap w:val="0"/>
              <w:autoSpaceDE w:val="0"/>
              <w:autoSpaceDN w:val="0"/>
              <w:snapToGrid w:val="0"/>
              <w:spacing w:line="290" w:lineRule="atLeast"/>
              <w:ind w:firstLine="440"/>
              <w:rPr>
                <w:rFonts w:ascii="SimSun" w:eastAsia="SimSun" w:hAnsi="SimSun" w:hint="eastAsia"/>
                <w:szCs w:val="21"/>
              </w:rPr>
            </w:pPr>
            <w:r w:rsidRPr="00FF28E2">
              <w:rPr>
                <w:rFonts w:ascii="SimSun" w:eastAsia="SimSun" w:hAnsi="SimSun" w:hint="eastAsia"/>
                <w:szCs w:val="21"/>
              </w:rPr>
              <w:t>规划国土部门要定期对建筑使用功能进行核查，对违规改变为居住用途的，应及时予以纠正、查处，直至解除土地出让合同、撤销划拨批准文件收回土地。</w:t>
            </w:r>
          </w:p>
          <w:p w:rsidR="00FF28E2" w:rsidRPr="00FF28E2" w:rsidRDefault="00FF28E2" w:rsidP="00FF28E2">
            <w:pPr>
              <w:wordWrap w:val="0"/>
              <w:autoSpaceDE w:val="0"/>
              <w:autoSpaceDN w:val="0"/>
              <w:snapToGrid w:val="0"/>
              <w:spacing w:line="290" w:lineRule="atLeast"/>
              <w:ind w:firstLine="440"/>
              <w:rPr>
                <w:rFonts w:ascii="SimSun" w:eastAsia="SimSun" w:hAnsi="SimSun"/>
                <w:szCs w:val="21"/>
              </w:rPr>
            </w:pPr>
          </w:p>
          <w:p w:rsidR="00FF28E2" w:rsidRPr="00FF28E2"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hint="eastAsia"/>
                <w:szCs w:val="21"/>
              </w:rPr>
              <w:t xml:space="preserve">　　六、项目建设单位违反相关规定，由行政主管部门将处罚信息纳入本市企业信用信息系统。</w:t>
            </w:r>
          </w:p>
          <w:p w:rsidR="00FF28E2" w:rsidRPr="00FF28E2"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hint="eastAsia"/>
                <w:szCs w:val="21"/>
              </w:rPr>
              <w:t xml:space="preserve">　　中介机构违规代理或以任何方式宣传产业项目的房屋可用于居住的，行政主管部门将依法注销机构备案、直至吊销营业执照。</w:t>
            </w:r>
          </w:p>
          <w:p w:rsidR="00FF28E2" w:rsidRPr="00FF28E2"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hint="eastAsia"/>
                <w:szCs w:val="21"/>
              </w:rPr>
              <w:t>特此通知。</w:t>
            </w:r>
          </w:p>
          <w:p w:rsidR="00FF28E2" w:rsidRPr="00FF28E2" w:rsidRDefault="00FF28E2" w:rsidP="00FF28E2">
            <w:pPr>
              <w:wordWrap w:val="0"/>
              <w:autoSpaceDE w:val="0"/>
              <w:autoSpaceDN w:val="0"/>
              <w:snapToGrid w:val="0"/>
              <w:spacing w:line="290" w:lineRule="atLeast"/>
              <w:rPr>
                <w:rFonts w:ascii="SimSun" w:eastAsia="SimSun" w:hAnsi="SimSun"/>
                <w:szCs w:val="21"/>
              </w:rPr>
            </w:pPr>
          </w:p>
          <w:p w:rsidR="00FF28E2" w:rsidRPr="00FF28E2"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hint="eastAsia"/>
                <w:szCs w:val="21"/>
              </w:rPr>
              <w:t>北京市规划和土地资源管理委员会</w:t>
            </w:r>
          </w:p>
          <w:p w:rsidR="00FF28E2" w:rsidRPr="00FF28E2"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hint="eastAsia"/>
                <w:szCs w:val="21"/>
              </w:rPr>
              <w:t>北京市住房和城乡建设委员会</w:t>
            </w:r>
          </w:p>
          <w:p w:rsidR="00FF28E2" w:rsidRPr="00FF28E2"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hint="eastAsia"/>
                <w:szCs w:val="21"/>
              </w:rPr>
              <w:t>北京市发展和改革委员会</w:t>
            </w:r>
          </w:p>
          <w:p w:rsidR="00FF28E2" w:rsidRPr="00FF28E2"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hint="eastAsia"/>
                <w:szCs w:val="21"/>
              </w:rPr>
              <w:t>北京市地方税务管理局</w:t>
            </w:r>
          </w:p>
          <w:p w:rsidR="00FF28E2" w:rsidRPr="00FF28E2" w:rsidRDefault="00FF28E2" w:rsidP="00FF28E2">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北京市工商行政管理</w:t>
            </w:r>
          </w:p>
          <w:p w:rsidR="00FF28E2" w:rsidRDefault="00FF28E2" w:rsidP="00FF28E2">
            <w:pPr>
              <w:wordWrap w:val="0"/>
              <w:autoSpaceDE w:val="0"/>
              <w:autoSpaceDN w:val="0"/>
              <w:snapToGrid w:val="0"/>
              <w:spacing w:line="290" w:lineRule="atLeast"/>
              <w:rPr>
                <w:rFonts w:ascii="SimSun" w:eastAsia="SimSun" w:hAnsi="SimSun" w:hint="eastAsia"/>
                <w:szCs w:val="21"/>
              </w:rPr>
            </w:pPr>
          </w:p>
          <w:p w:rsidR="00DB5008" w:rsidRPr="00C32E2B" w:rsidRDefault="00FF28E2" w:rsidP="00FF28E2">
            <w:pPr>
              <w:wordWrap w:val="0"/>
              <w:autoSpaceDE w:val="0"/>
              <w:autoSpaceDN w:val="0"/>
              <w:snapToGrid w:val="0"/>
              <w:spacing w:line="290" w:lineRule="atLeast"/>
              <w:rPr>
                <w:rFonts w:ascii="SimSun" w:eastAsia="SimSun" w:hAnsi="SimSun"/>
                <w:szCs w:val="21"/>
              </w:rPr>
            </w:pPr>
            <w:r w:rsidRPr="00FF28E2">
              <w:rPr>
                <w:rFonts w:ascii="SimSun" w:eastAsia="SimSun" w:hAnsi="SimSun"/>
                <w:szCs w:val="21"/>
              </w:rPr>
              <w:t>2017</w:t>
            </w:r>
            <w:r w:rsidRPr="00FF28E2">
              <w:rPr>
                <w:rFonts w:ascii="SimSun" w:eastAsia="SimSun" w:hAnsi="SimSun" w:hint="eastAsia"/>
                <w:szCs w:val="21"/>
              </w:rPr>
              <w:t>年</w:t>
            </w:r>
            <w:r w:rsidRPr="00FF28E2">
              <w:rPr>
                <w:rFonts w:ascii="SimSun" w:eastAsia="SimSun" w:hAnsi="SimSun"/>
                <w:szCs w:val="21"/>
              </w:rPr>
              <w:t>4</w:t>
            </w:r>
            <w:r w:rsidRPr="00FF28E2">
              <w:rPr>
                <w:rFonts w:ascii="SimSun" w:eastAsia="SimSun" w:hAnsi="SimSun" w:hint="eastAsia"/>
                <w:szCs w:val="21"/>
              </w:rPr>
              <w:t>月</w:t>
            </w:r>
            <w:r w:rsidRPr="00FF28E2">
              <w:rPr>
                <w:rFonts w:ascii="SimSun" w:eastAsia="SimSun" w:hAnsi="SimSun"/>
                <w:szCs w:val="21"/>
              </w:rPr>
              <w:t>19</w:t>
            </w:r>
            <w:r w:rsidRPr="00FF28E2">
              <w:rPr>
                <w:rFonts w:ascii="SimSun" w:eastAsia="SimSun" w:hAnsi="SimSun" w:hint="eastAsia"/>
                <w:szCs w:val="21"/>
              </w:rPr>
              <w:t>日</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30A" w:rsidRDefault="00AA430A" w:rsidP="00C278F4">
      <w:r>
        <w:separator/>
      </w:r>
    </w:p>
  </w:endnote>
  <w:endnote w:type="continuationSeparator" w:id="1">
    <w:p w:rsidR="00AA430A" w:rsidRDefault="00AA430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30A" w:rsidRDefault="00AA430A" w:rsidP="00C278F4">
      <w:r>
        <w:separator/>
      </w:r>
    </w:p>
  </w:footnote>
  <w:footnote w:type="continuationSeparator" w:id="1">
    <w:p w:rsidR="00AA430A" w:rsidRDefault="00AA430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A430A"/>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55E3"/>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485</Words>
  <Characters>2771</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2017-04-24T01:05:00Z</dcterms:modified>
</cp:coreProperties>
</file>