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22F93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2016년 상품 분류에 관한 행정재정(V) 공표 공고</w:t>
            </w: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22F9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D22F9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2016년 제78호</w:t>
            </w: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22F9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&lt;중화인민공화국 세관 행정재정 관리 잠정방법&gt;(해관총서령 제92호)와 &lt;중화인민공화국 세관 수출입화물 상품 분류 관리규정&gt;(해관총서령 제158호)에 근거하여 세관은 </w:t>
            </w:r>
            <w:r w:rsidRPr="00D22F9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微软游戏游艺设备（上海）有限公司가</w:t>
            </w:r>
            <w:r w:rsidRPr="00D22F9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제출한 '웨어러블 컴퓨터 및 그 부품(</w:t>
            </w:r>
            <w:r w:rsidRPr="00D22F9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穿戴式电脑及其配件</w:t>
            </w:r>
            <w:r w:rsidRPr="00D22F9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)'으로 명명된 상품의 분류에 관한 행정재정 신청을 접수하였다. 이에 관련 상품의 분류에 관한 행정재정을 공표한다(상세한 내용은 첨부 참조).</w:t>
            </w: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22F9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D22F9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2017년 1월1일부터 집행한다.</w:t>
            </w: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22F9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세관이</w:t>
            </w:r>
            <w:r w:rsidRPr="00D22F9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행정재정을 내림에 있어 의거로 삼은 법률•행정법규 및 규장의 관련 규정에 변화가 발생하여 행정재정의 효력에 영향을 미치는 경우 기존 행정재정의 효력은 자동적으로 소멸된다. </w:t>
            </w: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22F9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D22F9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22F93" w:rsidRPr="005701D4" w:rsidRDefault="00D22F93" w:rsidP="00D22F93">
            <w:pPr>
              <w:wordWrap w:val="0"/>
              <w:topLinePunct/>
              <w:spacing w:line="360" w:lineRule="auto"/>
              <w:rPr>
                <w:rFonts w:ascii="Gulim" w:eastAsia="Gulim" w:hAnsi="Gulim"/>
                <w:szCs w:val="21"/>
                <w:lang w:eastAsia="ko-KR"/>
              </w:rPr>
            </w:pPr>
            <w:r w:rsidRPr="005701D4">
              <w:rPr>
                <w:rFonts w:ascii="Gulim" w:eastAsia="Gulim" w:hAnsi="Gulim" w:hint="eastAsia"/>
                <w:lang w:eastAsia="ko-KR"/>
              </w:rPr>
              <w:t xml:space="preserve">첨부 : </w:t>
            </w:r>
            <w:hyperlink r:id="rId7" w:history="1">
              <w:r w:rsidRPr="005701D4">
                <w:rPr>
                  <w:rStyle w:val="a7"/>
                  <w:rFonts w:ascii="Gulim" w:eastAsia="Gulim" w:hAnsi="Gulim" w:hint="eastAsia"/>
                  <w:szCs w:val="21"/>
                  <w:lang w:eastAsia="ko-KR"/>
                </w:rPr>
                <w:t>2016년 상품 분류에 관한 행정재정(V).doc</w:t>
              </w:r>
            </w:hyperlink>
            <w:r w:rsidRPr="005701D4">
              <w:rPr>
                <w:rFonts w:ascii="Gulim" w:eastAsia="Gulim" w:hAnsi="Gulim" w:hint="eastAsia"/>
                <w:szCs w:val="21"/>
                <w:u w:val="single"/>
                <w:lang w:eastAsia="ko-KR"/>
              </w:rPr>
              <w:t>（다운로드）</w:t>
            </w: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22F93" w:rsidRPr="00D22F93" w:rsidRDefault="00D22F93" w:rsidP="00D22F93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22F93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D22F93" w:rsidP="00D22F93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22F93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12월 8일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22F93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D22F93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关于公布</w:t>
            </w:r>
            <w:r w:rsidRPr="00D22F93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2016</w:t>
            </w:r>
            <w:r w:rsidRPr="00D22F93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年商品归类行政裁定</w:t>
            </w:r>
          </w:p>
          <w:p w:rsidR="00D22F93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D22F93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（Ⅴ）的公告</w:t>
            </w:r>
          </w:p>
          <w:p w:rsidR="00D22F93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D22F93">
              <w:rPr>
                <w:rFonts w:ascii="SimSun" w:eastAsia="SimSun" w:hAnsi="SimSun" w:hint="eastAsia"/>
                <w:szCs w:val="21"/>
              </w:rPr>
              <w:t>海关总署公告</w:t>
            </w:r>
            <w:r w:rsidRPr="00D22F93">
              <w:rPr>
                <w:rFonts w:ascii="SimSun" w:eastAsia="SimSun" w:hAnsi="SimSun"/>
                <w:szCs w:val="21"/>
              </w:rPr>
              <w:t>2016</w:t>
            </w:r>
            <w:r w:rsidRPr="00D22F93">
              <w:rPr>
                <w:rFonts w:ascii="SimSun" w:eastAsia="SimSun" w:hAnsi="SimSun" w:hint="eastAsia"/>
                <w:szCs w:val="21"/>
              </w:rPr>
              <w:t>年第</w:t>
            </w:r>
            <w:r w:rsidRPr="00D22F93">
              <w:rPr>
                <w:rFonts w:ascii="SimSun" w:eastAsia="SimSun" w:hAnsi="SimSun"/>
                <w:szCs w:val="21"/>
              </w:rPr>
              <w:t>78</w:t>
            </w:r>
            <w:r w:rsidRPr="00D22F93">
              <w:rPr>
                <w:rFonts w:ascii="SimSun" w:eastAsia="SimSun" w:hAnsi="SimSun" w:hint="eastAsia"/>
                <w:szCs w:val="21"/>
              </w:rPr>
              <w:t>号</w:t>
            </w:r>
          </w:p>
          <w:p w:rsidR="00D22F93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D22F93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22F93">
              <w:rPr>
                <w:rFonts w:ascii="SimSun" w:eastAsia="SimSun" w:hAnsi="SimSun" w:hint="eastAsia"/>
                <w:szCs w:val="21"/>
              </w:rPr>
              <w:t xml:space="preserve">　　根据《中华人民共和国海关行政裁定管理暂行办法》（海关总署令第</w:t>
            </w:r>
            <w:r w:rsidRPr="00D22F93">
              <w:rPr>
                <w:rFonts w:ascii="SimSun" w:eastAsia="SimSun" w:hAnsi="SimSun"/>
                <w:szCs w:val="21"/>
              </w:rPr>
              <w:t>92</w:t>
            </w:r>
            <w:r w:rsidRPr="00D22F93">
              <w:rPr>
                <w:rFonts w:ascii="SimSun" w:eastAsia="SimSun" w:hAnsi="SimSun" w:hint="eastAsia"/>
                <w:szCs w:val="21"/>
              </w:rPr>
              <w:t>号）和《中华人民共和国海关进出口货物商品归类管理规定》（海关总署令第</w:t>
            </w:r>
            <w:r w:rsidRPr="00D22F93">
              <w:rPr>
                <w:rFonts w:ascii="SimSun" w:eastAsia="SimSun" w:hAnsi="SimSun"/>
                <w:szCs w:val="21"/>
              </w:rPr>
              <w:t>158</w:t>
            </w:r>
            <w:r w:rsidRPr="00D22F93">
              <w:rPr>
                <w:rFonts w:ascii="SimSun" w:eastAsia="SimSun" w:hAnsi="SimSun" w:hint="eastAsia"/>
                <w:szCs w:val="21"/>
              </w:rPr>
              <w:t>号），海关受理了微软游戏游艺设备（上海）有限公司提交的商品名称为“穿戴式电脑及其配件”的商品归类行政裁定申请。现将相关商品的归类行政裁定予以公布（详见附件）。</w:t>
            </w:r>
          </w:p>
          <w:p w:rsidR="00D22F93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22F93">
              <w:rPr>
                <w:rFonts w:ascii="SimSun" w:eastAsia="SimSun" w:hAnsi="SimSun" w:hint="eastAsia"/>
                <w:szCs w:val="21"/>
              </w:rPr>
              <w:t xml:space="preserve">　　本公告自</w:t>
            </w:r>
            <w:r w:rsidRPr="00D22F93">
              <w:rPr>
                <w:rFonts w:ascii="SimSun" w:eastAsia="SimSun" w:hAnsi="SimSun"/>
                <w:szCs w:val="21"/>
              </w:rPr>
              <w:t>2017</w:t>
            </w:r>
            <w:r w:rsidRPr="00D22F93">
              <w:rPr>
                <w:rFonts w:ascii="SimSun" w:eastAsia="SimSun" w:hAnsi="SimSun" w:hint="eastAsia"/>
                <w:szCs w:val="21"/>
              </w:rPr>
              <w:t>年</w:t>
            </w:r>
            <w:r w:rsidRPr="00D22F93">
              <w:rPr>
                <w:rFonts w:ascii="SimSun" w:eastAsia="SimSun" w:hAnsi="SimSun"/>
                <w:szCs w:val="21"/>
              </w:rPr>
              <w:t>1</w:t>
            </w:r>
            <w:r w:rsidRPr="00D22F93">
              <w:rPr>
                <w:rFonts w:ascii="SimSun" w:eastAsia="SimSun" w:hAnsi="SimSun" w:hint="eastAsia"/>
                <w:szCs w:val="21"/>
              </w:rPr>
              <w:t>月</w:t>
            </w:r>
            <w:r w:rsidRPr="00D22F93">
              <w:rPr>
                <w:rFonts w:ascii="SimSun" w:eastAsia="SimSun" w:hAnsi="SimSun"/>
                <w:szCs w:val="21"/>
              </w:rPr>
              <w:t>1</w:t>
            </w:r>
            <w:r w:rsidRPr="00D22F93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D22F93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22F93">
              <w:rPr>
                <w:rFonts w:ascii="SimSun" w:eastAsia="SimSun" w:hAnsi="SimSun" w:hint="eastAsia"/>
                <w:szCs w:val="21"/>
              </w:rPr>
              <w:t xml:space="preserve">　　海关作出的行政裁定所依据的法律、行政法规及规章中的相关规定发生变化，影响行政裁定效力的，原行政裁定自动失效。</w:t>
            </w:r>
          </w:p>
          <w:p w:rsidR="00F6633C" w:rsidRPr="00F6633C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D22F93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D22F93" w:rsidRPr="000441CD" w:rsidRDefault="00F6633C" w:rsidP="00D22F93">
            <w:pPr>
              <w:rPr>
                <w:rFonts w:asciiTheme="minorEastAsia" w:hAnsiTheme="minorEastAsia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D22F93" w:rsidRPr="000441CD">
              <w:rPr>
                <w:rFonts w:asciiTheme="minorEastAsia" w:hAnsiTheme="minorEastAsia" w:hint="eastAsia"/>
                <w:szCs w:val="21"/>
              </w:rPr>
              <w:t xml:space="preserve"> 附件：</w:t>
            </w:r>
            <w:hyperlink r:id="rId8" w:history="1">
              <w:r w:rsidR="00D22F93" w:rsidRPr="000441CD">
                <w:rPr>
                  <w:rStyle w:val="a7"/>
                  <w:rFonts w:asciiTheme="minorEastAsia" w:hAnsiTheme="minorEastAsia" w:hint="eastAsia"/>
                  <w:szCs w:val="21"/>
                </w:rPr>
                <w:t>2016年商品归类行政裁定（Ⅴ）.doc</w:t>
              </w:r>
            </w:hyperlink>
            <w:r w:rsidR="00D22F93">
              <w:rPr>
                <w:rFonts w:asciiTheme="minorEastAsia" w:hAnsiTheme="minorEastAsia" w:hint="eastAsia"/>
                <w:szCs w:val="21"/>
                <w:u w:val="single"/>
              </w:rPr>
              <w:t>（下载）</w:t>
            </w:r>
          </w:p>
          <w:p w:rsidR="00D22F93" w:rsidRDefault="00D22F93" w:rsidP="00D22F93">
            <w:pPr>
              <w:spacing w:line="360" w:lineRule="auto"/>
            </w:pPr>
          </w:p>
          <w:p w:rsidR="00D22F93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22F93">
              <w:rPr>
                <w:rFonts w:ascii="SimSun" w:eastAsia="SimSun" w:hAnsi="SimSun" w:hint="eastAsia"/>
                <w:szCs w:val="21"/>
              </w:rPr>
              <w:t>海关总署</w:t>
            </w:r>
          </w:p>
          <w:p w:rsidR="00F6633C" w:rsidRPr="00D22F93" w:rsidRDefault="00D22F93" w:rsidP="00D22F93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22F93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D22F93">
              <w:rPr>
                <w:rFonts w:ascii="SimSun" w:eastAsia="SimSun" w:hAnsi="SimSun"/>
                <w:szCs w:val="21"/>
              </w:rPr>
              <w:t>2016</w:t>
            </w:r>
            <w:r w:rsidRPr="00D22F93">
              <w:rPr>
                <w:rFonts w:ascii="SimSun" w:eastAsia="SimSun" w:hAnsi="SimSun" w:hint="eastAsia"/>
                <w:szCs w:val="21"/>
              </w:rPr>
              <w:t>年</w:t>
            </w:r>
            <w:r w:rsidRPr="00D22F93">
              <w:rPr>
                <w:rFonts w:ascii="SimSun" w:eastAsia="SimSun" w:hAnsi="SimSun"/>
                <w:szCs w:val="21"/>
              </w:rPr>
              <w:t>12</w:t>
            </w:r>
            <w:r w:rsidRPr="00D22F93">
              <w:rPr>
                <w:rFonts w:ascii="SimSun" w:eastAsia="SimSun" w:hAnsi="SimSun" w:hint="eastAsia"/>
                <w:szCs w:val="21"/>
              </w:rPr>
              <w:t>月</w:t>
            </w:r>
            <w:r w:rsidRPr="00D22F93">
              <w:rPr>
                <w:rFonts w:ascii="SimSun" w:eastAsia="SimSun" w:hAnsi="SimSun"/>
                <w:szCs w:val="21"/>
              </w:rPr>
              <w:t>8</w:t>
            </w:r>
            <w:r w:rsidRPr="00D22F93">
              <w:rPr>
                <w:rFonts w:ascii="SimSun" w:eastAsia="SimSun" w:hAnsi="SimSun" w:hint="eastAsia"/>
                <w:szCs w:val="21"/>
              </w:rPr>
              <w:t>日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4F4" w:rsidRDefault="001274F4" w:rsidP="00C278F4">
      <w:r>
        <w:separator/>
      </w:r>
    </w:p>
  </w:endnote>
  <w:endnote w:type="continuationSeparator" w:id="1">
    <w:p w:rsidR="001274F4" w:rsidRDefault="001274F4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4F4" w:rsidRDefault="001274F4" w:rsidP="00C278F4">
      <w:r>
        <w:separator/>
      </w:r>
    </w:p>
  </w:footnote>
  <w:footnote w:type="continuationSeparator" w:id="1">
    <w:p w:rsidR="001274F4" w:rsidRDefault="001274F4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274F4"/>
    <w:rsid w:val="00135A6C"/>
    <w:rsid w:val="00140993"/>
    <w:rsid w:val="0016200D"/>
    <w:rsid w:val="001620D0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22F93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Portals/0/2013gg/2016&#24180;&#21830;&#21697;&#24402;&#31867;&#34892;&#25919;&#35009;&#23450;&#65288;&#8548;&#6528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toms.gov.cn/Portals/0/2013gg/2016&#24180;&#21830;&#21697;&#24402;&#31867;&#34892;&#25919;&#35009;&#23450;&#65288;&#8548;&#65289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2016-12-21T00:23:00Z</dcterms:modified>
</cp:coreProperties>
</file>