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4785"/>
        <w:gridCol w:w="539"/>
        <w:gridCol w:w="3958"/>
      </w:tblGrid>
      <w:tr w:rsidR="004B56EB" w:rsidTr="004B56EB">
        <w:tc>
          <w:tcPr>
            <w:tcW w:w="4785" w:type="dxa"/>
          </w:tcPr>
          <w:p w:rsidR="004B56EB" w:rsidRPr="004B56EB" w:rsidRDefault="004B56EB" w:rsidP="004B56EB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</w:pPr>
            <w:r w:rsidRPr="004B56EB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국가세무총국</w:t>
            </w:r>
          </w:p>
          <w:p w:rsidR="004B56EB" w:rsidRPr="004B56EB" w:rsidRDefault="004B56EB" w:rsidP="004B56EB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</w:pPr>
            <w:r w:rsidRPr="004B56EB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&lt;중화인민공화국 세금계산서 관리방법</w:t>
            </w:r>
          </w:p>
          <w:p w:rsidR="004B56EB" w:rsidRPr="004B56EB" w:rsidRDefault="004B56EB" w:rsidP="004B56EB">
            <w:pPr>
              <w:wordWrap w:val="0"/>
              <w:autoSpaceDN w:val="0"/>
              <w:spacing w:line="290" w:lineRule="atLeast"/>
              <w:ind w:firstLineChars="78" w:firstLine="199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4B56EB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실시세칙&gt; 개정에 대한 결정</w:t>
            </w:r>
          </w:p>
          <w:p w:rsidR="004B56EB" w:rsidRPr="004B56EB" w:rsidRDefault="004B56EB" w:rsidP="004B56EB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4B56EB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국가세무총국 </w:t>
            </w:r>
            <w:proofErr w:type="spellStart"/>
            <w:r w:rsidRPr="004B56EB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령</w:t>
            </w:r>
            <w:proofErr w:type="spellEnd"/>
            <w:r w:rsidRPr="004B56EB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제37호</w:t>
            </w:r>
          </w:p>
          <w:p w:rsidR="004B56EB" w:rsidRDefault="004B56EB" w:rsidP="004B56EB">
            <w:pPr>
              <w:wordWrap w:val="0"/>
              <w:autoSpaceDN w:val="0"/>
              <w:spacing w:line="290" w:lineRule="atLeast"/>
              <w:ind w:firstLineChars="0" w:firstLine="0"/>
              <w:jc w:val="both"/>
              <w:rPr>
                <w:rFonts w:ascii="한컴바탕" w:eastAsia="한컴바탕" w:hAnsi="한컴바탕" w:cs="한컴바탕" w:hint="eastAsia"/>
                <w:szCs w:val="21"/>
              </w:rPr>
            </w:pPr>
          </w:p>
          <w:p w:rsidR="004B56EB" w:rsidRDefault="004B56EB" w:rsidP="004B56EB">
            <w:pPr>
              <w:wordWrap w:val="0"/>
              <w:autoSpaceDN w:val="0"/>
              <w:spacing w:line="290" w:lineRule="atLeast"/>
              <w:ind w:firstLineChars="0" w:firstLine="0"/>
              <w:jc w:val="both"/>
              <w:rPr>
                <w:rFonts w:ascii="한컴바탕" w:eastAsia="한컴바탕" w:hAnsi="한컴바탕" w:cs="한컴바탕" w:hint="eastAsia"/>
                <w:szCs w:val="21"/>
              </w:rPr>
            </w:pPr>
          </w:p>
          <w:p w:rsidR="004B56EB" w:rsidRPr="004B56EB" w:rsidRDefault="004B56EB" w:rsidP="004B56EB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4B56EB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《&lt;중화인민공화국 세금계산서 관리방법 실시세칙&gt; 개정에 대한 국가세무총국의 결정》이 2014년 12월 19일 국가세무총국 2014년 제4차 업무회의에서 심의 통과되어 이에 공표하며, 2015년 3월 1일부터 시행한다.</w:t>
            </w:r>
          </w:p>
          <w:p w:rsidR="004B56EB" w:rsidRPr="004B56EB" w:rsidRDefault="004B56EB" w:rsidP="004B56EB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4B56EB" w:rsidRPr="004B56EB" w:rsidRDefault="004B56EB" w:rsidP="004B56EB">
            <w:pPr>
              <w:wordWrap w:val="0"/>
              <w:autoSpaceDN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4B56EB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국가세무총국 국장 </w:t>
            </w:r>
            <w:proofErr w:type="spellStart"/>
            <w:r w:rsidRPr="004B56EB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왕군</w:t>
            </w:r>
            <w:proofErr w:type="spellEnd"/>
          </w:p>
          <w:p w:rsidR="004B56EB" w:rsidRDefault="004B56EB" w:rsidP="004B56EB">
            <w:pPr>
              <w:wordWrap w:val="0"/>
              <w:autoSpaceDN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4B56EB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2014년 12월 27일</w:t>
            </w:r>
          </w:p>
          <w:p w:rsidR="004B56EB" w:rsidRDefault="004B56EB" w:rsidP="004B56EB">
            <w:pPr>
              <w:wordWrap w:val="0"/>
              <w:autoSpaceDN w:val="0"/>
              <w:spacing w:line="290" w:lineRule="atLeast"/>
              <w:ind w:right="105" w:firstLine="420"/>
              <w:jc w:val="both"/>
              <w:rPr>
                <w:rFonts w:ascii="한컴바탕" w:eastAsia="한컴바탕" w:hAnsi="한컴바탕" w:cs="한컴바탕" w:hint="eastAsia"/>
                <w:szCs w:val="21"/>
              </w:rPr>
            </w:pPr>
          </w:p>
          <w:p w:rsidR="004B56EB" w:rsidRDefault="004B56EB" w:rsidP="004B56EB">
            <w:pPr>
              <w:wordWrap w:val="0"/>
              <w:autoSpaceDN w:val="0"/>
              <w:spacing w:line="290" w:lineRule="atLeast"/>
              <w:ind w:right="105" w:firstLine="372"/>
              <w:jc w:val="both"/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</w:pPr>
            <w:r w:rsidRPr="004B56EB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정부 기능을 전환하고 행정 심사인허가 제도 개혁을 심화하는 정책을 관철하기 위해, &lt;일부 행정 심사인허가 프로젝트 취소 및 하부이관 등 사항에 대한 국무원의 결정&gt;(</w:t>
            </w:r>
            <w:proofErr w:type="spellStart"/>
            <w:r w:rsidRPr="004B56EB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국발</w:t>
            </w:r>
            <w:proofErr w:type="spellEnd"/>
            <w:r w:rsidRPr="004B56EB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[2013] 19호)에 근거하여 국가세무총국은 &lt;중화인민공화국 세금계산서 관리방법 실시세칙&gt;에 대해 아래와 같이 수정한다.</w:t>
            </w:r>
          </w:p>
          <w:p w:rsidR="004B56EB" w:rsidRDefault="004B56EB" w:rsidP="004B56EB">
            <w:pPr>
              <w:wordWrap w:val="0"/>
              <w:autoSpaceDN w:val="0"/>
              <w:spacing w:line="290" w:lineRule="atLeast"/>
              <w:ind w:right="105" w:firstLine="420"/>
              <w:jc w:val="both"/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</w:pPr>
            <w:r w:rsidRPr="004B56EB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제5조를 </w:t>
            </w:r>
            <w:r w:rsidRPr="004B56EB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4B56EB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세금계산서 사용단위는 세무기관에 본 단위 명칭이 인쇄된 세금계산서를 신청할 수 있으며, 세무기관은 &lt;방법&gt; 제15조 규정에 따라 당해 회사명칭이 인쇄된 세금계산서의 종류와 수량을 확인한다.</w:t>
            </w:r>
            <w:r w:rsidRPr="004B56EB">
              <w:rPr>
                <w:rFonts w:ascii="한컴바탕" w:eastAsia="한컴바탕" w:hAnsi="한컴바탕" w:cs="한컴바탕"/>
                <w:szCs w:val="21"/>
                <w:lang w:eastAsia="ko-KR"/>
              </w:rPr>
              <w:t>”</w:t>
            </w:r>
            <w:r w:rsidRPr="004B56EB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로 수정한다.</w:t>
            </w:r>
          </w:p>
          <w:p w:rsidR="004B56EB" w:rsidRPr="004B56EB" w:rsidRDefault="004B56EB" w:rsidP="004B56EB">
            <w:pPr>
              <w:wordWrap w:val="0"/>
              <w:autoSpaceDN w:val="0"/>
              <w:spacing w:line="290" w:lineRule="atLeast"/>
              <w:ind w:right="105" w:firstLine="420"/>
              <w:jc w:val="both"/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</w:pPr>
            <w:r w:rsidRPr="004B56EB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이 결정은 2015년 3월 1일부터 시행한다. &lt;중화인민공화국 세금계산서 관리방법 실시세칙&gt;은 이 결정에 따라 상응하게 수정하여 다시 공표한다.</w:t>
            </w:r>
          </w:p>
          <w:p w:rsidR="004B56EB" w:rsidRPr="004B56EB" w:rsidRDefault="004B56EB" w:rsidP="004B56EB">
            <w:pPr>
              <w:wordWrap w:val="0"/>
              <w:autoSpaceDN w:val="0"/>
              <w:spacing w:line="290" w:lineRule="atLeast"/>
              <w:ind w:firstLineChars="0" w:firstLine="0"/>
              <w:jc w:val="both"/>
              <w:rPr>
                <w:rFonts w:ascii="한컴바탕" w:eastAsia="한컴바탕" w:hAnsi="한컴바탕" w:cs="한컴바탕" w:hint="eastAsia"/>
                <w:szCs w:val="21"/>
              </w:rPr>
            </w:pPr>
          </w:p>
        </w:tc>
        <w:tc>
          <w:tcPr>
            <w:tcW w:w="539" w:type="dxa"/>
          </w:tcPr>
          <w:p w:rsidR="004B56EB" w:rsidRDefault="004B56EB" w:rsidP="004B56EB">
            <w:pPr>
              <w:ind w:firstLine="420"/>
              <w:rPr>
                <w:lang w:eastAsia="ko-KR"/>
              </w:rPr>
            </w:pPr>
          </w:p>
        </w:tc>
        <w:tc>
          <w:tcPr>
            <w:tcW w:w="3958" w:type="dxa"/>
          </w:tcPr>
          <w:p w:rsidR="004B56EB" w:rsidRPr="004B56EB" w:rsidRDefault="004B56EB" w:rsidP="004B56EB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4B56EB">
              <w:rPr>
                <w:rFonts w:ascii="SimSun" w:eastAsia="SimSun" w:hAnsi="SimSun" w:hint="eastAsia"/>
                <w:b/>
                <w:sz w:val="26"/>
                <w:szCs w:val="26"/>
              </w:rPr>
              <w:t>国家税务总局</w:t>
            </w:r>
          </w:p>
          <w:p w:rsidR="004B56EB" w:rsidRPr="004B56EB" w:rsidRDefault="004B56EB" w:rsidP="004B56EB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4B56EB">
              <w:rPr>
                <w:rFonts w:ascii="SimSun" w:eastAsia="SimSun" w:hAnsi="SimSun" w:hint="eastAsia"/>
                <w:b/>
                <w:sz w:val="26"/>
                <w:szCs w:val="26"/>
              </w:rPr>
              <w:t>关于修改《中华人民共和国发票管理办法实施细则》的决定</w:t>
            </w:r>
          </w:p>
          <w:p w:rsidR="004B56EB" w:rsidRPr="004B56EB" w:rsidRDefault="004B56EB" w:rsidP="004B56EB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szCs w:val="21"/>
              </w:rPr>
            </w:pPr>
            <w:r w:rsidRPr="004B56EB">
              <w:rPr>
                <w:rFonts w:ascii="SimSun" w:eastAsia="SimSun" w:hAnsi="SimSun" w:hint="eastAsia"/>
                <w:szCs w:val="21"/>
              </w:rPr>
              <w:t>国家税务总局令第37号</w:t>
            </w:r>
          </w:p>
          <w:p w:rsidR="004B56EB" w:rsidRPr="004B56EB" w:rsidRDefault="004B56EB" w:rsidP="004B56EB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  <w:p w:rsidR="004B56EB" w:rsidRPr="004B56EB" w:rsidRDefault="004B56EB" w:rsidP="004B56EB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  <w:p w:rsidR="004B56EB" w:rsidRPr="004B56EB" w:rsidRDefault="004B56EB" w:rsidP="004B56EB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4B56EB">
              <w:rPr>
                <w:rFonts w:ascii="SimSun" w:eastAsia="SimSun" w:hAnsi="SimSun" w:hint="eastAsia"/>
                <w:szCs w:val="21"/>
              </w:rPr>
              <w:t>《国家税务总局关于修改〈中华人民共和国发票管理办法实施细则〉的决定》已经2014年12月19日国家税务总局2014年度第4次局务会议审议通过，现予公布，自2015年3月1日起施行。</w:t>
            </w:r>
          </w:p>
          <w:p w:rsidR="004B56EB" w:rsidRPr="004B56EB" w:rsidRDefault="004B56EB" w:rsidP="004B56EB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  <w:p w:rsidR="004B56EB" w:rsidRPr="004B56EB" w:rsidRDefault="004B56EB" w:rsidP="004B56EB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  <w:r w:rsidRPr="004B56EB">
              <w:rPr>
                <w:rFonts w:ascii="SimSun" w:eastAsia="SimSun" w:hAnsi="SimSun" w:hint="eastAsia"/>
                <w:szCs w:val="21"/>
              </w:rPr>
              <w:t>国家税务总局局长：王军</w:t>
            </w:r>
          </w:p>
          <w:p w:rsidR="004B56EB" w:rsidRPr="004B56EB" w:rsidRDefault="004B56EB" w:rsidP="004B56EB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  <w:r w:rsidRPr="004B56EB">
              <w:rPr>
                <w:rFonts w:ascii="SimSun" w:eastAsia="SimSun" w:hAnsi="SimSun" w:hint="eastAsia"/>
                <w:szCs w:val="21"/>
              </w:rPr>
              <w:t>2014年12月27日</w:t>
            </w:r>
          </w:p>
          <w:p w:rsidR="004B56EB" w:rsidRPr="004B56EB" w:rsidRDefault="004B56EB" w:rsidP="004B56EB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  <w:p w:rsidR="004B56EB" w:rsidRPr="004B56EB" w:rsidRDefault="004B56EB" w:rsidP="004B56EB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4B56EB">
              <w:rPr>
                <w:rFonts w:ascii="SimSun" w:eastAsia="SimSun" w:hAnsi="SimSun" w:hint="eastAsia"/>
                <w:szCs w:val="21"/>
              </w:rPr>
              <w:t xml:space="preserve">　　为贯彻落实转变政府职能、深化行政审批制度改革精神，根据《国务院关于取消和下放一批行政审批项目等事项的决定》（国发〔2013〕19号），国家税务总局决定对《中华人民共和国发票管理办法实施细则》作如下修改：</w:t>
            </w:r>
          </w:p>
          <w:p w:rsidR="004B56EB" w:rsidRPr="004B56EB" w:rsidRDefault="004B56EB" w:rsidP="004B56EB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4B56EB">
              <w:rPr>
                <w:rFonts w:ascii="SimSun" w:eastAsia="SimSun" w:hAnsi="SimSun" w:hint="eastAsia"/>
                <w:szCs w:val="21"/>
              </w:rPr>
              <w:t xml:space="preserve">　　第五条修改为：“用票单位可以书面向税务机关要求使用印有本单位名称的发票，税务机关依据《办法》第十五条的规定，确认印有该单位名称发票的种类和数量。”</w:t>
            </w:r>
          </w:p>
          <w:p w:rsidR="004B56EB" w:rsidRPr="004B56EB" w:rsidRDefault="004B56EB" w:rsidP="004B56EB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4B56EB">
              <w:rPr>
                <w:rFonts w:ascii="SimSun" w:eastAsia="SimSun" w:hAnsi="SimSun" w:hint="eastAsia"/>
                <w:szCs w:val="21"/>
              </w:rPr>
              <w:t xml:space="preserve">　　本决定自2015年3月1日起施行。《中华人民共和国发票管理办法实施细则》根据本决定作相应的修改，重新公布。</w:t>
            </w:r>
          </w:p>
          <w:p w:rsidR="004B56EB" w:rsidRPr="004B56EB" w:rsidRDefault="004B56EB" w:rsidP="004B56EB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4B56EB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</w:tc>
      </w:tr>
    </w:tbl>
    <w:p w:rsidR="00890CC3" w:rsidRDefault="00890CC3" w:rsidP="004B56EB">
      <w:pPr>
        <w:ind w:firstLine="420"/>
      </w:pPr>
    </w:p>
    <w:sectPr w:rsidR="00890CC3" w:rsidSect="004B56EB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4B56EB"/>
    <w:rsid w:val="004B56EB"/>
    <w:rsid w:val="00890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EB"/>
    <w:pPr>
      <w:widowControl w:val="0"/>
      <w:spacing w:line="360" w:lineRule="auto"/>
      <w:ind w:firstLineChars="200" w:firstLine="200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6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</cp:revision>
  <dcterms:created xsi:type="dcterms:W3CDTF">2015-01-27T07:41:00Z</dcterms:created>
  <dcterms:modified xsi:type="dcterms:W3CDTF">2015-01-27T07:46:00Z</dcterms:modified>
</cp:coreProperties>
</file>