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A41C29" w:rsidRPr="00A80DD8" w:rsidRDefault="00A41C29" w:rsidP="00A41C29">
            <w:pPr>
              <w:wordWrap w:val="0"/>
              <w:autoSpaceDN w:val="0"/>
              <w:snapToGrid w:val="0"/>
              <w:spacing w:line="290" w:lineRule="atLeast"/>
              <w:jc w:val="center"/>
              <w:rPr>
                <w:rFonts w:ascii="한컴바탕" w:eastAsia="한컴바탕" w:hAnsi="한컴바탕" w:cs="한컴바탕"/>
                <w:b/>
                <w:sz w:val="26"/>
                <w:szCs w:val="26"/>
                <w:lang w:eastAsia="ko-KR"/>
              </w:rPr>
            </w:pPr>
            <w:r w:rsidRPr="00A80DD8">
              <w:rPr>
                <w:rFonts w:ascii="한컴바탕" w:eastAsia="한컴바탕" w:hAnsi="한컴바탕" w:cs="한컴바탕"/>
                <w:b/>
                <w:sz w:val="26"/>
                <w:szCs w:val="26"/>
                <w:lang w:eastAsia="ko-KR"/>
              </w:rPr>
              <w:t>&lt;개항장 입국면세점 관리 잠정방법&gt; 인쇄발부에 관한 통지</w:t>
            </w:r>
          </w:p>
          <w:p w:rsidR="00A41C29" w:rsidRPr="00A41C29" w:rsidRDefault="00A41C29" w:rsidP="00A41C29">
            <w:pPr>
              <w:wordWrap w:val="0"/>
              <w:autoSpaceDN w:val="0"/>
              <w:snapToGrid w:val="0"/>
              <w:spacing w:line="290" w:lineRule="atLeast"/>
              <w:jc w:val="center"/>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재관세</w:t>
            </w:r>
            <w:r w:rsidRPr="00A41C29">
              <w:rPr>
                <w:rFonts w:ascii="한컴바탕" w:eastAsia="한컴바탕" w:hAnsi="한컴바탕" w:cs="한컴바탕"/>
                <w:spacing w:val="-6"/>
                <w:szCs w:val="21"/>
                <w:lang w:eastAsia="ko-KR"/>
              </w:rPr>
              <w:t>[2016]8호</w:t>
            </w:r>
          </w:p>
          <w:p w:rsidR="00A41C29" w:rsidRDefault="00A41C29" w:rsidP="00A41C29">
            <w:pPr>
              <w:wordWrap w:val="0"/>
              <w:autoSpaceDN w:val="0"/>
              <w:snapToGrid w:val="0"/>
              <w:spacing w:line="290" w:lineRule="atLeast"/>
              <w:rPr>
                <w:rFonts w:ascii="한컴바탕" w:eastAsia="한컴바탕" w:hAnsi="한컴바탕" w:cs="한컴바탕" w:hint="eastAsia"/>
                <w:spacing w:val="-6"/>
                <w:szCs w:val="21"/>
              </w:rPr>
            </w:pPr>
          </w:p>
          <w:p w:rsidR="00A41C29" w:rsidRPr="00A41C29" w:rsidRDefault="00A41C29" w:rsidP="00A41C29">
            <w:pPr>
              <w:wordWrap w:val="0"/>
              <w:autoSpaceDN w:val="0"/>
              <w:snapToGrid w:val="0"/>
              <w:spacing w:line="290" w:lineRule="atLeast"/>
              <w:rPr>
                <w:rFonts w:ascii="한컴바탕" w:eastAsia="한컴바탕" w:hAnsi="한컴바탕" w:cs="한컴바탕" w:hint="eastAsia"/>
                <w:spacing w:val="-6"/>
                <w:szCs w:val="21"/>
              </w:rPr>
            </w:pPr>
          </w:p>
          <w:p w:rsidR="00A41C29" w:rsidRPr="00A41C29" w:rsidRDefault="00A41C29" w:rsidP="00A41C29">
            <w:pPr>
              <w:wordWrap w:val="0"/>
              <w:autoSpaceDN w:val="0"/>
              <w:snapToGrid w:val="0"/>
              <w:spacing w:line="290" w:lineRule="atLeast"/>
              <w:ind w:firstLineChars="100" w:firstLine="210"/>
              <w:rPr>
                <w:rFonts w:ascii="한컴바탕" w:eastAsia="한컴바탕" w:hAnsi="한컴바탕" w:cs="한컴바탕"/>
                <w:szCs w:val="21"/>
                <w:lang w:eastAsia="ko-KR"/>
              </w:rPr>
            </w:pPr>
            <w:r w:rsidRPr="00A41C29">
              <w:rPr>
                <w:rFonts w:ascii="한컴바탕" w:eastAsia="한컴바탕" w:hAnsi="한컴바탕" w:cs="한컴바탕" w:hint="eastAsia"/>
                <w:szCs w:val="21"/>
                <w:lang w:eastAsia="ko-KR"/>
              </w:rPr>
              <w:t>각</w:t>
            </w:r>
            <w:r w:rsidRPr="00A41C29">
              <w:rPr>
                <w:rFonts w:ascii="한컴바탕" w:eastAsia="한컴바탕" w:hAnsi="한컴바탕" w:cs="한컴바탕"/>
                <w:szCs w:val="21"/>
                <w:lang w:eastAsia="ko-KR"/>
              </w:rPr>
              <w:t xml:space="preserve"> 성•자치구•직할시•계획단열시의 재정청(국)•상무주관부서•국가세무국•관광국, 신장(</w:t>
            </w:r>
            <w:r w:rsidRPr="00A41C29">
              <w:rPr>
                <w:rFonts w:ascii="한컴바탕" w:eastAsia="한컴바탕" w:hAnsi="한컴바탕" w:cs="한컴바탕" w:hint="eastAsia"/>
                <w:szCs w:val="21"/>
                <w:lang w:eastAsia="ko-KR"/>
              </w:rPr>
              <w:t>新疆</w:t>
            </w:r>
            <w:r w:rsidRPr="00A41C29">
              <w:rPr>
                <w:rFonts w:ascii="한컴바탕" w:eastAsia="한컴바탕" w:hAnsi="한컴바탕" w:cs="한컴바탕"/>
                <w:szCs w:val="21"/>
                <w:lang w:eastAsia="ko-KR"/>
              </w:rPr>
              <w:t>)생산건설병단 재무국, 해관총서 광둥(</w:t>
            </w:r>
            <w:r w:rsidRPr="00A41C29">
              <w:rPr>
                <w:rFonts w:ascii="한컴바탕" w:eastAsia="한컴바탕" w:hAnsi="한컴바탕" w:cs="한컴바탕" w:hint="eastAsia"/>
                <w:szCs w:val="21"/>
                <w:lang w:eastAsia="ko-KR"/>
              </w:rPr>
              <w:t>廣東</w:t>
            </w:r>
            <w:r w:rsidRPr="00A41C29">
              <w:rPr>
                <w:rFonts w:ascii="한컴바탕" w:eastAsia="한컴바탕" w:hAnsi="한컴바탕" w:cs="한컴바탕"/>
                <w:szCs w:val="21"/>
                <w:lang w:eastAsia="ko-KR"/>
              </w:rPr>
              <w:t>)지서 및 각 직속해관, 재정부 주 각 성•자치구•직할시•계획단열시 재정감찰요원 판사처 :</w:t>
            </w:r>
          </w:p>
          <w:p w:rsidR="00A41C29" w:rsidRDefault="00A41C29" w:rsidP="00A41C29">
            <w:pPr>
              <w:wordWrap w:val="0"/>
              <w:autoSpaceDN w:val="0"/>
              <w:snapToGrid w:val="0"/>
              <w:spacing w:line="290" w:lineRule="atLeast"/>
              <w:ind w:firstLineChars="100" w:firstLine="198"/>
              <w:rPr>
                <w:rFonts w:ascii="한컴바탕" w:eastAsia="한컴바탕" w:hAnsi="한컴바탕" w:cs="한컴바탕" w:hint="eastAsia"/>
                <w:spacing w:val="-6"/>
                <w:szCs w:val="21"/>
              </w:rPr>
            </w:pPr>
          </w:p>
          <w:p w:rsidR="00A41C29" w:rsidRPr="00A41C29" w:rsidRDefault="00A41C29" w:rsidP="00A41C29">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spacing w:val="-6"/>
                <w:szCs w:val="21"/>
                <w:lang w:eastAsia="ko-KR"/>
              </w:rPr>
              <w:t>2015년 4월 28일 국무원 제90차 상무회의에서는 개항장 입국면세점을 증설 및 회복시키기로 결정하였다. 이에 재정부는 상무부•해관총서•국가세무총국•국가관광국과 회동하여 개항장 입국면세점 정책 및 증설방안을 제안하였다.</w:t>
            </w:r>
          </w:p>
          <w:p w:rsidR="00A41C29" w:rsidRPr="00A41C29" w:rsidRDefault="00A41C29" w:rsidP="00A41C29">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국무원은</w:t>
            </w:r>
            <w:r w:rsidRPr="00A41C29">
              <w:rPr>
                <w:rFonts w:ascii="한컴바탕" w:eastAsia="한컴바탕" w:hAnsi="한컴바탕" w:cs="한컴바탕"/>
                <w:spacing w:val="-6"/>
                <w:szCs w:val="21"/>
                <w:lang w:eastAsia="ko-KR"/>
              </w:rPr>
              <w:t xml:space="preserve"> 광저우 바이윈(</w:t>
            </w:r>
            <w:r w:rsidRPr="00A41C29">
              <w:rPr>
                <w:rFonts w:ascii="한컴바탕" w:eastAsia="한컴바탕" w:hAnsi="한컴바탕" w:cs="한컴바탕" w:hint="eastAsia"/>
                <w:spacing w:val="-6"/>
                <w:szCs w:val="21"/>
                <w:lang w:eastAsia="ko-KR"/>
              </w:rPr>
              <w:t>廣州</w:t>
            </w:r>
            <w:r w:rsidRPr="00A41C29">
              <w:rPr>
                <w:rFonts w:ascii="한컴바탕" w:eastAsia="한컴바탕" w:hAnsi="한컴바탕" w:cs="한컴바탕"/>
                <w:spacing w:val="-6"/>
                <w:szCs w:val="21"/>
                <w:lang w:eastAsia="ko-KR"/>
              </w:rPr>
              <w:t xml:space="preserve"> </w:t>
            </w:r>
            <w:r w:rsidRPr="00A41C29">
              <w:rPr>
                <w:rFonts w:ascii="한컴바탕" w:eastAsia="한컴바탕" w:hAnsi="한컴바탕" w:cs="한컴바탕" w:hint="eastAsia"/>
                <w:spacing w:val="-6"/>
                <w:szCs w:val="21"/>
                <w:lang w:eastAsia="ko-KR"/>
              </w:rPr>
              <w:t>白雲</w:t>
            </w:r>
            <w:r w:rsidRPr="00A41C29">
              <w:rPr>
                <w:rFonts w:ascii="한컴바탕" w:eastAsia="한컴바탕" w:hAnsi="한컴바탕" w:cs="한컴바탕"/>
                <w:spacing w:val="-6"/>
                <w:szCs w:val="21"/>
                <w:lang w:eastAsia="ko-KR"/>
              </w:rPr>
              <w:t>) • 항저우 샤오산(</w:t>
            </w:r>
            <w:r w:rsidRPr="00A41C29">
              <w:rPr>
                <w:rFonts w:ascii="한컴바탕" w:eastAsia="한컴바탕" w:hAnsi="한컴바탕" w:cs="한컴바탕" w:hint="eastAsia"/>
                <w:spacing w:val="-6"/>
                <w:szCs w:val="21"/>
                <w:lang w:eastAsia="ko-KR"/>
              </w:rPr>
              <w:t>杭州</w:t>
            </w:r>
            <w:r w:rsidRPr="00A41C29">
              <w:rPr>
                <w:rFonts w:ascii="한컴바탕" w:eastAsia="한컴바탕" w:hAnsi="한컴바탕" w:cs="한컴바탕"/>
                <w:spacing w:val="-6"/>
                <w:szCs w:val="21"/>
                <w:lang w:eastAsia="ko-KR"/>
              </w:rPr>
              <w:t xml:space="preserve"> </w:t>
            </w:r>
            <w:r w:rsidRPr="00A41C29">
              <w:rPr>
                <w:rFonts w:ascii="한컴바탕" w:eastAsia="한컴바탕" w:hAnsi="한컴바탕" w:cs="한컴바탕" w:hint="eastAsia"/>
                <w:spacing w:val="-6"/>
                <w:szCs w:val="21"/>
                <w:lang w:eastAsia="ko-KR"/>
              </w:rPr>
              <w:t>蕭山</w:t>
            </w:r>
            <w:r w:rsidRPr="00A41C29">
              <w:rPr>
                <w:rFonts w:ascii="한컴바탕" w:eastAsia="한컴바탕" w:hAnsi="한컴바탕" w:cs="한컴바탕"/>
                <w:spacing w:val="-6"/>
                <w:szCs w:val="21"/>
                <w:lang w:eastAsia="ko-KR"/>
              </w:rPr>
              <w:t>) • 청두 쑤앙리우(</w:t>
            </w:r>
            <w:r w:rsidRPr="00A41C29">
              <w:rPr>
                <w:rFonts w:ascii="한컴바탕" w:eastAsia="한컴바탕" w:hAnsi="한컴바탕" w:cs="한컴바탕" w:hint="eastAsia"/>
                <w:spacing w:val="-6"/>
                <w:szCs w:val="21"/>
                <w:lang w:eastAsia="ko-KR"/>
              </w:rPr>
              <w:t>成都</w:t>
            </w:r>
            <w:r w:rsidRPr="00A41C29">
              <w:rPr>
                <w:rFonts w:ascii="한컴바탕" w:eastAsia="한컴바탕" w:hAnsi="한컴바탕" w:cs="한컴바탕"/>
                <w:spacing w:val="-6"/>
                <w:szCs w:val="21"/>
                <w:lang w:eastAsia="ko-KR"/>
              </w:rPr>
              <w:t xml:space="preserve"> </w:t>
            </w:r>
            <w:r w:rsidRPr="00A41C29">
              <w:rPr>
                <w:rFonts w:ascii="한컴바탕" w:eastAsia="한컴바탕" w:hAnsi="한컴바탕" w:cs="한컴바탕" w:hint="eastAsia"/>
                <w:spacing w:val="-6"/>
                <w:szCs w:val="21"/>
                <w:lang w:eastAsia="ko-KR"/>
              </w:rPr>
              <w:t>雙流</w:t>
            </w:r>
            <w:r w:rsidRPr="00A41C29">
              <w:rPr>
                <w:rFonts w:ascii="한컴바탕" w:eastAsia="한컴바탕" w:hAnsi="한컴바탕" w:cs="한컴바탕"/>
                <w:spacing w:val="-6"/>
                <w:szCs w:val="21"/>
                <w:lang w:eastAsia="ko-KR"/>
              </w:rPr>
              <w:t>) • 난징 루커우(</w:t>
            </w:r>
            <w:r w:rsidRPr="00A41C29">
              <w:rPr>
                <w:rFonts w:ascii="한컴바탕" w:eastAsia="한컴바탕" w:hAnsi="한컴바탕" w:cs="한컴바탕" w:hint="eastAsia"/>
                <w:spacing w:val="-6"/>
                <w:szCs w:val="21"/>
                <w:lang w:eastAsia="ko-KR"/>
              </w:rPr>
              <w:t>南京</w:t>
            </w:r>
            <w:r w:rsidRPr="00A41C29">
              <w:rPr>
                <w:rFonts w:ascii="한컴바탕" w:eastAsia="한컴바탕" w:hAnsi="한컴바탕" w:cs="한컴바탕"/>
                <w:spacing w:val="-6"/>
                <w:szCs w:val="21"/>
                <w:lang w:eastAsia="ko-KR"/>
              </w:rPr>
              <w:t xml:space="preserve"> </w:t>
            </w:r>
            <w:r w:rsidRPr="00A41C29">
              <w:rPr>
                <w:rFonts w:ascii="한컴바탕" w:eastAsia="한컴바탕" w:hAnsi="한컴바탕" w:cs="한컴바탕" w:hint="eastAsia"/>
                <w:spacing w:val="-6"/>
                <w:szCs w:val="21"/>
                <w:lang w:eastAsia="ko-KR"/>
              </w:rPr>
              <w:t>祿口</w:t>
            </w:r>
            <w:r w:rsidRPr="00A41C29">
              <w:rPr>
                <w:rFonts w:ascii="한컴바탕" w:eastAsia="한컴바탕" w:hAnsi="한컴바탕" w:cs="한컴바탕"/>
                <w:spacing w:val="-6"/>
                <w:szCs w:val="21"/>
                <w:lang w:eastAsia="ko-KR"/>
              </w:rPr>
              <w:t>) • 선전 바오안(</w:t>
            </w:r>
            <w:r w:rsidRPr="00A41C29">
              <w:rPr>
                <w:rFonts w:ascii="한컴바탕" w:eastAsia="한컴바탕" w:hAnsi="한컴바탕" w:cs="한컴바탕" w:hint="eastAsia"/>
                <w:spacing w:val="-6"/>
                <w:szCs w:val="21"/>
                <w:lang w:eastAsia="ko-KR"/>
              </w:rPr>
              <w:t>深圳</w:t>
            </w:r>
            <w:r w:rsidRPr="00A41C29">
              <w:rPr>
                <w:rFonts w:ascii="한컴바탕" w:eastAsia="한컴바탕" w:hAnsi="한컴바탕" w:cs="한컴바탕"/>
                <w:spacing w:val="-6"/>
                <w:szCs w:val="21"/>
                <w:lang w:eastAsia="ko-KR"/>
              </w:rPr>
              <w:t xml:space="preserve"> </w:t>
            </w:r>
            <w:r w:rsidRPr="00A41C29">
              <w:rPr>
                <w:rFonts w:ascii="한컴바탕" w:eastAsia="한컴바탕" w:hAnsi="한컴바탕" w:cs="한컴바탕" w:hint="eastAsia"/>
                <w:spacing w:val="-6"/>
                <w:szCs w:val="21"/>
                <w:lang w:eastAsia="ko-KR"/>
              </w:rPr>
              <w:t>寶安</w:t>
            </w:r>
            <w:r w:rsidRPr="00A41C29">
              <w:rPr>
                <w:rFonts w:ascii="한컴바탕" w:eastAsia="한컴바탕" w:hAnsi="한컴바탕" w:cs="한컴바탕"/>
                <w:spacing w:val="-6"/>
                <w:szCs w:val="21"/>
                <w:lang w:eastAsia="ko-KR"/>
              </w:rPr>
              <w:t>) • 쿤밍 창수이(</w:t>
            </w:r>
            <w:r w:rsidRPr="00A41C29">
              <w:rPr>
                <w:rFonts w:ascii="한컴바탕" w:eastAsia="한컴바탕" w:hAnsi="한컴바탕" w:cs="한컴바탕" w:hint="eastAsia"/>
                <w:spacing w:val="-6"/>
                <w:szCs w:val="21"/>
                <w:lang w:eastAsia="ko-KR"/>
              </w:rPr>
              <w:t>昆明</w:t>
            </w:r>
            <w:r w:rsidRPr="00A41C29">
              <w:rPr>
                <w:rFonts w:ascii="한컴바탕" w:eastAsia="한컴바탕" w:hAnsi="한컴바탕" w:cs="한컴바탕"/>
                <w:spacing w:val="-6"/>
                <w:szCs w:val="21"/>
                <w:lang w:eastAsia="ko-KR"/>
              </w:rPr>
              <w:t xml:space="preserve"> </w:t>
            </w:r>
            <w:r w:rsidRPr="00A41C29">
              <w:rPr>
                <w:rFonts w:ascii="한컴바탕" w:eastAsia="한컴바탕" w:hAnsi="한컴바탕" w:cs="한컴바탕" w:hint="eastAsia"/>
                <w:spacing w:val="-6"/>
                <w:szCs w:val="21"/>
                <w:lang w:eastAsia="ko-KR"/>
              </w:rPr>
              <w:t>長水</w:t>
            </w:r>
            <w:r w:rsidRPr="00A41C29">
              <w:rPr>
                <w:rFonts w:ascii="한컴바탕" w:eastAsia="한컴바탕" w:hAnsi="한컴바탕" w:cs="한컴바탕"/>
                <w:spacing w:val="-6"/>
                <w:szCs w:val="21"/>
                <w:lang w:eastAsia="ko-KR"/>
              </w:rPr>
              <w:t>) • 충칭 장베이(</w:t>
            </w:r>
            <w:r w:rsidRPr="00A41C29">
              <w:rPr>
                <w:rFonts w:ascii="한컴바탕" w:eastAsia="한컴바탕" w:hAnsi="한컴바탕" w:cs="한컴바탕" w:hint="eastAsia"/>
                <w:spacing w:val="-6"/>
                <w:szCs w:val="21"/>
                <w:lang w:eastAsia="ko-KR"/>
              </w:rPr>
              <w:t>重慶</w:t>
            </w:r>
            <w:r w:rsidRPr="00A41C29">
              <w:rPr>
                <w:rFonts w:ascii="한컴바탕" w:eastAsia="한컴바탕" w:hAnsi="한컴바탕" w:cs="한컴바탕"/>
                <w:spacing w:val="-6"/>
                <w:szCs w:val="21"/>
                <w:lang w:eastAsia="ko-KR"/>
              </w:rPr>
              <w:t xml:space="preserve"> </w:t>
            </w:r>
            <w:r w:rsidRPr="00A41C29">
              <w:rPr>
                <w:rFonts w:ascii="한컴바탕" w:eastAsia="한컴바탕" w:hAnsi="한컴바탕" w:cs="한컴바탕" w:hint="eastAsia"/>
                <w:spacing w:val="-6"/>
                <w:szCs w:val="21"/>
                <w:lang w:eastAsia="ko-KR"/>
              </w:rPr>
              <w:t>江北</w:t>
            </w:r>
            <w:r w:rsidRPr="00A41C29">
              <w:rPr>
                <w:rFonts w:ascii="한컴바탕" w:eastAsia="한컴바탕" w:hAnsi="한컴바탕" w:cs="한컴바탕"/>
                <w:spacing w:val="-6"/>
                <w:szCs w:val="21"/>
                <w:lang w:eastAsia="ko-KR"/>
              </w:rPr>
              <w:t>) • 톈진 빈하이(</w:t>
            </w:r>
            <w:r w:rsidRPr="00A41C29">
              <w:rPr>
                <w:rFonts w:ascii="한컴바탕" w:eastAsia="한컴바탕" w:hAnsi="한컴바탕" w:cs="한컴바탕" w:hint="eastAsia"/>
                <w:spacing w:val="-6"/>
                <w:szCs w:val="21"/>
                <w:lang w:eastAsia="ko-KR"/>
              </w:rPr>
              <w:t>天津</w:t>
            </w:r>
            <w:r w:rsidRPr="00A41C29">
              <w:rPr>
                <w:rFonts w:ascii="한컴바탕" w:eastAsia="한컴바탕" w:hAnsi="한컴바탕" w:cs="한컴바탕"/>
                <w:spacing w:val="-6"/>
                <w:szCs w:val="21"/>
                <w:lang w:eastAsia="ko-KR"/>
              </w:rPr>
              <w:t xml:space="preserve"> </w:t>
            </w:r>
            <w:r w:rsidRPr="00A41C29">
              <w:rPr>
                <w:rFonts w:ascii="한컴바탕" w:eastAsia="한컴바탕" w:hAnsi="한컴바탕" w:cs="한컴바탕" w:hint="eastAsia"/>
                <w:spacing w:val="-6"/>
                <w:szCs w:val="21"/>
                <w:lang w:eastAsia="ko-KR"/>
              </w:rPr>
              <w:t>濱海</w:t>
            </w:r>
            <w:r w:rsidRPr="00A41C29">
              <w:rPr>
                <w:rFonts w:ascii="한컴바탕" w:eastAsia="한컴바탕" w:hAnsi="한컴바탕" w:cs="한컴바탕"/>
                <w:spacing w:val="-6"/>
                <w:szCs w:val="21"/>
                <w:lang w:eastAsia="ko-KR"/>
              </w:rPr>
              <w:t>) • 다롄 저우수이쯔(</w:t>
            </w:r>
            <w:r w:rsidRPr="00A41C29">
              <w:rPr>
                <w:rFonts w:ascii="한컴바탕" w:eastAsia="한컴바탕" w:hAnsi="한컴바탕" w:cs="한컴바탕" w:hint="eastAsia"/>
                <w:spacing w:val="-6"/>
                <w:szCs w:val="21"/>
                <w:lang w:eastAsia="ko-KR"/>
              </w:rPr>
              <w:t>大連</w:t>
            </w:r>
            <w:r w:rsidRPr="00A41C29">
              <w:rPr>
                <w:rFonts w:ascii="한컴바탕" w:eastAsia="한컴바탕" w:hAnsi="한컴바탕" w:cs="한컴바탕"/>
                <w:spacing w:val="-6"/>
                <w:szCs w:val="21"/>
                <w:lang w:eastAsia="ko-KR"/>
              </w:rPr>
              <w:t xml:space="preserve"> </w:t>
            </w:r>
            <w:r w:rsidRPr="00A41C29">
              <w:rPr>
                <w:rFonts w:ascii="한컴바탕" w:eastAsia="한컴바탕" w:hAnsi="한컴바탕" w:cs="한컴바탕" w:hint="eastAsia"/>
                <w:spacing w:val="-6"/>
                <w:szCs w:val="21"/>
                <w:lang w:eastAsia="ko-KR"/>
              </w:rPr>
              <w:t>周水子</w:t>
            </w:r>
            <w:r w:rsidRPr="00A41C29">
              <w:rPr>
                <w:rFonts w:ascii="한컴바탕" w:eastAsia="한컴바탕" w:hAnsi="한컴바탕" w:cs="한컴바탕"/>
                <w:spacing w:val="-6"/>
                <w:szCs w:val="21"/>
                <w:lang w:eastAsia="ko-KR"/>
              </w:rPr>
              <w:t>) • 선양 타오셴(</w:t>
            </w:r>
            <w:r w:rsidRPr="00A41C29">
              <w:rPr>
                <w:rFonts w:ascii="한컴바탕" w:eastAsia="한컴바탕" w:hAnsi="한컴바탕" w:cs="한컴바탕" w:hint="eastAsia"/>
                <w:spacing w:val="-6"/>
                <w:szCs w:val="21"/>
                <w:lang w:eastAsia="ko-KR"/>
              </w:rPr>
              <w:t>沈陽</w:t>
            </w:r>
            <w:r w:rsidRPr="00A41C29">
              <w:rPr>
                <w:rFonts w:ascii="한컴바탕" w:eastAsia="한컴바탕" w:hAnsi="한컴바탕" w:cs="한컴바탕"/>
                <w:spacing w:val="-6"/>
                <w:szCs w:val="21"/>
                <w:lang w:eastAsia="ko-KR"/>
              </w:rPr>
              <w:t xml:space="preserve"> </w:t>
            </w:r>
            <w:r w:rsidRPr="00A41C29">
              <w:rPr>
                <w:rFonts w:ascii="한컴바탕" w:eastAsia="한컴바탕" w:hAnsi="한컴바탕" w:cs="한컴바탕" w:hint="eastAsia"/>
                <w:spacing w:val="-6"/>
                <w:szCs w:val="21"/>
                <w:lang w:eastAsia="ko-KR"/>
              </w:rPr>
              <w:t>桃仙</w:t>
            </w:r>
            <w:r w:rsidRPr="00A41C29">
              <w:rPr>
                <w:rFonts w:ascii="한컴바탕" w:eastAsia="한컴바탕" w:hAnsi="한컴바탕" w:cs="한컴바탕"/>
                <w:spacing w:val="-6"/>
                <w:szCs w:val="21"/>
                <w:lang w:eastAsia="ko-KR"/>
              </w:rPr>
              <w:t>) • 시안 셴양(</w:t>
            </w:r>
            <w:r w:rsidRPr="00A41C29">
              <w:rPr>
                <w:rFonts w:ascii="한컴바탕" w:eastAsia="한컴바탕" w:hAnsi="한컴바탕" w:cs="한컴바탕" w:hint="eastAsia"/>
                <w:spacing w:val="-6"/>
                <w:szCs w:val="21"/>
                <w:lang w:eastAsia="ko-KR"/>
              </w:rPr>
              <w:t>西安</w:t>
            </w:r>
            <w:r w:rsidRPr="00A41C29">
              <w:rPr>
                <w:rFonts w:ascii="한컴바탕" w:eastAsia="한컴바탕" w:hAnsi="한컴바탕" w:cs="한컴바탕"/>
                <w:spacing w:val="-6"/>
                <w:szCs w:val="21"/>
                <w:lang w:eastAsia="ko-KR"/>
              </w:rPr>
              <w:t xml:space="preserve"> </w:t>
            </w:r>
            <w:r w:rsidRPr="00A41C29">
              <w:rPr>
                <w:rFonts w:ascii="한컴바탕" w:eastAsia="한컴바탕" w:hAnsi="한컴바탕" w:cs="한컴바탕" w:hint="eastAsia"/>
                <w:spacing w:val="-6"/>
                <w:szCs w:val="21"/>
                <w:lang w:eastAsia="ko-KR"/>
              </w:rPr>
              <w:t>咸陽</w:t>
            </w:r>
            <w:r w:rsidRPr="00A41C29">
              <w:rPr>
                <w:rFonts w:ascii="한컴바탕" w:eastAsia="한컴바탕" w:hAnsi="한컴바탕" w:cs="한컴바탕"/>
                <w:spacing w:val="-6"/>
                <w:szCs w:val="21"/>
                <w:lang w:eastAsia="ko-KR"/>
              </w:rPr>
              <w:t>) 및 우루무치 디워푸(</w:t>
            </w:r>
            <w:r w:rsidRPr="00A41C29">
              <w:rPr>
                <w:rFonts w:ascii="한컴바탕" w:eastAsia="한컴바탕" w:hAnsi="한컴바탕" w:cs="한컴바탕" w:hint="eastAsia"/>
                <w:spacing w:val="-6"/>
                <w:szCs w:val="21"/>
                <w:lang w:eastAsia="ko-KR"/>
              </w:rPr>
              <w:t>烏魯木齊</w:t>
            </w:r>
            <w:r w:rsidRPr="00A41C29">
              <w:rPr>
                <w:rFonts w:ascii="한컴바탕" w:eastAsia="한컴바탕" w:hAnsi="한컴바탕" w:cs="한컴바탕"/>
                <w:spacing w:val="-6"/>
                <w:szCs w:val="21"/>
                <w:lang w:eastAsia="ko-KR"/>
              </w:rPr>
              <w:t xml:space="preserve"> </w:t>
            </w:r>
            <w:r w:rsidRPr="00A41C29">
              <w:rPr>
                <w:rFonts w:ascii="한컴바탕" w:eastAsia="한컴바탕" w:hAnsi="한컴바탕" w:cs="한컴바탕" w:hint="eastAsia"/>
                <w:spacing w:val="-6"/>
                <w:szCs w:val="21"/>
                <w:lang w:eastAsia="ko-KR"/>
              </w:rPr>
              <w:t>地臥堡</w:t>
            </w:r>
            <w:r w:rsidRPr="00A41C29">
              <w:rPr>
                <w:rFonts w:ascii="한컴바탕" w:eastAsia="한컴바탕" w:hAnsi="한컴바탕" w:cs="한컴바탕"/>
                <w:spacing w:val="-6"/>
                <w:szCs w:val="21"/>
                <w:lang w:eastAsia="ko-KR"/>
              </w:rPr>
              <w:t>) 등 공항의 개항장, 선전(</w:t>
            </w:r>
            <w:r w:rsidRPr="00A41C29">
              <w:rPr>
                <w:rFonts w:ascii="한컴바탕" w:eastAsia="한컴바탕" w:hAnsi="한컴바탕" w:cs="한컴바탕" w:hint="eastAsia"/>
                <w:spacing w:val="-6"/>
                <w:szCs w:val="21"/>
                <w:lang w:eastAsia="ko-KR"/>
              </w:rPr>
              <w:t>深圳</w:t>
            </w:r>
            <w:r w:rsidRPr="00A41C29">
              <w:rPr>
                <w:rFonts w:ascii="한컴바탕" w:eastAsia="한컴바탕" w:hAnsi="한컴바탕" w:cs="한컴바탕"/>
                <w:spacing w:val="-6"/>
                <w:szCs w:val="21"/>
                <w:lang w:eastAsia="ko-KR"/>
              </w:rPr>
              <w:t>) 푸텐(</w:t>
            </w:r>
            <w:r w:rsidRPr="00A41C29">
              <w:rPr>
                <w:rFonts w:ascii="한컴바탕" w:eastAsia="한컴바탕" w:hAnsi="한컴바탕" w:cs="한컴바탕" w:hint="eastAsia"/>
                <w:spacing w:val="-6"/>
                <w:szCs w:val="21"/>
                <w:lang w:eastAsia="ko-KR"/>
              </w:rPr>
              <w:t>福田</w:t>
            </w:r>
            <w:r w:rsidRPr="00A41C29">
              <w:rPr>
                <w:rFonts w:ascii="한컴바탕" w:eastAsia="한컴바탕" w:hAnsi="한컴바탕" w:cs="한컴바탕"/>
                <w:spacing w:val="-6"/>
                <w:szCs w:val="21"/>
                <w:lang w:eastAsia="ko-KR"/>
              </w:rPr>
              <w:t>)•황강(</w:t>
            </w:r>
            <w:r w:rsidRPr="00A41C29">
              <w:rPr>
                <w:rFonts w:ascii="한컴바탕" w:eastAsia="한컴바탕" w:hAnsi="한컴바탕" w:cs="한컴바탕" w:hint="eastAsia"/>
                <w:spacing w:val="-6"/>
                <w:szCs w:val="21"/>
                <w:lang w:eastAsia="ko-KR"/>
              </w:rPr>
              <w:t>皇港</w:t>
            </w:r>
            <w:r w:rsidRPr="00A41C29">
              <w:rPr>
                <w:rFonts w:ascii="한컴바탕" w:eastAsia="한컴바탕" w:hAnsi="한컴바탕" w:cs="한컴바탕"/>
                <w:spacing w:val="-6"/>
                <w:szCs w:val="21"/>
                <w:lang w:eastAsia="ko-KR"/>
              </w:rPr>
              <w:t>)•사터우쟈오(</w:t>
            </w:r>
            <w:r w:rsidRPr="00A41C29">
              <w:rPr>
                <w:rFonts w:ascii="한컴바탕" w:eastAsia="한컴바탕" w:hAnsi="한컴바탕" w:cs="한컴바탕" w:hint="eastAsia"/>
                <w:spacing w:val="-6"/>
                <w:szCs w:val="21"/>
                <w:lang w:eastAsia="ko-KR"/>
              </w:rPr>
              <w:t>沙頭角</w:t>
            </w:r>
            <w:r w:rsidRPr="00A41C29">
              <w:rPr>
                <w:rFonts w:ascii="한컴바탕" w:eastAsia="한컴바탕" w:hAnsi="한컴바탕" w:cs="한컴바탕"/>
                <w:spacing w:val="-6"/>
                <w:szCs w:val="21"/>
                <w:lang w:eastAsia="ko-KR"/>
              </w:rPr>
              <w:t>)•원진두(</w:t>
            </w:r>
            <w:r w:rsidRPr="00A41C29">
              <w:rPr>
                <w:rFonts w:ascii="한컴바탕" w:eastAsia="한컴바탕" w:hAnsi="한컴바탕" w:cs="한컴바탕" w:hint="eastAsia"/>
                <w:spacing w:val="-6"/>
                <w:szCs w:val="21"/>
                <w:lang w:eastAsia="ko-KR"/>
              </w:rPr>
              <w:t>文錦渡</w:t>
            </w:r>
            <w:r w:rsidRPr="00A41C29">
              <w:rPr>
                <w:rFonts w:ascii="한컴바탕" w:eastAsia="한컴바탕" w:hAnsi="한컴바탕" w:cs="한컴바탕"/>
                <w:spacing w:val="-6"/>
                <w:szCs w:val="21"/>
                <w:lang w:eastAsia="ko-KR"/>
              </w:rPr>
              <w:t>) 항구, 주하이(</w:t>
            </w:r>
            <w:r w:rsidRPr="00A41C29">
              <w:rPr>
                <w:rFonts w:ascii="한컴바탕" w:eastAsia="한컴바탕" w:hAnsi="한컴바탕" w:cs="한컴바탕" w:hint="eastAsia"/>
                <w:spacing w:val="-6"/>
                <w:szCs w:val="21"/>
                <w:lang w:eastAsia="ko-KR"/>
              </w:rPr>
              <w:t>珠海</w:t>
            </w:r>
            <w:r w:rsidRPr="00A41C29">
              <w:rPr>
                <w:rFonts w:ascii="한컴바탕" w:eastAsia="한컴바탕" w:hAnsi="한컴바탕" w:cs="한컴바탕"/>
                <w:spacing w:val="-6"/>
                <w:szCs w:val="21"/>
                <w:lang w:eastAsia="ko-KR"/>
              </w:rPr>
              <w:t>) 항구, 헤이허(</w:t>
            </w:r>
            <w:r w:rsidRPr="00A41C29">
              <w:rPr>
                <w:rFonts w:ascii="한컴바탕" w:eastAsia="한컴바탕" w:hAnsi="한컴바탕" w:cs="한컴바탕" w:hint="eastAsia"/>
                <w:spacing w:val="-6"/>
                <w:szCs w:val="21"/>
                <w:lang w:eastAsia="ko-KR"/>
              </w:rPr>
              <w:t>黑海</w:t>
            </w:r>
            <w:r w:rsidRPr="00A41C29">
              <w:rPr>
                <w:rFonts w:ascii="한컴바탕" w:eastAsia="한컴바탕" w:hAnsi="한컴바탕" w:cs="한컴바탕"/>
                <w:spacing w:val="-6"/>
                <w:szCs w:val="21"/>
                <w:lang w:eastAsia="ko-KR"/>
              </w:rPr>
              <w:t>) 항구 등 수륙(</w:t>
            </w:r>
            <w:r w:rsidRPr="00A41C29">
              <w:rPr>
                <w:rFonts w:ascii="한컴바탕" w:eastAsia="한컴바탕" w:hAnsi="한컴바탕" w:cs="한컴바탕" w:hint="eastAsia"/>
                <w:spacing w:val="-6"/>
                <w:szCs w:val="21"/>
                <w:lang w:eastAsia="ko-KR"/>
              </w:rPr>
              <w:t>水陸</w:t>
            </w:r>
            <w:r w:rsidRPr="00A41C29">
              <w:rPr>
                <w:rFonts w:ascii="한컴바탕" w:eastAsia="한컴바탕" w:hAnsi="한컴바탕" w:cs="한컴바탕"/>
                <w:spacing w:val="-6"/>
                <w:szCs w:val="21"/>
                <w:lang w:eastAsia="ko-KR"/>
              </w:rPr>
              <w:t>) 개항장에 각 하나의 입국면세점을 개설하는데 동의하였다.[&lt;개항장 입국면세점 정책 및 증설방안에 대한 국무원의 비준공문&gt;(국함[2015]221호)].</w:t>
            </w:r>
          </w:p>
          <w:p w:rsidR="00A41C29" w:rsidRPr="00A41C29" w:rsidRDefault="00A41C29" w:rsidP="00A41C29">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국무원의</w:t>
            </w:r>
            <w:r w:rsidRPr="00A41C29">
              <w:rPr>
                <w:rFonts w:ascii="한컴바탕" w:eastAsia="한컴바탕" w:hAnsi="한컴바탕" w:cs="한컴바탕"/>
                <w:spacing w:val="-6"/>
                <w:szCs w:val="21"/>
                <w:lang w:eastAsia="ko-KR"/>
              </w:rPr>
              <w:t xml:space="preserve"> 결정을 실행하고 개항장 입국면세점 관리를 규율하며 개항장 입국면세점 정책의 원활한 실시를 보장하기 위한 목적으로 &lt;개항장 입국면세점 관리 잠정방법&gt;을 인쇄발부하오니 따라서 집행하기 바란다.</w:t>
            </w:r>
          </w:p>
          <w:p w:rsidR="00A41C29" w:rsidRPr="00A41C29" w:rsidRDefault="00A41C29" w:rsidP="00A41C29">
            <w:pPr>
              <w:wordWrap w:val="0"/>
              <w:autoSpaceDN w:val="0"/>
              <w:snapToGrid w:val="0"/>
              <w:spacing w:line="290" w:lineRule="atLeast"/>
              <w:rPr>
                <w:rFonts w:ascii="한컴바탕" w:eastAsia="한컴바탕" w:hAnsi="한컴바탕" w:cs="한컴바탕"/>
                <w:spacing w:val="-6"/>
                <w:szCs w:val="21"/>
                <w:lang w:eastAsia="ko-KR"/>
              </w:rPr>
            </w:pPr>
          </w:p>
          <w:p w:rsidR="00A41C29" w:rsidRPr="00A41C29" w:rsidRDefault="00A41C29" w:rsidP="00A41C29">
            <w:pPr>
              <w:wordWrap w:val="0"/>
              <w:autoSpaceDN w:val="0"/>
              <w:snapToGrid w:val="0"/>
              <w:spacing w:line="290" w:lineRule="atLeast"/>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개항장</w:t>
            </w:r>
            <w:r w:rsidRPr="00A41C29">
              <w:rPr>
                <w:rFonts w:ascii="한컴바탕" w:eastAsia="한컴바탕" w:hAnsi="한컴바탕" w:cs="한컴바탕"/>
                <w:spacing w:val="-6"/>
                <w:szCs w:val="21"/>
                <w:lang w:eastAsia="ko-KR"/>
              </w:rPr>
              <w:t xml:space="preserve"> 입국면세점 관리 잠정방법</w:t>
            </w:r>
          </w:p>
          <w:p w:rsidR="00A41C29" w:rsidRPr="00A41C29" w:rsidRDefault="00A41C29" w:rsidP="00A41C29">
            <w:pPr>
              <w:wordWrap w:val="0"/>
              <w:autoSpaceDN w:val="0"/>
              <w:snapToGrid w:val="0"/>
              <w:spacing w:line="290" w:lineRule="atLeast"/>
              <w:rPr>
                <w:rFonts w:ascii="한컴바탕" w:eastAsia="한컴바탕" w:hAnsi="한컴바탕" w:cs="한컴바탕"/>
                <w:spacing w:val="-6"/>
                <w:szCs w:val="21"/>
                <w:lang w:eastAsia="ko-KR"/>
              </w:rPr>
            </w:pPr>
          </w:p>
          <w:p w:rsidR="00A41C29" w:rsidRPr="00A41C29" w:rsidRDefault="00A41C29" w:rsidP="00A41C29">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제</w:t>
            </w:r>
            <w:r w:rsidRPr="00A41C29">
              <w:rPr>
                <w:rFonts w:ascii="한컴바탕" w:eastAsia="한컴바탕" w:hAnsi="한컴바탕" w:cs="한컴바탕"/>
                <w:spacing w:val="-6"/>
                <w:szCs w:val="21"/>
                <w:lang w:eastAsia="ko-KR"/>
              </w:rPr>
              <w:t>1조</w:t>
            </w:r>
            <w:r w:rsidRPr="00A41C29">
              <w:rPr>
                <w:rFonts w:ascii="한컴바탕" w:eastAsia="한컴바탕" w:hAnsi="한컴바탕" w:cs="한컴바탕"/>
                <w:spacing w:val="-6"/>
                <w:szCs w:val="21"/>
                <w:lang w:eastAsia="ko-KR"/>
              </w:rPr>
              <w:tab/>
              <w:t>개항장 입국면세점 관리 업무를 규율하기 위한 목적으로 관련 법률•법규 및 중국의 개항장 입국면세점 정책에 근거하여 이 방법을 제정한다.</w:t>
            </w:r>
          </w:p>
          <w:p w:rsidR="00A41C29" w:rsidRPr="00A41C29" w:rsidRDefault="00A41C29" w:rsidP="00A41C29">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제</w:t>
            </w:r>
            <w:r w:rsidRPr="00A41C29">
              <w:rPr>
                <w:rFonts w:ascii="한컴바탕" w:eastAsia="한컴바탕" w:hAnsi="한컴바탕" w:cs="한컴바탕"/>
                <w:spacing w:val="-6"/>
                <w:szCs w:val="21"/>
                <w:lang w:eastAsia="ko-KR"/>
              </w:rPr>
              <w:t>2조</w:t>
            </w:r>
            <w:r w:rsidRPr="00A41C29">
              <w:rPr>
                <w:rFonts w:ascii="한컴바탕" w:eastAsia="한컴바탕" w:hAnsi="한컴바탕" w:cs="한컴바탕"/>
                <w:spacing w:val="-6"/>
                <w:szCs w:val="21"/>
                <w:lang w:eastAsia="ko-KR"/>
              </w:rPr>
              <w:tab/>
              <w:t>개항장 입국면세점이라 함은 대외 개방한 공항, 수로•육상운송 개항장의 격리구역에 설치된 규정에 따라 입국여객을 상대로 면세품을 판매하는 경영장소를 지칭한다. 개항장 입국면세점의 구</w:t>
            </w:r>
            <w:r w:rsidRPr="00A41C29">
              <w:rPr>
                <w:rFonts w:ascii="한컴바탕" w:eastAsia="한컴바탕" w:hAnsi="한컴바탕" w:cs="한컴바탕"/>
                <w:spacing w:val="-6"/>
                <w:szCs w:val="21"/>
                <w:lang w:eastAsia="ko-KR"/>
              </w:rPr>
              <w:lastRenderedPageBreak/>
              <w:t>체적인 경영 적용대상, 상품 품목, 면세 세종(</w:t>
            </w:r>
            <w:r w:rsidRPr="00A41C29">
              <w:rPr>
                <w:rFonts w:ascii="한컴바탕" w:eastAsia="한컴바탕" w:hAnsi="한컴바탕" w:cs="한컴바탕" w:hint="eastAsia"/>
                <w:spacing w:val="-6"/>
                <w:szCs w:val="21"/>
                <w:lang w:eastAsia="ko-KR"/>
              </w:rPr>
              <w:t>稅種</w:t>
            </w:r>
            <w:r w:rsidRPr="00A41C29">
              <w:rPr>
                <w:rFonts w:ascii="한컴바탕" w:eastAsia="한컴바탕" w:hAnsi="한컴바탕" w:cs="한컴바탕"/>
                <w:spacing w:val="-6"/>
                <w:szCs w:val="21"/>
                <w:lang w:eastAsia="ko-KR"/>
              </w:rPr>
              <w:t>), 금액수량 등은 개항장 입국면세점 정책의 관련 규정에 따라 집행하여야 한다.</w:t>
            </w:r>
          </w:p>
          <w:p w:rsidR="00A41C29" w:rsidRPr="00A41C29" w:rsidRDefault="00A41C29" w:rsidP="00A41C29">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제</w:t>
            </w:r>
            <w:r w:rsidRPr="00A41C29">
              <w:rPr>
                <w:rFonts w:ascii="한컴바탕" w:eastAsia="한컴바탕" w:hAnsi="한컴바탕" w:cs="한컴바탕"/>
                <w:spacing w:val="-6"/>
                <w:szCs w:val="21"/>
                <w:lang w:eastAsia="ko-KR"/>
              </w:rPr>
              <w:t>3조</w:t>
            </w:r>
            <w:r w:rsidRPr="00A41C29">
              <w:rPr>
                <w:rFonts w:ascii="한컴바탕" w:eastAsia="한컴바탕" w:hAnsi="한컴바탕" w:cs="한컴바탕"/>
                <w:spacing w:val="-6"/>
                <w:szCs w:val="21"/>
                <w:lang w:eastAsia="ko-KR"/>
              </w:rPr>
              <w:tab/>
              <w:t>국가는 개항장 입국면세점에 대하여 특허경영제를 시행한다. 개항장 입국면세점의 분포 및 건설은 국가가 통일적으로 계획하고 배치한다. 개항장 입국면세점의 분포 및 입지 선정은 입국여객의 유동량을 근거로 하고 구역 분포 요인과 결부시켜야 하며 자원 절약, 환경보호, 경쟁경쟁 유지, 낭비 예방, 감독관리의 편리 등 요구사항을 만족시켜야 한다.</w:t>
            </w:r>
          </w:p>
          <w:p w:rsidR="00A41C29" w:rsidRPr="00A41C29" w:rsidRDefault="00A41C29" w:rsidP="00A41C29">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제</w:t>
            </w:r>
            <w:r w:rsidRPr="00A41C29">
              <w:rPr>
                <w:rFonts w:ascii="한컴바탕" w:eastAsia="한컴바탕" w:hAnsi="한컴바탕" w:cs="한컴바탕"/>
                <w:spacing w:val="-6"/>
                <w:szCs w:val="21"/>
                <w:lang w:eastAsia="ko-KR"/>
              </w:rPr>
              <w:t>4조</w:t>
            </w:r>
            <w:r w:rsidRPr="00A41C29">
              <w:rPr>
                <w:rFonts w:ascii="한컴바탕" w:eastAsia="한컴바탕" w:hAnsi="한컴바탕" w:cs="한컴바탕"/>
                <w:spacing w:val="-6"/>
                <w:szCs w:val="21"/>
                <w:lang w:eastAsia="ko-KR"/>
              </w:rPr>
              <w:tab/>
              <w:t>국무원의 별도 규정이 있는 경우를 제외하고 국무원의 비준을 거쳐 면세품 경영자격을 취득하였고 최근 3년간 개항장 및 시내 출입국면세점을 연속적으로 경영한 실적이 있는 기존 기업에 대한 면세점 경영 지역•유형 제한을 취소하며 이러한 기업들이 개항장 입국면세점 경영권 입찰에 평등 참여하는 것을 허용한다. 개항장 입국면세점은 반드시 면세품 경영자격을 보유한 기업이 절대적인 지분우위를 확보하여야 한다(지분 비율이 50% 이상이어야 함).</w:t>
            </w:r>
          </w:p>
          <w:p w:rsidR="00A41C29" w:rsidRPr="00A41C29" w:rsidRDefault="00A41C29" w:rsidP="00A41C29">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제</w:t>
            </w:r>
            <w:r w:rsidRPr="00A41C29">
              <w:rPr>
                <w:rFonts w:ascii="한컴바탕" w:eastAsia="한컴바탕" w:hAnsi="한컴바탕" w:cs="한컴바탕"/>
                <w:spacing w:val="-6"/>
                <w:szCs w:val="21"/>
                <w:lang w:eastAsia="ko-KR"/>
              </w:rPr>
              <w:t>5조</w:t>
            </w:r>
            <w:r w:rsidRPr="00A41C29">
              <w:rPr>
                <w:rFonts w:ascii="한컴바탕" w:eastAsia="한컴바탕" w:hAnsi="한컴바탕" w:cs="한컴바탕"/>
                <w:spacing w:val="-6"/>
                <w:szCs w:val="21"/>
                <w:lang w:eastAsia="ko-KR"/>
              </w:rPr>
              <w:tab/>
              <w:t>개항장 입국면세점 개설 수량, 개항장 및 영업장소의 규모에 대한 규제는 재정부가 상무부•해관총서•국가세무총국 및 국가관광국과 공동으로 의견을 도출하여 국무원의 비준을 받는다.</w:t>
            </w:r>
          </w:p>
          <w:p w:rsidR="00A41C29" w:rsidRPr="00A41C29" w:rsidRDefault="00A41C29" w:rsidP="00A41C29">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제</w:t>
            </w:r>
            <w:r w:rsidRPr="00A41C29">
              <w:rPr>
                <w:rFonts w:ascii="한컴바탕" w:eastAsia="한컴바탕" w:hAnsi="한컴바탕" w:cs="한컴바탕"/>
                <w:spacing w:val="-6"/>
                <w:szCs w:val="21"/>
                <w:lang w:eastAsia="ko-KR"/>
              </w:rPr>
              <w:t>6조</w:t>
            </w:r>
            <w:r w:rsidRPr="00A41C29">
              <w:rPr>
                <w:rFonts w:ascii="한컴바탕" w:eastAsia="한컴바탕" w:hAnsi="한컴바탕" w:cs="한컴바탕"/>
                <w:spacing w:val="-6"/>
                <w:szCs w:val="21"/>
                <w:lang w:eastAsia="ko-KR"/>
              </w:rPr>
              <w:tab/>
              <w:t>개항장 입국면세점은 해관의 감독관리 요구에 부합되어야 하며 해관의 비준을 거쳐 등록 수속을 이행하여야 한다.</w:t>
            </w:r>
          </w:p>
          <w:p w:rsidR="00A41C29" w:rsidRPr="00A41C29" w:rsidRDefault="00A41C29" w:rsidP="00A41C29">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제</w:t>
            </w:r>
            <w:r w:rsidRPr="00A41C29">
              <w:rPr>
                <w:rFonts w:ascii="한컴바탕" w:eastAsia="한컴바탕" w:hAnsi="한컴바탕" w:cs="한컴바탕"/>
                <w:spacing w:val="-6"/>
                <w:szCs w:val="21"/>
                <w:lang w:eastAsia="ko-KR"/>
              </w:rPr>
              <w:t>7조</w:t>
            </w:r>
            <w:r w:rsidRPr="00A41C29">
              <w:rPr>
                <w:rFonts w:ascii="한컴바탕" w:eastAsia="한컴바탕" w:hAnsi="한컴바탕" w:cs="한컴바탕"/>
                <w:spacing w:val="-6"/>
                <w:szCs w:val="21"/>
                <w:lang w:eastAsia="ko-KR"/>
              </w:rPr>
              <w:tab/>
              <w:t>개항장 입국면세점은 공항 또는 기타 입찰 모집자가 입찰의 방식으로 경영주체를 확정한다. 입국 여객 유동량이 적거나 매장 면적에 한계가 있는 등 입찰 모집 조건이 갖추어지지 아니한 경우 재정부의 비준을 거쳐 &lt;중화인민공화국 정부조달법&gt;에 규정한 경쟁적 협상 등 기타 방식으로 경영주체를 확정할 수 있다.</w:t>
            </w:r>
          </w:p>
          <w:p w:rsidR="00A41C29" w:rsidRPr="00A41C29" w:rsidRDefault="00A41C29" w:rsidP="00A41C29">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제</w:t>
            </w:r>
            <w:r w:rsidRPr="00A41C29">
              <w:rPr>
                <w:rFonts w:ascii="한컴바탕" w:eastAsia="한컴바탕" w:hAnsi="한컴바탕" w:cs="한컴바탕"/>
                <w:spacing w:val="-6"/>
                <w:szCs w:val="21"/>
                <w:lang w:eastAsia="ko-KR"/>
              </w:rPr>
              <w:t>8조</w:t>
            </w:r>
            <w:r w:rsidRPr="00A41C29">
              <w:rPr>
                <w:rFonts w:ascii="한컴바탕" w:eastAsia="한컴바탕" w:hAnsi="한컴바탕" w:cs="한컴바탕"/>
                <w:spacing w:val="-6"/>
                <w:szCs w:val="21"/>
                <w:lang w:eastAsia="ko-KR"/>
              </w:rPr>
              <w:tab/>
              <w:t>신규 설립되었거나 경영계약 기간이 만료된 개항장 입국면세점 경영주체가 입찰 또는 비준 절차를 거쳐 입찰 모집자 또는 개항장 오너가 면세품 경영기업과 체결하는 경영계약의 계약기간은 10년을 초과하지 아니한다. 계약기간이 만료된 후 자동 갱신되어서는 아니되며 이 방법 제7조의 규정에 따라 다시 경영주체를 확정하여야 한다.</w:t>
            </w:r>
          </w:p>
          <w:p w:rsidR="00A41C29" w:rsidRPr="00A41C29" w:rsidRDefault="00A41C29" w:rsidP="00A41C29">
            <w:pPr>
              <w:wordWrap w:val="0"/>
              <w:autoSpaceDN w:val="0"/>
              <w:snapToGrid w:val="0"/>
              <w:spacing w:line="290" w:lineRule="atLeast"/>
              <w:ind w:firstLineChars="100" w:firstLine="186"/>
              <w:rPr>
                <w:rFonts w:ascii="한컴바탕" w:eastAsia="한컴바탕" w:hAnsi="한컴바탕" w:cs="한컴바탕"/>
                <w:spacing w:val="-12"/>
                <w:szCs w:val="21"/>
                <w:lang w:eastAsia="ko-KR"/>
              </w:rPr>
            </w:pPr>
            <w:r w:rsidRPr="00A41C29">
              <w:rPr>
                <w:rFonts w:ascii="한컴바탕" w:eastAsia="한컴바탕" w:hAnsi="한컴바탕" w:cs="한컴바탕" w:hint="eastAsia"/>
                <w:spacing w:val="-12"/>
                <w:szCs w:val="21"/>
                <w:lang w:eastAsia="ko-KR"/>
              </w:rPr>
              <w:t>제</w:t>
            </w:r>
            <w:r w:rsidRPr="00A41C29">
              <w:rPr>
                <w:rFonts w:ascii="한컴바탕" w:eastAsia="한컴바탕" w:hAnsi="한컴바탕" w:cs="한컴바탕"/>
                <w:spacing w:val="-12"/>
                <w:szCs w:val="21"/>
                <w:lang w:eastAsia="ko-KR"/>
              </w:rPr>
              <w:t>9조</w:t>
            </w:r>
            <w:r w:rsidRPr="00A41C29">
              <w:rPr>
                <w:rFonts w:ascii="한컴바탕" w:eastAsia="한컴바탕" w:hAnsi="한컴바탕" w:cs="한컴바탕"/>
                <w:spacing w:val="-12"/>
                <w:szCs w:val="21"/>
                <w:lang w:eastAsia="ko-KR"/>
              </w:rPr>
              <w:tab/>
              <w:t>입찰 모집자 또는 개항장 오너는 입찰 또는 비준을 받은 기타 방식으로 면세품 경영기업과 계약을 체결한 후 재정부•상무부•해관총서•국가세무총국 및 국가관광국에 비안(</w:t>
            </w:r>
            <w:r w:rsidRPr="00A41C29">
              <w:rPr>
                <w:rFonts w:ascii="한컴바탕" w:eastAsia="한컴바탕" w:hAnsi="한컴바탕" w:cs="한컴바탕" w:hint="eastAsia"/>
                <w:spacing w:val="-12"/>
                <w:szCs w:val="21"/>
                <w:lang w:eastAsia="ko-KR"/>
              </w:rPr>
              <w:t>備案</w:t>
            </w:r>
            <w:r w:rsidRPr="00A41C29">
              <w:rPr>
                <w:rFonts w:ascii="한컴바탕" w:eastAsia="한컴바탕" w:hAnsi="한컴바탕" w:cs="한컴바탕"/>
                <w:spacing w:val="-12"/>
                <w:szCs w:val="21"/>
                <w:lang w:eastAsia="ko-KR"/>
              </w:rPr>
              <w:t>)하여야 한다. 비안(</w:t>
            </w:r>
            <w:r w:rsidRPr="00A41C29">
              <w:rPr>
                <w:rFonts w:ascii="한컴바탕" w:eastAsia="한컴바탕" w:hAnsi="한컴바탕" w:cs="한컴바탕" w:hint="eastAsia"/>
                <w:spacing w:val="-12"/>
                <w:szCs w:val="21"/>
                <w:lang w:eastAsia="ko-KR"/>
              </w:rPr>
              <w:t>備案</w:t>
            </w:r>
            <w:r w:rsidRPr="00A41C29">
              <w:rPr>
                <w:rFonts w:ascii="한컴바탕" w:eastAsia="한컴바탕" w:hAnsi="한컴바탕" w:cs="한컴바탕"/>
                <w:spacing w:val="-12"/>
                <w:szCs w:val="21"/>
                <w:lang w:eastAsia="ko-KR"/>
              </w:rPr>
              <w:t xml:space="preserve">) </w:t>
            </w:r>
            <w:r w:rsidRPr="00A41C29">
              <w:rPr>
                <w:rFonts w:ascii="한컴바탕" w:eastAsia="한컴바탕" w:hAnsi="한컴바탕" w:cs="한컴바탕"/>
                <w:spacing w:val="-12"/>
                <w:szCs w:val="21"/>
                <w:lang w:eastAsia="ko-KR"/>
              </w:rPr>
              <w:lastRenderedPageBreak/>
              <w:t>시 다음 각 호의 서류를 제출하여야 한다.</w:t>
            </w:r>
          </w:p>
          <w:p w:rsidR="00A41C29" w:rsidRPr="00A41C29" w:rsidRDefault="00A41C29" w:rsidP="00A41C29">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A41C29">
              <w:rPr>
                <w:rFonts w:ascii="한컴바탕" w:eastAsia="한컴바탕" w:hAnsi="한컴바탕" w:cs="한컴바탕"/>
                <w:spacing w:val="-6"/>
                <w:szCs w:val="21"/>
                <w:lang w:eastAsia="ko-KR"/>
              </w:rPr>
              <w:t>경영주체 협력계약서(각 주주의 지분비율, 경영주체의 업무 상호보완성 등 포함. 단독으로 면세점을 개설하는 경우는 제외.);</w:t>
            </w:r>
          </w:p>
          <w:p w:rsidR="00A41C29" w:rsidRDefault="00A41C29" w:rsidP="00A41C29">
            <w:pPr>
              <w:wordWrap w:val="0"/>
              <w:autoSpaceDN w:val="0"/>
              <w:snapToGrid w:val="0"/>
              <w:spacing w:line="290" w:lineRule="atLeast"/>
              <w:ind w:firstLineChars="100" w:firstLine="198"/>
              <w:rPr>
                <w:rFonts w:ascii="한컴바탕" w:eastAsia="한컴바탕" w:hAnsi="한컴바탕" w:cs="한컴바탕" w:hint="eastAsia"/>
                <w:spacing w:val="-6"/>
                <w:szCs w:val="21"/>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A41C29">
              <w:rPr>
                <w:rFonts w:ascii="한컴바탕" w:eastAsia="한컴바탕" w:hAnsi="한컴바탕" w:cs="한컴바탕"/>
                <w:spacing w:val="-6"/>
                <w:szCs w:val="21"/>
                <w:lang w:eastAsia="ko-KR"/>
              </w:rPr>
              <w:t>경영주체의 기본 상황(기업의 성격, 경영범위, 생산경영, 자산부채 등 포함);</w:t>
            </w:r>
          </w:p>
          <w:p w:rsidR="00A80DD8" w:rsidRPr="00A41C29" w:rsidRDefault="00A80DD8" w:rsidP="00A41C29">
            <w:pPr>
              <w:wordWrap w:val="0"/>
              <w:autoSpaceDN w:val="0"/>
              <w:snapToGrid w:val="0"/>
              <w:spacing w:line="290" w:lineRule="atLeast"/>
              <w:ind w:firstLineChars="100" w:firstLine="198"/>
              <w:rPr>
                <w:rFonts w:ascii="한컴바탕" w:eastAsia="한컴바탕" w:hAnsi="한컴바탕" w:cs="한컴바탕" w:hint="eastAsia"/>
                <w:spacing w:val="-6"/>
                <w:szCs w:val="21"/>
              </w:rPr>
            </w:pPr>
          </w:p>
          <w:p w:rsidR="00A41C29" w:rsidRPr="00A41C29" w:rsidRDefault="00A41C29" w:rsidP="00A41C29">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A41C29">
              <w:rPr>
                <w:rFonts w:ascii="한컴바탕" w:eastAsia="한컴바탕" w:hAnsi="한컴바탕" w:cs="한컴바탕"/>
                <w:spacing w:val="-6"/>
                <w:szCs w:val="21"/>
                <w:lang w:eastAsia="ko-KR"/>
              </w:rPr>
              <w:t>개하장이 경영주체와 체결한 개항장 입국면세점 개설 계약서.</w:t>
            </w:r>
          </w:p>
          <w:p w:rsidR="00A41C29" w:rsidRPr="00A41C29" w:rsidRDefault="00A41C29" w:rsidP="00A80DD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제</w:t>
            </w:r>
            <w:r w:rsidRPr="00A41C29">
              <w:rPr>
                <w:rFonts w:ascii="한컴바탕" w:eastAsia="한컴바탕" w:hAnsi="한컴바탕" w:cs="한컴바탕"/>
                <w:spacing w:val="-6"/>
                <w:szCs w:val="21"/>
                <w:lang w:eastAsia="ko-KR"/>
              </w:rPr>
              <w:t>10조</w:t>
            </w:r>
            <w:r w:rsidR="00A80DD8">
              <w:rPr>
                <w:rFonts w:ascii="한컴바탕" w:eastAsia="한컴바탕" w:hAnsi="한컴바탕" w:cs="한컴바탕" w:hint="eastAsia"/>
                <w:spacing w:val="-6"/>
                <w:szCs w:val="21"/>
                <w:lang w:eastAsia="ko-KR"/>
              </w:rPr>
              <w:t xml:space="preserve"> </w:t>
            </w:r>
            <w:r w:rsidRPr="00A41C29">
              <w:rPr>
                <w:rFonts w:ascii="한컴바탕" w:eastAsia="한컴바탕" w:hAnsi="한컴바탕" w:cs="한컴바탕"/>
                <w:spacing w:val="-6"/>
                <w:szCs w:val="21"/>
                <w:lang w:eastAsia="ko-KR"/>
              </w:rPr>
              <w:t>경영주체의 지분구조, 경영상황 등 기본 상황에 중대한 변화가 있을 경우 재정부•상무부•해관총서•국가세무총국 및 국가관광국에 보고하여야 한다.</w:t>
            </w:r>
          </w:p>
          <w:p w:rsidR="00A41C29" w:rsidRPr="00A41C29" w:rsidRDefault="00A41C29" w:rsidP="00A80DD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제</w:t>
            </w:r>
            <w:r w:rsidRPr="00A41C29">
              <w:rPr>
                <w:rFonts w:ascii="한컴바탕" w:eastAsia="한컴바탕" w:hAnsi="한컴바탕" w:cs="한컴바탕"/>
                <w:spacing w:val="-6"/>
                <w:szCs w:val="21"/>
                <w:lang w:eastAsia="ko-KR"/>
              </w:rPr>
              <w:t>11조</w:t>
            </w:r>
            <w:r w:rsidR="00A80DD8">
              <w:rPr>
                <w:rFonts w:ascii="한컴바탕" w:eastAsia="한컴바탕" w:hAnsi="한컴바탕" w:cs="한컴바탕" w:hint="eastAsia"/>
                <w:spacing w:val="-6"/>
                <w:szCs w:val="21"/>
                <w:lang w:eastAsia="ko-KR"/>
              </w:rPr>
              <w:t xml:space="preserve"> </w:t>
            </w:r>
            <w:r w:rsidRPr="00A41C29">
              <w:rPr>
                <w:rFonts w:ascii="한컴바탕" w:eastAsia="한컴바탕" w:hAnsi="한컴바탕" w:cs="한컴바탕"/>
                <w:spacing w:val="-6"/>
                <w:szCs w:val="21"/>
                <w:lang w:eastAsia="ko-KR"/>
              </w:rPr>
              <w:t>공항 또는 기타 입찰 모집자는 국무원의 설립 비준을 득하여 개항장 입국면세점의 규모통제가 확정된 날로부터 6개월 내에 입찰을 완료하여야 한다. 개항장 입국면세점 경영주체는 해관의 비준을 득한 날로부터 1년 내에 면세점의 건설을 완료하고 개업하여야 한다. 비준을 득하여 설립된 개항장 입국면세점이 정당한 사유 없이 상기 기한 요구에 따라 개업하지 아니하였거나 1년 이상 경영을 중단한 경우 공항 또는 기타 입찰 모집자는 이 방법 제5조, 제6조 및 제7조의 규정에 따라 심사비준 수속을 다시 이행하여 경영주체를 확정하여야 한다.</w:t>
            </w:r>
          </w:p>
          <w:p w:rsidR="00A41C29" w:rsidRPr="00A41C29" w:rsidRDefault="00A41C29" w:rsidP="00A80DD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제</w:t>
            </w:r>
            <w:r w:rsidRPr="00A41C29">
              <w:rPr>
                <w:rFonts w:ascii="한컴바탕" w:eastAsia="한컴바탕" w:hAnsi="한컴바탕" w:cs="한컴바탕"/>
                <w:spacing w:val="-6"/>
                <w:szCs w:val="21"/>
                <w:lang w:eastAsia="ko-KR"/>
              </w:rPr>
              <w:t>12조</w:t>
            </w:r>
            <w:r w:rsidR="00A80DD8">
              <w:rPr>
                <w:rFonts w:ascii="한컴바탕" w:eastAsia="한컴바탕" w:hAnsi="한컴바탕" w:cs="한컴바탕" w:hint="eastAsia"/>
                <w:spacing w:val="-6"/>
                <w:szCs w:val="21"/>
                <w:lang w:eastAsia="ko-KR"/>
              </w:rPr>
              <w:t xml:space="preserve"> </w:t>
            </w:r>
            <w:r w:rsidRPr="00A41C29">
              <w:rPr>
                <w:rFonts w:ascii="한컴바탕" w:eastAsia="한컴바탕" w:hAnsi="한컴바탕" w:cs="한컴바탕"/>
                <w:spacing w:val="-6"/>
                <w:szCs w:val="21"/>
                <w:lang w:eastAsia="ko-KR"/>
              </w:rPr>
              <w:t>개항장 입국면세점은 원칙상 영업장소 면적을 확대하여서는 아니되며 지점 또는 별도의 매장을 개설하여서는 아니된다. 영업장소 면적 확대, 지점 또는 별도 매장의 개설이 필요한 경우 이 방법 제5조, 제6조에 규정한 신규 매장 개설 절차에 따라 심사비준 절차를 이행하여야 한다.</w:t>
            </w:r>
          </w:p>
          <w:p w:rsidR="00A41C29" w:rsidRDefault="00A41C29" w:rsidP="00A80DD8">
            <w:pPr>
              <w:wordWrap w:val="0"/>
              <w:autoSpaceDN w:val="0"/>
              <w:snapToGrid w:val="0"/>
              <w:spacing w:line="290" w:lineRule="atLeast"/>
              <w:ind w:firstLineChars="100" w:firstLine="198"/>
              <w:rPr>
                <w:rFonts w:ascii="한컴바탕" w:eastAsia="한컴바탕" w:hAnsi="한컴바탕" w:cs="한컴바탕" w:hint="eastAsia"/>
                <w:spacing w:val="-6"/>
                <w:szCs w:val="21"/>
              </w:rPr>
            </w:pPr>
            <w:r w:rsidRPr="00A41C29">
              <w:rPr>
                <w:rFonts w:ascii="한컴바탕" w:eastAsia="한컴바탕" w:hAnsi="한컴바탕" w:cs="한컴바탕" w:hint="eastAsia"/>
                <w:spacing w:val="-6"/>
                <w:szCs w:val="21"/>
                <w:lang w:eastAsia="ko-KR"/>
              </w:rPr>
              <w:t>제</w:t>
            </w:r>
            <w:r w:rsidRPr="00A41C29">
              <w:rPr>
                <w:rFonts w:ascii="한컴바탕" w:eastAsia="한컴바탕" w:hAnsi="한컴바탕" w:cs="한컴바탕"/>
                <w:spacing w:val="-6"/>
                <w:szCs w:val="21"/>
                <w:lang w:eastAsia="ko-KR"/>
              </w:rPr>
              <w:t>13조</w:t>
            </w:r>
            <w:r w:rsidR="00A80DD8">
              <w:rPr>
                <w:rFonts w:ascii="한컴바탕" w:eastAsia="한컴바탕" w:hAnsi="한컴바탕" w:cs="한컴바탕" w:hint="eastAsia"/>
                <w:spacing w:val="-6"/>
                <w:szCs w:val="21"/>
                <w:lang w:eastAsia="ko-KR"/>
              </w:rPr>
              <w:t xml:space="preserve"> </w:t>
            </w:r>
            <w:r w:rsidRPr="00A41C29">
              <w:rPr>
                <w:rFonts w:ascii="한컴바탕" w:eastAsia="한컴바탕" w:hAnsi="한컴바탕" w:cs="한컴바탕"/>
                <w:spacing w:val="-6"/>
                <w:szCs w:val="21"/>
                <w:lang w:eastAsia="ko-KR"/>
              </w:rPr>
              <w:t>개항장 입국면세점의 면세상품특허경영비 납부방법은 일시적으로 &lt;재정부의 &lt;면세상품특허경영비 납부방법&gt; 인쇄발부 통지&gt;(재기[2004]241호) 및 &lt;재정부의 &lt;면세상품특허경영비 납부방법&gt; 인쇄발부에 관한 보충통지&gt;(재기[2006]70호)의 규정에 따라 집행한다.</w:t>
            </w:r>
          </w:p>
          <w:p w:rsidR="00A80DD8" w:rsidRPr="00A41C29" w:rsidRDefault="00A80DD8" w:rsidP="00A80DD8">
            <w:pPr>
              <w:wordWrap w:val="0"/>
              <w:autoSpaceDN w:val="0"/>
              <w:snapToGrid w:val="0"/>
              <w:spacing w:line="290" w:lineRule="atLeast"/>
              <w:ind w:firstLineChars="100" w:firstLine="198"/>
              <w:rPr>
                <w:rFonts w:ascii="한컴바탕" w:eastAsia="한컴바탕" w:hAnsi="한컴바탕" w:cs="한컴바탕" w:hint="eastAsia"/>
                <w:spacing w:val="-6"/>
                <w:szCs w:val="21"/>
              </w:rPr>
            </w:pPr>
          </w:p>
          <w:p w:rsidR="00A41C29" w:rsidRPr="00A41C29" w:rsidRDefault="00A41C29" w:rsidP="00A80DD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제</w:t>
            </w:r>
            <w:r w:rsidRPr="00A41C29">
              <w:rPr>
                <w:rFonts w:ascii="한컴바탕" w:eastAsia="한컴바탕" w:hAnsi="한컴바탕" w:cs="한컴바탕"/>
                <w:spacing w:val="-6"/>
                <w:szCs w:val="21"/>
                <w:lang w:eastAsia="ko-KR"/>
              </w:rPr>
              <w:t>14조</w:t>
            </w:r>
            <w:r w:rsidR="00A80DD8">
              <w:rPr>
                <w:rFonts w:ascii="한컴바탕" w:eastAsia="한컴바탕" w:hAnsi="한컴바탕" w:cs="한컴바탕" w:hint="eastAsia"/>
                <w:spacing w:val="-6"/>
                <w:szCs w:val="21"/>
                <w:lang w:eastAsia="ko-KR"/>
              </w:rPr>
              <w:t xml:space="preserve"> </w:t>
            </w:r>
            <w:r w:rsidRPr="00A41C29">
              <w:rPr>
                <w:rFonts w:ascii="한컴바탕" w:eastAsia="한컴바탕" w:hAnsi="한컴바탕" w:cs="한컴바탕"/>
                <w:spacing w:val="-6"/>
                <w:szCs w:val="21"/>
                <w:lang w:eastAsia="ko-KR"/>
              </w:rPr>
              <w:t>재정부•상무부•해관총서•국가세무총국 및 국가관광국은 상호간의 업무연락 및 정보교환을 강화하여야 하고 직책 및 업무분장에 근거하여 협력을 강화함으로써 개항장 입국면세점에 대한 관리를 효율적으로 실시하여야 한다.</w:t>
            </w:r>
          </w:p>
          <w:p w:rsidR="00A41C29" w:rsidRPr="00A41C29" w:rsidRDefault="00A41C29" w:rsidP="00A80DD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제</w:t>
            </w:r>
            <w:r w:rsidRPr="00A41C29">
              <w:rPr>
                <w:rFonts w:ascii="한컴바탕" w:eastAsia="한컴바탕" w:hAnsi="한컴바탕" w:cs="한컴바탕"/>
                <w:spacing w:val="-6"/>
                <w:szCs w:val="21"/>
                <w:lang w:eastAsia="ko-KR"/>
              </w:rPr>
              <w:t>15조</w:t>
            </w:r>
            <w:r w:rsidR="00A80DD8">
              <w:rPr>
                <w:rFonts w:ascii="한컴바탕" w:eastAsia="한컴바탕" w:hAnsi="한컴바탕" w:cs="한컴바탕" w:hint="eastAsia"/>
                <w:spacing w:val="-6"/>
                <w:szCs w:val="21"/>
                <w:lang w:eastAsia="ko-KR"/>
              </w:rPr>
              <w:t xml:space="preserve"> </w:t>
            </w:r>
            <w:r w:rsidRPr="00A41C29">
              <w:rPr>
                <w:rFonts w:ascii="한컴바탕" w:eastAsia="한컴바탕" w:hAnsi="한컴바탕" w:cs="한컴바탕"/>
                <w:spacing w:val="-6"/>
                <w:szCs w:val="21"/>
                <w:lang w:eastAsia="ko-KR"/>
              </w:rPr>
              <w:t>재정부•상무부•해관총서•국가세무총국 및 국가관광국은 개항장 입국면세점의 경영상황에 대한 정기 검사를 실시할 수 있으며 관련 법률•법</w:t>
            </w:r>
            <w:r w:rsidRPr="00A41C29">
              <w:rPr>
                <w:rFonts w:ascii="한컴바탕" w:eastAsia="한컴바탕" w:hAnsi="한컴바탕" w:cs="한컴바탕"/>
                <w:spacing w:val="-6"/>
                <w:szCs w:val="21"/>
                <w:lang w:eastAsia="ko-KR"/>
              </w:rPr>
              <w:lastRenderedPageBreak/>
              <w:t xml:space="preserve">규 및 규칙•제도 위반 사실을 발견한 경우 법에 따라 처벌한다.  </w:t>
            </w:r>
          </w:p>
          <w:p w:rsidR="00A41C29" w:rsidRPr="00A41C29" w:rsidRDefault="00A41C29" w:rsidP="00A80DD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제</w:t>
            </w:r>
            <w:r w:rsidRPr="00A41C29">
              <w:rPr>
                <w:rFonts w:ascii="한컴바탕" w:eastAsia="한컴바탕" w:hAnsi="한컴바탕" w:cs="한컴바탕"/>
                <w:spacing w:val="-6"/>
                <w:szCs w:val="21"/>
                <w:lang w:eastAsia="ko-KR"/>
              </w:rPr>
              <w:t>16조</w:t>
            </w:r>
            <w:r w:rsidR="00A80DD8">
              <w:rPr>
                <w:rFonts w:ascii="한컴바탕" w:eastAsia="한컴바탕" w:hAnsi="한컴바탕" w:cs="한컴바탕" w:hint="eastAsia"/>
                <w:spacing w:val="-6"/>
                <w:szCs w:val="21"/>
                <w:lang w:eastAsia="ko-KR"/>
              </w:rPr>
              <w:t xml:space="preserve"> </w:t>
            </w:r>
            <w:r w:rsidRPr="00A41C29">
              <w:rPr>
                <w:rFonts w:ascii="한컴바탕" w:eastAsia="한컴바탕" w:hAnsi="한컴바탕" w:cs="한컴바탕"/>
                <w:spacing w:val="-6"/>
                <w:szCs w:val="21"/>
                <w:lang w:eastAsia="ko-KR"/>
              </w:rPr>
              <w:t>이 방법은 재정부•상무부•해관총서•국가세무총국 및 국가관광국이 책임지고 해석한다.</w:t>
            </w:r>
          </w:p>
          <w:p w:rsidR="00A80DD8" w:rsidRDefault="00A80DD8" w:rsidP="00A41C29">
            <w:pPr>
              <w:wordWrap w:val="0"/>
              <w:autoSpaceDN w:val="0"/>
              <w:snapToGrid w:val="0"/>
              <w:spacing w:line="290" w:lineRule="atLeast"/>
              <w:rPr>
                <w:rFonts w:ascii="한컴바탕" w:eastAsia="한컴바탕" w:hAnsi="한컴바탕" w:cs="한컴바탕" w:hint="eastAsia"/>
                <w:spacing w:val="-6"/>
                <w:szCs w:val="21"/>
              </w:rPr>
            </w:pPr>
          </w:p>
          <w:p w:rsidR="00A41C29" w:rsidRPr="00A41C29" w:rsidRDefault="00A41C29" w:rsidP="00A80DD8">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제</w:t>
            </w:r>
            <w:r w:rsidRPr="00A41C29">
              <w:rPr>
                <w:rFonts w:ascii="한컴바탕" w:eastAsia="한컴바탕" w:hAnsi="한컴바탕" w:cs="한컴바탕"/>
                <w:spacing w:val="-6"/>
                <w:szCs w:val="21"/>
                <w:lang w:eastAsia="ko-KR"/>
              </w:rPr>
              <w:t>17조</w:t>
            </w:r>
            <w:r w:rsidR="00A80DD8">
              <w:rPr>
                <w:rFonts w:ascii="한컴바탕" w:eastAsia="한컴바탕" w:hAnsi="한컴바탕" w:cs="한컴바탕" w:hint="eastAsia"/>
                <w:spacing w:val="-6"/>
                <w:szCs w:val="21"/>
                <w:lang w:eastAsia="ko-KR"/>
              </w:rPr>
              <w:t xml:space="preserve"> </w:t>
            </w:r>
            <w:r w:rsidRPr="00A41C29">
              <w:rPr>
                <w:rFonts w:ascii="한컴바탕" w:eastAsia="한컴바탕" w:hAnsi="한컴바탕" w:cs="한컴바탕"/>
                <w:spacing w:val="-6"/>
                <w:szCs w:val="21"/>
                <w:lang w:eastAsia="ko-KR"/>
              </w:rPr>
              <w:t>이 방법은 2016년 2월 18일부터 시행한다.</w:t>
            </w:r>
          </w:p>
          <w:p w:rsidR="00A41C29" w:rsidRPr="00A41C29" w:rsidRDefault="00A41C29" w:rsidP="00A41C29">
            <w:pPr>
              <w:wordWrap w:val="0"/>
              <w:autoSpaceDN w:val="0"/>
              <w:snapToGrid w:val="0"/>
              <w:spacing w:line="290" w:lineRule="atLeast"/>
              <w:rPr>
                <w:rFonts w:ascii="한컴바탕" w:eastAsia="한컴바탕" w:hAnsi="한컴바탕" w:cs="한컴바탕"/>
                <w:spacing w:val="-6"/>
                <w:szCs w:val="21"/>
                <w:lang w:eastAsia="ko-KR"/>
              </w:rPr>
            </w:pPr>
          </w:p>
          <w:p w:rsidR="00A41C29" w:rsidRPr="00A41C29" w:rsidRDefault="00A41C29" w:rsidP="00A41C29">
            <w:pPr>
              <w:wordWrap w:val="0"/>
              <w:autoSpaceDN w:val="0"/>
              <w:snapToGrid w:val="0"/>
              <w:spacing w:line="290" w:lineRule="atLeast"/>
              <w:rPr>
                <w:rFonts w:ascii="한컴바탕" w:eastAsia="한컴바탕" w:hAnsi="한컴바탕" w:cs="한컴바탕"/>
                <w:spacing w:val="-6"/>
                <w:szCs w:val="21"/>
                <w:lang w:eastAsia="ko-KR"/>
              </w:rPr>
            </w:pPr>
          </w:p>
          <w:p w:rsidR="00A41C29" w:rsidRPr="00A41C29" w:rsidRDefault="00A41C29" w:rsidP="00A80DD8">
            <w:pPr>
              <w:wordWrap w:val="0"/>
              <w:autoSpaceDN w:val="0"/>
              <w:snapToGrid w:val="0"/>
              <w:spacing w:line="290" w:lineRule="atLeast"/>
              <w:jc w:val="right"/>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재정부</w:t>
            </w:r>
            <w:r w:rsidRPr="00A41C29">
              <w:rPr>
                <w:rFonts w:ascii="한컴바탕" w:eastAsia="한컴바탕" w:hAnsi="한컴바탕" w:cs="한컴바탕"/>
                <w:spacing w:val="-6"/>
                <w:szCs w:val="21"/>
                <w:lang w:eastAsia="ko-KR"/>
              </w:rPr>
              <w:t xml:space="preserve"> </w:t>
            </w:r>
          </w:p>
          <w:p w:rsidR="00A41C29" w:rsidRPr="00A41C29" w:rsidRDefault="00A41C29" w:rsidP="00A80DD8">
            <w:pPr>
              <w:wordWrap w:val="0"/>
              <w:autoSpaceDN w:val="0"/>
              <w:snapToGrid w:val="0"/>
              <w:spacing w:line="290" w:lineRule="atLeast"/>
              <w:jc w:val="right"/>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상무부</w:t>
            </w:r>
            <w:r w:rsidRPr="00A41C29">
              <w:rPr>
                <w:rFonts w:ascii="한컴바탕" w:eastAsia="한컴바탕" w:hAnsi="한컴바탕" w:cs="한컴바탕"/>
                <w:spacing w:val="-6"/>
                <w:szCs w:val="21"/>
                <w:lang w:eastAsia="ko-KR"/>
              </w:rPr>
              <w:t xml:space="preserve"> </w:t>
            </w:r>
          </w:p>
          <w:p w:rsidR="00A41C29" w:rsidRPr="00A41C29" w:rsidRDefault="00A41C29" w:rsidP="00A80DD8">
            <w:pPr>
              <w:wordWrap w:val="0"/>
              <w:autoSpaceDN w:val="0"/>
              <w:snapToGrid w:val="0"/>
              <w:spacing w:line="290" w:lineRule="atLeast"/>
              <w:jc w:val="right"/>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해관총서</w:t>
            </w:r>
            <w:r w:rsidRPr="00A41C29">
              <w:rPr>
                <w:rFonts w:ascii="한컴바탕" w:eastAsia="한컴바탕" w:hAnsi="한컴바탕" w:cs="한컴바탕"/>
                <w:spacing w:val="-6"/>
                <w:szCs w:val="21"/>
                <w:lang w:eastAsia="ko-KR"/>
              </w:rPr>
              <w:t xml:space="preserve"> </w:t>
            </w:r>
          </w:p>
          <w:p w:rsidR="00A41C29" w:rsidRPr="00A41C29" w:rsidRDefault="00A41C29" w:rsidP="00A80DD8">
            <w:pPr>
              <w:wordWrap w:val="0"/>
              <w:autoSpaceDN w:val="0"/>
              <w:snapToGrid w:val="0"/>
              <w:spacing w:line="290" w:lineRule="atLeast"/>
              <w:jc w:val="right"/>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국가세무총국</w:t>
            </w:r>
            <w:r w:rsidRPr="00A41C29">
              <w:rPr>
                <w:rFonts w:ascii="한컴바탕" w:eastAsia="한컴바탕" w:hAnsi="한컴바탕" w:cs="한컴바탕"/>
                <w:spacing w:val="-6"/>
                <w:szCs w:val="21"/>
                <w:lang w:eastAsia="ko-KR"/>
              </w:rPr>
              <w:t xml:space="preserve"> </w:t>
            </w:r>
          </w:p>
          <w:p w:rsidR="00A41C29" w:rsidRPr="00A41C29" w:rsidRDefault="00A41C29" w:rsidP="00A80DD8">
            <w:pPr>
              <w:wordWrap w:val="0"/>
              <w:autoSpaceDN w:val="0"/>
              <w:snapToGrid w:val="0"/>
              <w:spacing w:line="290" w:lineRule="atLeast"/>
              <w:jc w:val="right"/>
              <w:rPr>
                <w:rFonts w:ascii="한컴바탕" w:eastAsia="한컴바탕" w:hAnsi="한컴바탕" w:cs="한컴바탕"/>
                <w:spacing w:val="-6"/>
                <w:szCs w:val="21"/>
                <w:lang w:eastAsia="ko-KR"/>
              </w:rPr>
            </w:pPr>
            <w:r w:rsidRPr="00A41C29">
              <w:rPr>
                <w:rFonts w:ascii="한컴바탕" w:eastAsia="한컴바탕" w:hAnsi="한컴바탕" w:cs="한컴바탕" w:hint="eastAsia"/>
                <w:spacing w:val="-6"/>
                <w:szCs w:val="21"/>
                <w:lang w:eastAsia="ko-KR"/>
              </w:rPr>
              <w:t>국가관광국</w:t>
            </w:r>
          </w:p>
          <w:p w:rsidR="00820E98" w:rsidRPr="004B30A1" w:rsidRDefault="00A41C29" w:rsidP="00A80DD8">
            <w:pPr>
              <w:wordWrap w:val="0"/>
              <w:autoSpaceDN w:val="0"/>
              <w:snapToGrid w:val="0"/>
              <w:spacing w:line="290" w:lineRule="atLeast"/>
              <w:jc w:val="right"/>
              <w:rPr>
                <w:rFonts w:ascii="한컴바탕" w:eastAsia="한컴바탕" w:hAnsi="한컴바탕" w:cs="한컴바탕"/>
                <w:spacing w:val="-6"/>
                <w:szCs w:val="21"/>
                <w:lang w:eastAsia="ko-KR"/>
              </w:rPr>
            </w:pPr>
            <w:r w:rsidRPr="00A41C29">
              <w:rPr>
                <w:rFonts w:ascii="한컴바탕" w:eastAsia="한컴바탕" w:hAnsi="한컴바탕" w:cs="한컴바탕"/>
                <w:spacing w:val="-6"/>
                <w:szCs w:val="21"/>
                <w:lang w:eastAsia="ko-KR"/>
              </w:rPr>
              <w:t>2016년 2월 18일</w:t>
            </w:r>
          </w:p>
          <w:p w:rsidR="00B17270" w:rsidRPr="004B30A1" w:rsidRDefault="00B17270" w:rsidP="00A80DD8">
            <w:pPr>
              <w:wordWrap w:val="0"/>
              <w:autoSpaceDN w:val="0"/>
              <w:snapToGrid w:val="0"/>
              <w:spacing w:line="290" w:lineRule="atLeast"/>
              <w:jc w:val="right"/>
              <w:rPr>
                <w:rFonts w:ascii="한컴바탕" w:eastAsia="한컴바탕" w:hAnsi="한컴바탕" w:cs="한컴바탕"/>
                <w:spacing w:val="-6"/>
                <w:szCs w:val="21"/>
                <w:lang w:eastAsia="ko-KR"/>
              </w:rPr>
            </w:pPr>
          </w:p>
          <w:p w:rsidR="00E05766" w:rsidRPr="009A6824" w:rsidRDefault="007428D2" w:rsidP="009A6824">
            <w:pPr>
              <w:pStyle w:val="a4"/>
              <w:wordWrap w:val="0"/>
              <w:autoSpaceDN w:val="0"/>
              <w:snapToGrid w:val="0"/>
              <w:spacing w:line="290" w:lineRule="atLeast"/>
              <w:rPr>
                <w:rFonts w:ascii="한컴바탕" w:eastAsia="한컴바탕" w:hAnsi="한컴바탕" w:cs="한컴바탕"/>
                <w:szCs w:val="21"/>
                <w:lang w:eastAsia="ko-KR"/>
              </w:rPr>
            </w:pPr>
            <w:r w:rsidRPr="009A6824">
              <w:rPr>
                <w:rFonts w:ascii="한컴바탕" w:eastAsia="한컴바탕" w:hAnsi="한컴바탕" w:cs="한컴바탕"/>
                <w:szCs w:val="21"/>
                <w:lang w:eastAsia="ko-KR"/>
              </w:rPr>
              <w:t xml:space="preserve">　　</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41C29" w:rsidRPr="00A41C29" w:rsidRDefault="00A41C29" w:rsidP="00A41C29">
            <w:pPr>
              <w:wordWrap w:val="0"/>
              <w:autoSpaceDE w:val="0"/>
              <w:autoSpaceDN w:val="0"/>
              <w:snapToGrid w:val="0"/>
              <w:spacing w:line="290" w:lineRule="atLeast"/>
              <w:jc w:val="center"/>
              <w:rPr>
                <w:rFonts w:ascii="SimSun" w:eastAsia="SimSun" w:hAnsi="SimSun"/>
                <w:b/>
                <w:spacing w:val="-14"/>
                <w:sz w:val="26"/>
                <w:szCs w:val="26"/>
              </w:rPr>
            </w:pPr>
            <w:r w:rsidRPr="00A41C29">
              <w:rPr>
                <w:rFonts w:ascii="SimSun" w:eastAsia="SimSun" w:hAnsi="SimSun" w:hint="eastAsia"/>
                <w:b/>
                <w:spacing w:val="-14"/>
                <w:sz w:val="26"/>
                <w:szCs w:val="26"/>
              </w:rPr>
              <w:t>关于印发《口岸进境免税店管理暂行</w:t>
            </w:r>
          </w:p>
          <w:p w:rsidR="00A41C29" w:rsidRPr="00A41C29" w:rsidRDefault="00A41C29" w:rsidP="00A41C29">
            <w:pPr>
              <w:wordWrap w:val="0"/>
              <w:autoSpaceDE w:val="0"/>
              <w:autoSpaceDN w:val="0"/>
              <w:snapToGrid w:val="0"/>
              <w:spacing w:line="290" w:lineRule="atLeast"/>
              <w:jc w:val="center"/>
              <w:rPr>
                <w:rFonts w:ascii="SimSun" w:eastAsia="SimSun" w:hAnsi="SimSun"/>
                <w:b/>
                <w:spacing w:val="-14"/>
                <w:sz w:val="26"/>
                <w:szCs w:val="26"/>
              </w:rPr>
            </w:pPr>
            <w:r w:rsidRPr="00A41C29">
              <w:rPr>
                <w:rFonts w:ascii="SimSun" w:eastAsia="SimSun" w:hAnsi="SimSun" w:hint="eastAsia"/>
                <w:b/>
                <w:spacing w:val="-14"/>
                <w:sz w:val="26"/>
                <w:szCs w:val="26"/>
              </w:rPr>
              <w:t>办法》的通知</w:t>
            </w:r>
          </w:p>
          <w:p w:rsidR="00A41C29" w:rsidRPr="00A41C29" w:rsidRDefault="00A41C29" w:rsidP="00A41C29">
            <w:pPr>
              <w:wordWrap w:val="0"/>
              <w:autoSpaceDE w:val="0"/>
              <w:autoSpaceDN w:val="0"/>
              <w:snapToGrid w:val="0"/>
              <w:spacing w:line="290" w:lineRule="atLeast"/>
              <w:jc w:val="center"/>
              <w:rPr>
                <w:rFonts w:ascii="SimSun" w:eastAsia="SimSun" w:hAnsi="SimSun"/>
                <w:szCs w:val="21"/>
              </w:rPr>
            </w:pPr>
            <w:r w:rsidRPr="00A41C29">
              <w:rPr>
                <w:rFonts w:ascii="SimSun" w:eastAsia="SimSun" w:hAnsi="SimSun" w:hint="eastAsia"/>
                <w:szCs w:val="21"/>
              </w:rPr>
              <w:t>财关税﹝</w:t>
            </w:r>
            <w:r w:rsidRPr="00A41C29">
              <w:rPr>
                <w:rFonts w:ascii="SimSun" w:eastAsia="SimSun" w:hAnsi="SimSun"/>
                <w:szCs w:val="21"/>
              </w:rPr>
              <w:t>2016</w:t>
            </w:r>
            <w:r w:rsidRPr="00A41C29">
              <w:rPr>
                <w:rFonts w:ascii="SimSun" w:eastAsia="SimSun" w:hAnsi="SimSun" w:hint="eastAsia"/>
                <w:szCs w:val="21"/>
              </w:rPr>
              <w:t>﹞</w:t>
            </w:r>
            <w:r w:rsidRPr="00A41C29">
              <w:rPr>
                <w:rFonts w:ascii="SimSun" w:eastAsia="SimSun" w:hAnsi="SimSun"/>
                <w:szCs w:val="21"/>
              </w:rPr>
              <w:t>8</w:t>
            </w:r>
            <w:r w:rsidRPr="00A41C29">
              <w:rPr>
                <w:rFonts w:ascii="SimSun" w:eastAsia="SimSun" w:hAnsi="SimSun" w:hint="eastAsia"/>
                <w:szCs w:val="21"/>
              </w:rPr>
              <w:t>号</w:t>
            </w:r>
          </w:p>
          <w:p w:rsidR="00A41C29" w:rsidRPr="00A41C29" w:rsidRDefault="00A41C29" w:rsidP="00A41C29">
            <w:pPr>
              <w:wordWrap w:val="0"/>
              <w:autoSpaceDE w:val="0"/>
              <w:autoSpaceDN w:val="0"/>
              <w:snapToGrid w:val="0"/>
              <w:spacing w:line="290" w:lineRule="atLeast"/>
              <w:jc w:val="left"/>
              <w:rPr>
                <w:rFonts w:ascii="SimSun" w:eastAsia="SimSun" w:hAnsi="SimSun"/>
                <w:szCs w:val="21"/>
              </w:rPr>
            </w:pPr>
          </w:p>
          <w:p w:rsidR="00A41C29" w:rsidRPr="00A41C29" w:rsidRDefault="00A41C29" w:rsidP="00A41C29">
            <w:pPr>
              <w:wordWrap w:val="0"/>
              <w:autoSpaceDE w:val="0"/>
              <w:autoSpaceDN w:val="0"/>
              <w:snapToGrid w:val="0"/>
              <w:spacing w:line="290" w:lineRule="atLeast"/>
              <w:jc w:val="left"/>
              <w:rPr>
                <w:rFonts w:ascii="SimSun" w:eastAsia="SimSun" w:hAnsi="SimSun"/>
                <w:szCs w:val="21"/>
              </w:rPr>
            </w:pPr>
          </w:p>
          <w:p w:rsidR="00A41C29" w:rsidRPr="00A41C29" w:rsidRDefault="00A41C29" w:rsidP="00A41C29">
            <w:pPr>
              <w:wordWrap w:val="0"/>
              <w:autoSpaceDE w:val="0"/>
              <w:autoSpaceDN w:val="0"/>
              <w:snapToGrid w:val="0"/>
              <w:spacing w:line="290" w:lineRule="atLeast"/>
              <w:ind w:firstLineChars="200" w:firstLine="420"/>
              <w:jc w:val="left"/>
              <w:rPr>
                <w:rFonts w:ascii="SimSun" w:eastAsia="SimSun" w:hAnsi="SimSun"/>
                <w:szCs w:val="21"/>
              </w:rPr>
            </w:pPr>
            <w:r w:rsidRPr="00A41C29">
              <w:rPr>
                <w:rFonts w:ascii="SimSun" w:eastAsia="SimSun" w:hAnsi="SimSun" w:hint="eastAsia"/>
                <w:szCs w:val="21"/>
              </w:rPr>
              <w:t>各省、自治区、直辖市、计划单列市财政厅（局）、商务主管部门、国家税务局、旅游局，新疆生产建设兵团财务局，海关总署广东分署、各直属海关，财政部驻各省、自治区、直辖市、计划单列市财政监察专员办事处：</w:t>
            </w:r>
          </w:p>
          <w:p w:rsidR="00A41C29" w:rsidRPr="00A41C29" w:rsidRDefault="00A41C29" w:rsidP="00A41C29">
            <w:pPr>
              <w:wordWrap w:val="0"/>
              <w:autoSpaceDE w:val="0"/>
              <w:autoSpaceDN w:val="0"/>
              <w:snapToGrid w:val="0"/>
              <w:spacing w:line="290" w:lineRule="atLeast"/>
              <w:jc w:val="left"/>
              <w:rPr>
                <w:rFonts w:ascii="SimSun" w:eastAsia="SimSun" w:hAnsi="SimSun"/>
                <w:szCs w:val="21"/>
              </w:rPr>
            </w:pPr>
            <w:r w:rsidRPr="00A41C29">
              <w:rPr>
                <w:rFonts w:ascii="SimSun" w:eastAsia="SimSun" w:hAnsi="SimSun"/>
                <w:szCs w:val="21"/>
              </w:rPr>
              <w:t xml:space="preserve">    2015</w:t>
            </w:r>
            <w:r w:rsidRPr="00A41C29">
              <w:rPr>
                <w:rFonts w:ascii="SimSun" w:eastAsia="SimSun" w:hAnsi="SimSun" w:hint="eastAsia"/>
                <w:szCs w:val="21"/>
              </w:rPr>
              <w:t>年</w:t>
            </w:r>
            <w:r w:rsidRPr="00A41C29">
              <w:rPr>
                <w:rFonts w:ascii="SimSun" w:eastAsia="SimSun" w:hAnsi="SimSun"/>
                <w:szCs w:val="21"/>
              </w:rPr>
              <w:t>4</w:t>
            </w:r>
            <w:r w:rsidRPr="00A41C29">
              <w:rPr>
                <w:rFonts w:ascii="SimSun" w:eastAsia="SimSun" w:hAnsi="SimSun" w:hint="eastAsia"/>
                <w:szCs w:val="21"/>
              </w:rPr>
              <w:t>月</w:t>
            </w:r>
            <w:r w:rsidRPr="00A41C29">
              <w:rPr>
                <w:rFonts w:ascii="SimSun" w:eastAsia="SimSun" w:hAnsi="SimSun"/>
                <w:szCs w:val="21"/>
              </w:rPr>
              <w:t>28</w:t>
            </w:r>
            <w:r w:rsidRPr="00A41C29">
              <w:rPr>
                <w:rFonts w:ascii="SimSun" w:eastAsia="SimSun" w:hAnsi="SimSun" w:hint="eastAsia"/>
                <w:szCs w:val="21"/>
              </w:rPr>
              <w:t>日国务院第</w:t>
            </w:r>
            <w:r w:rsidRPr="00A41C29">
              <w:rPr>
                <w:rFonts w:ascii="SimSun" w:eastAsia="SimSun" w:hAnsi="SimSun"/>
                <w:szCs w:val="21"/>
              </w:rPr>
              <w:t>90</w:t>
            </w:r>
            <w:r w:rsidRPr="00A41C29">
              <w:rPr>
                <w:rFonts w:ascii="SimSun" w:eastAsia="SimSun" w:hAnsi="SimSun" w:hint="eastAsia"/>
                <w:szCs w:val="21"/>
              </w:rPr>
              <w:t>次常务会议决定，增设和恢复口岸进境免税店。财政部会同商务部、海关总署、国家税务总局、国家旅游局研究提出了口岸进境免税店政策和增设方案。</w:t>
            </w:r>
          </w:p>
          <w:p w:rsidR="00A41C29" w:rsidRDefault="00A41C29" w:rsidP="00A41C29">
            <w:pPr>
              <w:wordWrap w:val="0"/>
              <w:autoSpaceDE w:val="0"/>
              <w:autoSpaceDN w:val="0"/>
              <w:snapToGrid w:val="0"/>
              <w:spacing w:line="290" w:lineRule="atLeast"/>
              <w:ind w:firstLineChars="200" w:firstLine="420"/>
              <w:jc w:val="left"/>
              <w:rPr>
                <w:rFonts w:ascii="SimSun" w:eastAsia="SimSun" w:hAnsi="SimSun" w:hint="eastAsia"/>
                <w:szCs w:val="21"/>
              </w:rPr>
            </w:pPr>
            <w:r w:rsidRPr="00A41C29">
              <w:rPr>
                <w:rFonts w:ascii="SimSun" w:eastAsia="SimSun" w:hAnsi="SimSun" w:hint="eastAsia"/>
                <w:szCs w:val="21"/>
              </w:rPr>
              <w:t>国务院同意在广州白云、杭州萧山、成都双流、青岛流亭、南京禄口、深圳宝安、昆明长水、重庆江北、天津滨海、大连周水子、沈阳桃仙、西安咸阳和乌鲁木齐地窝堡等机场口岸，深圳福田、皇岗、沙头角、文锦渡口岸，珠海闸口口岸，黑河口岸等水陆口岸各设</w:t>
            </w:r>
            <w:r w:rsidRPr="00A41C29">
              <w:rPr>
                <w:rFonts w:ascii="SimSun" w:eastAsia="SimSun" w:hAnsi="SimSun"/>
                <w:szCs w:val="21"/>
              </w:rPr>
              <w:t>1</w:t>
            </w:r>
            <w:r w:rsidRPr="00A41C29">
              <w:rPr>
                <w:rFonts w:ascii="SimSun" w:eastAsia="SimSun" w:hAnsi="SimSun" w:hint="eastAsia"/>
                <w:szCs w:val="21"/>
              </w:rPr>
              <w:t>家口岸进境免税店</w:t>
            </w:r>
            <w:r w:rsidRPr="00A41C29">
              <w:rPr>
                <w:rFonts w:ascii="SimSun" w:eastAsia="SimSun" w:hAnsi="SimSun"/>
                <w:szCs w:val="21"/>
              </w:rPr>
              <w:t>[《</w:t>
            </w:r>
            <w:r w:rsidRPr="00A41C29">
              <w:rPr>
                <w:rFonts w:ascii="SimSun" w:eastAsia="SimSun" w:hAnsi="SimSun" w:hint="eastAsia"/>
                <w:szCs w:val="21"/>
              </w:rPr>
              <w:t>国务院关于口岸进境免税店政策和增设方案的批复》（国函﹝</w:t>
            </w:r>
            <w:r w:rsidRPr="00A41C29">
              <w:rPr>
                <w:rFonts w:ascii="SimSun" w:eastAsia="SimSun" w:hAnsi="SimSun"/>
                <w:szCs w:val="21"/>
              </w:rPr>
              <w:t>2015</w:t>
            </w:r>
            <w:r w:rsidRPr="00A41C29">
              <w:rPr>
                <w:rFonts w:ascii="SimSun" w:eastAsia="SimSun" w:hAnsi="SimSun" w:hint="eastAsia"/>
                <w:szCs w:val="21"/>
              </w:rPr>
              <w:t>﹞</w:t>
            </w:r>
            <w:r w:rsidRPr="00A41C29">
              <w:rPr>
                <w:rFonts w:ascii="SimSun" w:eastAsia="SimSun" w:hAnsi="SimSun"/>
                <w:szCs w:val="21"/>
              </w:rPr>
              <w:t>221</w:t>
            </w:r>
            <w:r w:rsidRPr="00A41C29">
              <w:rPr>
                <w:rFonts w:ascii="SimSun" w:eastAsia="SimSun" w:hAnsi="SimSun" w:hint="eastAsia"/>
                <w:szCs w:val="21"/>
              </w:rPr>
              <w:t>号）</w:t>
            </w:r>
            <w:r w:rsidRPr="00A41C29">
              <w:rPr>
                <w:rFonts w:ascii="SimSun" w:eastAsia="SimSun" w:hAnsi="SimSun"/>
                <w:szCs w:val="21"/>
              </w:rPr>
              <w:t>]。</w:t>
            </w:r>
          </w:p>
          <w:p w:rsidR="00A41C29" w:rsidRDefault="00A41C29" w:rsidP="00A41C29">
            <w:pPr>
              <w:wordWrap w:val="0"/>
              <w:autoSpaceDE w:val="0"/>
              <w:autoSpaceDN w:val="0"/>
              <w:snapToGrid w:val="0"/>
              <w:spacing w:line="290" w:lineRule="atLeast"/>
              <w:ind w:firstLineChars="200" w:firstLine="420"/>
              <w:jc w:val="left"/>
              <w:rPr>
                <w:rFonts w:ascii="SimSun" w:eastAsia="SimSun" w:hAnsi="SimSun" w:hint="eastAsia"/>
                <w:szCs w:val="21"/>
              </w:rPr>
            </w:pPr>
          </w:p>
          <w:p w:rsidR="00A41C29" w:rsidRDefault="00A41C29" w:rsidP="00A41C29">
            <w:pPr>
              <w:wordWrap w:val="0"/>
              <w:autoSpaceDE w:val="0"/>
              <w:autoSpaceDN w:val="0"/>
              <w:snapToGrid w:val="0"/>
              <w:spacing w:line="290" w:lineRule="atLeast"/>
              <w:ind w:firstLineChars="200" w:firstLine="420"/>
              <w:jc w:val="left"/>
              <w:rPr>
                <w:rFonts w:ascii="SimSun" w:eastAsia="SimSun" w:hAnsi="SimSun" w:hint="eastAsia"/>
                <w:szCs w:val="21"/>
              </w:rPr>
            </w:pPr>
          </w:p>
          <w:p w:rsidR="00A41C29" w:rsidRDefault="00A41C29" w:rsidP="00A41C29">
            <w:pPr>
              <w:wordWrap w:val="0"/>
              <w:autoSpaceDE w:val="0"/>
              <w:autoSpaceDN w:val="0"/>
              <w:snapToGrid w:val="0"/>
              <w:spacing w:line="290" w:lineRule="atLeast"/>
              <w:ind w:firstLineChars="200" w:firstLine="420"/>
              <w:jc w:val="left"/>
              <w:rPr>
                <w:rFonts w:ascii="SimSun" w:eastAsia="SimSun" w:hAnsi="SimSun" w:hint="eastAsia"/>
                <w:szCs w:val="21"/>
              </w:rPr>
            </w:pPr>
          </w:p>
          <w:p w:rsidR="00A41C29" w:rsidRPr="00A41C29" w:rsidRDefault="00A41C29" w:rsidP="00A41C29">
            <w:pPr>
              <w:wordWrap w:val="0"/>
              <w:autoSpaceDE w:val="0"/>
              <w:autoSpaceDN w:val="0"/>
              <w:snapToGrid w:val="0"/>
              <w:spacing w:line="290" w:lineRule="atLeast"/>
              <w:ind w:firstLineChars="200" w:firstLine="420"/>
              <w:jc w:val="left"/>
              <w:rPr>
                <w:rFonts w:ascii="SimSun" w:eastAsia="SimSun" w:hAnsi="SimSun"/>
                <w:szCs w:val="21"/>
              </w:rPr>
            </w:pPr>
          </w:p>
          <w:p w:rsidR="00A41C29" w:rsidRPr="00A41C29" w:rsidRDefault="00A41C29" w:rsidP="00A41C29">
            <w:pPr>
              <w:wordWrap w:val="0"/>
              <w:autoSpaceDE w:val="0"/>
              <w:autoSpaceDN w:val="0"/>
              <w:snapToGrid w:val="0"/>
              <w:spacing w:line="290" w:lineRule="atLeast"/>
              <w:ind w:firstLineChars="200" w:firstLine="420"/>
              <w:jc w:val="left"/>
              <w:rPr>
                <w:rFonts w:ascii="SimSun" w:eastAsia="SimSun" w:hAnsi="SimSun"/>
                <w:szCs w:val="21"/>
              </w:rPr>
            </w:pPr>
            <w:r w:rsidRPr="00A41C29">
              <w:rPr>
                <w:rFonts w:ascii="SimSun" w:eastAsia="SimSun" w:hAnsi="SimSun" w:hint="eastAsia"/>
                <w:szCs w:val="21"/>
              </w:rPr>
              <w:t>为落实国务院决定，规范管理口岸进境免税店，确保口岸进境免税店政策的顺利实施，现印发《口岸进境免税店管理暂行办法》，请遵照执行。</w:t>
            </w:r>
          </w:p>
          <w:p w:rsidR="00A41C29" w:rsidRPr="00A41C29" w:rsidRDefault="00A41C29" w:rsidP="00A41C29">
            <w:pPr>
              <w:wordWrap w:val="0"/>
              <w:autoSpaceDE w:val="0"/>
              <w:autoSpaceDN w:val="0"/>
              <w:snapToGrid w:val="0"/>
              <w:spacing w:line="290" w:lineRule="atLeast"/>
              <w:jc w:val="left"/>
              <w:rPr>
                <w:rFonts w:ascii="SimSun" w:eastAsia="SimSun" w:hAnsi="SimSun"/>
                <w:szCs w:val="21"/>
              </w:rPr>
            </w:pPr>
          </w:p>
          <w:p w:rsidR="00A41C29" w:rsidRPr="00A41C29" w:rsidRDefault="00A41C29" w:rsidP="00A41C29">
            <w:pPr>
              <w:wordWrap w:val="0"/>
              <w:autoSpaceDE w:val="0"/>
              <w:autoSpaceDN w:val="0"/>
              <w:snapToGrid w:val="0"/>
              <w:spacing w:line="290" w:lineRule="atLeast"/>
              <w:jc w:val="left"/>
              <w:rPr>
                <w:rFonts w:ascii="SimSun" w:eastAsia="SimSun" w:hAnsi="SimSun"/>
                <w:szCs w:val="21"/>
              </w:rPr>
            </w:pPr>
          </w:p>
          <w:p w:rsidR="00A41C29" w:rsidRPr="00A41C29" w:rsidRDefault="00A41C29" w:rsidP="00A41C29">
            <w:pPr>
              <w:wordWrap w:val="0"/>
              <w:autoSpaceDE w:val="0"/>
              <w:autoSpaceDN w:val="0"/>
              <w:snapToGrid w:val="0"/>
              <w:spacing w:line="290" w:lineRule="atLeast"/>
              <w:jc w:val="left"/>
              <w:rPr>
                <w:rFonts w:ascii="SimSun" w:eastAsia="SimSun" w:hAnsi="SimSun"/>
                <w:szCs w:val="21"/>
              </w:rPr>
            </w:pPr>
            <w:r w:rsidRPr="00A41C29">
              <w:rPr>
                <w:rFonts w:ascii="SimSun" w:eastAsia="SimSun" w:hAnsi="SimSun" w:hint="eastAsia"/>
                <w:szCs w:val="21"/>
              </w:rPr>
              <w:t>口岸进境免税店管理暂行办法</w:t>
            </w:r>
          </w:p>
          <w:p w:rsidR="00A41C29" w:rsidRPr="00A41C29" w:rsidRDefault="00A41C29" w:rsidP="00A41C29">
            <w:pPr>
              <w:wordWrap w:val="0"/>
              <w:autoSpaceDE w:val="0"/>
              <w:autoSpaceDN w:val="0"/>
              <w:snapToGrid w:val="0"/>
              <w:spacing w:line="290" w:lineRule="atLeast"/>
              <w:jc w:val="left"/>
              <w:rPr>
                <w:rFonts w:ascii="SimSun" w:eastAsia="SimSun" w:hAnsi="SimSun"/>
                <w:szCs w:val="21"/>
              </w:rPr>
            </w:pPr>
          </w:p>
          <w:p w:rsidR="00A41C29" w:rsidRPr="00A41C29" w:rsidRDefault="00A41C29" w:rsidP="00A41C29">
            <w:pPr>
              <w:wordWrap w:val="0"/>
              <w:autoSpaceDE w:val="0"/>
              <w:autoSpaceDN w:val="0"/>
              <w:snapToGrid w:val="0"/>
              <w:spacing w:line="290" w:lineRule="atLeast"/>
              <w:ind w:firstLineChars="200" w:firstLine="420"/>
              <w:jc w:val="left"/>
              <w:rPr>
                <w:rFonts w:ascii="SimSun" w:eastAsia="SimSun" w:hAnsi="SimSun"/>
                <w:szCs w:val="21"/>
              </w:rPr>
            </w:pPr>
            <w:r w:rsidRPr="00A41C29">
              <w:rPr>
                <w:rFonts w:ascii="SimSun" w:eastAsia="SimSun" w:hAnsi="SimSun" w:hint="eastAsia"/>
                <w:szCs w:val="21"/>
              </w:rPr>
              <w:t>第一条　为规范口岸进境免税店管理工作，依照有关法律法规和我国口岸进境免税店政策，制定本办法。</w:t>
            </w:r>
          </w:p>
          <w:p w:rsidR="00A41C29" w:rsidRDefault="00A41C29" w:rsidP="00A41C29">
            <w:pPr>
              <w:wordWrap w:val="0"/>
              <w:autoSpaceDE w:val="0"/>
              <w:autoSpaceDN w:val="0"/>
              <w:snapToGrid w:val="0"/>
              <w:spacing w:line="290" w:lineRule="atLeast"/>
              <w:ind w:firstLineChars="200" w:firstLine="420"/>
              <w:jc w:val="left"/>
              <w:rPr>
                <w:rFonts w:ascii="SimSun" w:eastAsia="SimSun" w:hAnsi="SimSun" w:hint="eastAsia"/>
                <w:szCs w:val="21"/>
              </w:rPr>
            </w:pPr>
            <w:r w:rsidRPr="00A41C29">
              <w:rPr>
                <w:rFonts w:ascii="SimSun" w:eastAsia="SimSun" w:hAnsi="SimSun" w:hint="eastAsia"/>
                <w:szCs w:val="21"/>
              </w:rPr>
              <w:t>第二条　口岸进境免税店，指设立在对外开放的机场、水运和陆路口岸隔离区域，按规定对进境旅客免进口税购物的经营场所。口岸进境免税店具体经营适用对象、商品品种、免税税种、金</w:t>
            </w:r>
            <w:r w:rsidRPr="00A41C29">
              <w:rPr>
                <w:rFonts w:ascii="SimSun" w:eastAsia="SimSun" w:hAnsi="SimSun" w:hint="eastAsia"/>
                <w:szCs w:val="21"/>
              </w:rPr>
              <w:lastRenderedPageBreak/>
              <w:t>额数量等应严格按照口岸进境免税店政策的有关规定执行。</w:t>
            </w:r>
          </w:p>
          <w:p w:rsidR="00A41C29" w:rsidRPr="00A41C29" w:rsidRDefault="00A41C29" w:rsidP="00A41C29">
            <w:pPr>
              <w:wordWrap w:val="0"/>
              <w:autoSpaceDE w:val="0"/>
              <w:autoSpaceDN w:val="0"/>
              <w:snapToGrid w:val="0"/>
              <w:spacing w:line="290" w:lineRule="atLeast"/>
              <w:ind w:firstLineChars="200" w:firstLine="420"/>
              <w:jc w:val="left"/>
              <w:rPr>
                <w:rFonts w:ascii="SimSun" w:eastAsia="SimSun" w:hAnsi="SimSun"/>
                <w:szCs w:val="21"/>
              </w:rPr>
            </w:pPr>
          </w:p>
          <w:p w:rsidR="00A41C29" w:rsidRPr="00A41C29" w:rsidRDefault="00A41C29" w:rsidP="00A41C29">
            <w:pPr>
              <w:wordWrap w:val="0"/>
              <w:autoSpaceDE w:val="0"/>
              <w:autoSpaceDN w:val="0"/>
              <w:snapToGrid w:val="0"/>
              <w:spacing w:line="290" w:lineRule="atLeast"/>
              <w:ind w:firstLineChars="200" w:firstLine="420"/>
              <w:jc w:val="left"/>
              <w:rPr>
                <w:rFonts w:ascii="SimSun" w:eastAsia="SimSun" w:hAnsi="SimSun"/>
                <w:szCs w:val="21"/>
              </w:rPr>
            </w:pPr>
            <w:r w:rsidRPr="00A41C29">
              <w:rPr>
                <w:rFonts w:ascii="SimSun" w:eastAsia="SimSun" w:hAnsi="SimSun" w:hint="eastAsia"/>
                <w:szCs w:val="21"/>
              </w:rPr>
              <w:t>第三条</w:t>
            </w:r>
            <w:r w:rsidRPr="00A41C29">
              <w:rPr>
                <w:rFonts w:ascii="SimSun" w:eastAsia="SimSun" w:hAnsi="SimSun"/>
                <w:szCs w:val="21"/>
              </w:rPr>
              <w:t xml:space="preserve"> </w:t>
            </w:r>
            <w:r w:rsidRPr="00A41C29">
              <w:rPr>
                <w:rFonts w:ascii="SimSun" w:eastAsia="SimSun" w:hAnsi="SimSun" w:hint="eastAsia"/>
                <w:szCs w:val="21"/>
              </w:rPr>
              <w:t>国家对口岸进境免税店实行特许经营。国家统筹安排口岸进境免税店的布局和建设。口岸进境免税店的布局选址应根据出入境旅客流量，结合区域布局因素，满足节约资源、保护环境、有序竞争、避免浪费、便于监管的要求。</w:t>
            </w:r>
          </w:p>
          <w:p w:rsidR="00A41C29" w:rsidRDefault="00A41C29" w:rsidP="00A41C29">
            <w:pPr>
              <w:wordWrap w:val="0"/>
              <w:autoSpaceDE w:val="0"/>
              <w:autoSpaceDN w:val="0"/>
              <w:snapToGrid w:val="0"/>
              <w:spacing w:line="290" w:lineRule="atLeast"/>
              <w:jc w:val="left"/>
              <w:rPr>
                <w:rFonts w:ascii="SimSun" w:eastAsia="SimSun" w:hAnsi="SimSun" w:hint="eastAsia"/>
                <w:szCs w:val="21"/>
              </w:rPr>
            </w:pPr>
          </w:p>
          <w:p w:rsidR="00A41C29" w:rsidRPr="00A41C29" w:rsidRDefault="00A41C29" w:rsidP="00A41C29">
            <w:pPr>
              <w:wordWrap w:val="0"/>
              <w:autoSpaceDE w:val="0"/>
              <w:autoSpaceDN w:val="0"/>
              <w:snapToGrid w:val="0"/>
              <w:spacing w:line="290" w:lineRule="atLeast"/>
              <w:ind w:firstLineChars="200" w:firstLine="420"/>
              <w:jc w:val="left"/>
              <w:rPr>
                <w:rFonts w:ascii="SimSun" w:eastAsia="SimSun" w:hAnsi="SimSun"/>
                <w:szCs w:val="21"/>
              </w:rPr>
            </w:pPr>
            <w:r w:rsidRPr="00A41C29">
              <w:rPr>
                <w:rFonts w:ascii="SimSun" w:eastAsia="SimSun" w:hAnsi="SimSun" w:hint="eastAsia"/>
                <w:szCs w:val="21"/>
              </w:rPr>
              <w:t>第四条</w:t>
            </w:r>
            <w:r w:rsidRPr="00A41C29">
              <w:rPr>
                <w:rFonts w:ascii="SimSun" w:eastAsia="SimSun" w:hAnsi="SimSun"/>
                <w:szCs w:val="21"/>
              </w:rPr>
              <w:t xml:space="preserve"> </w:t>
            </w:r>
            <w:r w:rsidRPr="00A41C29">
              <w:rPr>
                <w:rFonts w:ascii="SimSun" w:eastAsia="SimSun" w:hAnsi="SimSun" w:hint="eastAsia"/>
                <w:szCs w:val="21"/>
              </w:rPr>
              <w:t>除国务院另有规定外，对原经国务院批准具有免税品经营资质，且近</w:t>
            </w:r>
            <w:r w:rsidRPr="00A41C29">
              <w:rPr>
                <w:rFonts w:ascii="SimSun" w:eastAsia="SimSun" w:hAnsi="SimSun"/>
                <w:szCs w:val="21"/>
              </w:rPr>
              <w:t>3</w:t>
            </w:r>
            <w:r w:rsidRPr="00A41C29">
              <w:rPr>
                <w:rFonts w:ascii="SimSun" w:eastAsia="SimSun" w:hAnsi="SimSun" w:hint="eastAsia"/>
                <w:szCs w:val="21"/>
              </w:rPr>
              <w:t>年有连续经营口岸和市内进出境免税店业绩的企业，放开经营免税店的地域和类别限制，准予这些企业平等竞标口岸进境免税店经营权。口岸进境免税店必须由具有免税品经营资质的企业绝对控股（持股比例大于</w:t>
            </w:r>
            <w:r w:rsidRPr="00A41C29">
              <w:rPr>
                <w:rFonts w:ascii="SimSun" w:eastAsia="SimSun" w:hAnsi="SimSun"/>
                <w:szCs w:val="21"/>
              </w:rPr>
              <w:t>50%）。</w:t>
            </w:r>
          </w:p>
          <w:p w:rsidR="00A41C29" w:rsidRDefault="00A41C29" w:rsidP="00A41C29">
            <w:pPr>
              <w:wordWrap w:val="0"/>
              <w:autoSpaceDE w:val="0"/>
              <w:autoSpaceDN w:val="0"/>
              <w:snapToGrid w:val="0"/>
              <w:spacing w:line="290" w:lineRule="atLeast"/>
              <w:jc w:val="left"/>
              <w:rPr>
                <w:rFonts w:ascii="SimSun" w:eastAsia="SimSun" w:hAnsi="SimSun" w:hint="eastAsia"/>
                <w:szCs w:val="21"/>
              </w:rPr>
            </w:pPr>
          </w:p>
          <w:p w:rsidR="00A41C29" w:rsidRDefault="00A41C29" w:rsidP="00A41C29">
            <w:pPr>
              <w:wordWrap w:val="0"/>
              <w:autoSpaceDE w:val="0"/>
              <w:autoSpaceDN w:val="0"/>
              <w:snapToGrid w:val="0"/>
              <w:spacing w:line="290" w:lineRule="atLeast"/>
              <w:jc w:val="left"/>
              <w:rPr>
                <w:rFonts w:ascii="SimSun" w:eastAsia="SimSun" w:hAnsi="SimSun" w:hint="eastAsia"/>
                <w:szCs w:val="21"/>
              </w:rPr>
            </w:pPr>
          </w:p>
          <w:p w:rsidR="00A41C29" w:rsidRPr="00A41C29" w:rsidRDefault="00A41C29" w:rsidP="00A41C29">
            <w:pPr>
              <w:wordWrap w:val="0"/>
              <w:autoSpaceDE w:val="0"/>
              <w:autoSpaceDN w:val="0"/>
              <w:snapToGrid w:val="0"/>
              <w:spacing w:line="290" w:lineRule="atLeast"/>
              <w:ind w:firstLineChars="200" w:firstLine="388"/>
              <w:jc w:val="left"/>
              <w:rPr>
                <w:rFonts w:ascii="SimSun" w:eastAsia="SimSun" w:hAnsi="SimSun"/>
                <w:spacing w:val="-8"/>
                <w:szCs w:val="21"/>
              </w:rPr>
            </w:pPr>
            <w:r w:rsidRPr="00A41C29">
              <w:rPr>
                <w:rFonts w:ascii="SimSun" w:eastAsia="SimSun" w:hAnsi="SimSun" w:hint="eastAsia"/>
                <w:spacing w:val="-8"/>
                <w:szCs w:val="21"/>
              </w:rPr>
              <w:t>第五条</w:t>
            </w:r>
            <w:r w:rsidRPr="00A41C29">
              <w:rPr>
                <w:rFonts w:ascii="SimSun" w:eastAsia="SimSun" w:hAnsi="SimSun"/>
                <w:spacing w:val="-8"/>
                <w:szCs w:val="21"/>
              </w:rPr>
              <w:t xml:space="preserve"> </w:t>
            </w:r>
            <w:r w:rsidRPr="00A41C29">
              <w:rPr>
                <w:rFonts w:ascii="SimSun" w:eastAsia="SimSun" w:hAnsi="SimSun" w:hint="eastAsia"/>
                <w:spacing w:val="-8"/>
                <w:szCs w:val="21"/>
              </w:rPr>
              <w:t>设立口岸进境免税店的数量、口岸和营业场所的规模控制，由财政部会同商务部、海关总署、国家税务总局和国家旅游局提出意见报国务院审批。</w:t>
            </w:r>
          </w:p>
          <w:p w:rsidR="00A41C29" w:rsidRPr="00A41C29" w:rsidRDefault="00A41C29" w:rsidP="00A41C29">
            <w:pPr>
              <w:wordWrap w:val="0"/>
              <w:autoSpaceDE w:val="0"/>
              <w:autoSpaceDN w:val="0"/>
              <w:snapToGrid w:val="0"/>
              <w:spacing w:line="290" w:lineRule="atLeast"/>
              <w:ind w:firstLineChars="200" w:firstLine="420"/>
              <w:jc w:val="left"/>
              <w:rPr>
                <w:rFonts w:ascii="SimSun" w:eastAsia="SimSun" w:hAnsi="SimSun"/>
                <w:szCs w:val="21"/>
              </w:rPr>
            </w:pPr>
            <w:r w:rsidRPr="00A41C29">
              <w:rPr>
                <w:rFonts w:ascii="SimSun" w:eastAsia="SimSun" w:hAnsi="SimSun" w:hint="eastAsia"/>
                <w:szCs w:val="21"/>
              </w:rPr>
              <w:t>第六条</w:t>
            </w:r>
            <w:r w:rsidRPr="00A41C29">
              <w:rPr>
                <w:rFonts w:ascii="SimSun" w:eastAsia="SimSun" w:hAnsi="SimSun"/>
                <w:szCs w:val="21"/>
              </w:rPr>
              <w:t xml:space="preserve"> </w:t>
            </w:r>
            <w:r w:rsidRPr="00A41C29">
              <w:rPr>
                <w:rFonts w:ascii="SimSun" w:eastAsia="SimSun" w:hAnsi="SimSun" w:hint="eastAsia"/>
                <w:szCs w:val="21"/>
              </w:rPr>
              <w:t>经营口岸进境免税店应当符合海关监管要求，经海关批准，并办理注册手续。</w:t>
            </w:r>
          </w:p>
          <w:p w:rsidR="00A41C29" w:rsidRPr="00A41C29" w:rsidRDefault="00A41C29" w:rsidP="00A41C29">
            <w:pPr>
              <w:wordWrap w:val="0"/>
              <w:autoSpaceDE w:val="0"/>
              <w:autoSpaceDN w:val="0"/>
              <w:snapToGrid w:val="0"/>
              <w:spacing w:line="290" w:lineRule="atLeast"/>
              <w:ind w:firstLineChars="200" w:firstLine="396"/>
              <w:jc w:val="left"/>
              <w:rPr>
                <w:rFonts w:ascii="SimSun" w:eastAsia="SimSun" w:hAnsi="SimSun"/>
                <w:spacing w:val="-6"/>
                <w:szCs w:val="21"/>
              </w:rPr>
            </w:pPr>
            <w:r w:rsidRPr="00A41C29">
              <w:rPr>
                <w:rFonts w:ascii="SimSun" w:eastAsia="SimSun" w:hAnsi="SimSun" w:hint="eastAsia"/>
                <w:spacing w:val="-6"/>
                <w:szCs w:val="21"/>
              </w:rPr>
              <w:t>第七条　口岸进境免税店一般由机场或其他招标人通过招标方式确定经营主体。如果不具备招标条件，比如在进出境客流量较小、开店面积有限等特殊情况下，可提出申请并报财政部核准，按照《中华人民共和国政府采购法》规定的竞争性谈判等其他方式确定经营主体。</w:t>
            </w:r>
          </w:p>
          <w:p w:rsidR="00A41C29" w:rsidRPr="00A41C29" w:rsidRDefault="00A41C29" w:rsidP="00A41C29">
            <w:pPr>
              <w:wordWrap w:val="0"/>
              <w:autoSpaceDE w:val="0"/>
              <w:autoSpaceDN w:val="0"/>
              <w:snapToGrid w:val="0"/>
              <w:spacing w:line="290" w:lineRule="atLeast"/>
              <w:ind w:firstLineChars="200" w:firstLine="476"/>
              <w:jc w:val="left"/>
              <w:rPr>
                <w:rFonts w:ascii="SimSun" w:eastAsia="SimSun" w:hAnsi="SimSun"/>
                <w:spacing w:val="14"/>
                <w:szCs w:val="21"/>
              </w:rPr>
            </w:pPr>
            <w:r w:rsidRPr="00A41C29">
              <w:rPr>
                <w:rFonts w:ascii="SimSun" w:eastAsia="SimSun" w:hAnsi="SimSun" w:hint="eastAsia"/>
                <w:spacing w:val="14"/>
                <w:szCs w:val="21"/>
              </w:rPr>
              <w:t>第八条</w:t>
            </w:r>
            <w:r w:rsidRPr="00A41C29">
              <w:rPr>
                <w:rFonts w:ascii="SimSun" w:eastAsia="SimSun" w:hAnsi="SimSun"/>
                <w:spacing w:val="14"/>
                <w:szCs w:val="21"/>
              </w:rPr>
              <w:t xml:space="preserve"> </w:t>
            </w:r>
            <w:r w:rsidRPr="00A41C29">
              <w:rPr>
                <w:rFonts w:ascii="SimSun" w:eastAsia="SimSun" w:hAnsi="SimSun" w:hint="eastAsia"/>
                <w:spacing w:val="14"/>
                <w:szCs w:val="21"/>
              </w:rPr>
              <w:t>新设立或经营合同到期的口岸进境免税店经营主体经招标或核准后，招标人或口岸业主与免税品经营企业每次签约的经营期限不超过</w:t>
            </w:r>
            <w:r w:rsidRPr="00A41C29">
              <w:rPr>
                <w:rFonts w:ascii="SimSun" w:eastAsia="SimSun" w:hAnsi="SimSun"/>
                <w:spacing w:val="14"/>
                <w:szCs w:val="21"/>
              </w:rPr>
              <w:t>10</w:t>
            </w:r>
            <w:r w:rsidRPr="00A41C29">
              <w:rPr>
                <w:rFonts w:ascii="SimSun" w:eastAsia="SimSun" w:hAnsi="SimSun" w:hint="eastAsia"/>
                <w:spacing w:val="14"/>
                <w:szCs w:val="21"/>
              </w:rPr>
              <w:t>年。协议到期后不得自动续约，应根据本办法第七条的规定重新确定经营主体。</w:t>
            </w:r>
          </w:p>
          <w:p w:rsidR="00A41C29" w:rsidRPr="00A41C29" w:rsidRDefault="00A41C29" w:rsidP="00A41C29">
            <w:pPr>
              <w:wordWrap w:val="0"/>
              <w:autoSpaceDE w:val="0"/>
              <w:autoSpaceDN w:val="0"/>
              <w:snapToGrid w:val="0"/>
              <w:spacing w:line="290" w:lineRule="atLeast"/>
              <w:ind w:firstLineChars="200" w:firstLine="420"/>
              <w:jc w:val="left"/>
              <w:rPr>
                <w:rFonts w:ascii="SimSun" w:eastAsia="SimSun" w:hAnsi="SimSun"/>
                <w:szCs w:val="21"/>
              </w:rPr>
            </w:pPr>
            <w:r w:rsidRPr="00A41C29">
              <w:rPr>
                <w:rFonts w:ascii="SimSun" w:eastAsia="SimSun" w:hAnsi="SimSun" w:hint="eastAsia"/>
                <w:szCs w:val="21"/>
              </w:rPr>
              <w:t>第九条</w:t>
            </w:r>
            <w:r w:rsidRPr="00A41C29">
              <w:rPr>
                <w:rFonts w:ascii="SimSun" w:eastAsia="SimSun" w:hAnsi="SimSun"/>
                <w:szCs w:val="21"/>
              </w:rPr>
              <w:t xml:space="preserve"> </w:t>
            </w:r>
            <w:r w:rsidRPr="00A41C29">
              <w:rPr>
                <w:rFonts w:ascii="SimSun" w:eastAsia="SimSun" w:hAnsi="SimSun" w:hint="eastAsia"/>
                <w:szCs w:val="21"/>
              </w:rPr>
              <w:t>招标人或口岸业主经招标或采用其他经核准的方式与免税品经营企业达成协议后，应向财政部、商务部、海关总署、国家税务总局和国家旅游局</w:t>
            </w:r>
            <w:r w:rsidRPr="00A41C29">
              <w:rPr>
                <w:rFonts w:ascii="SimSun" w:eastAsia="SimSun" w:hAnsi="SimSun" w:hint="eastAsia"/>
                <w:szCs w:val="21"/>
              </w:rPr>
              <w:lastRenderedPageBreak/>
              <w:t>备案。备案时需提交以下材料：</w:t>
            </w:r>
          </w:p>
          <w:p w:rsidR="00A41C29" w:rsidRPr="00A41C29" w:rsidRDefault="00A41C29" w:rsidP="00A41C29">
            <w:pPr>
              <w:wordWrap w:val="0"/>
              <w:autoSpaceDE w:val="0"/>
              <w:autoSpaceDN w:val="0"/>
              <w:snapToGrid w:val="0"/>
              <w:spacing w:line="290" w:lineRule="atLeast"/>
              <w:jc w:val="left"/>
              <w:rPr>
                <w:rFonts w:ascii="SimSun" w:eastAsia="SimSun" w:hAnsi="SimSun"/>
                <w:szCs w:val="21"/>
              </w:rPr>
            </w:pPr>
            <w:r w:rsidRPr="00A41C29">
              <w:rPr>
                <w:rFonts w:ascii="SimSun" w:eastAsia="SimSun" w:hAnsi="SimSun" w:hint="eastAsia"/>
                <w:szCs w:val="21"/>
              </w:rPr>
              <w:t>（一）经营主体合作协议（包括各股东持股比例、经营主体业务关联互补情况等。独资设立免税店除外）；</w:t>
            </w:r>
          </w:p>
          <w:p w:rsidR="00A41C29" w:rsidRPr="00A41C29" w:rsidRDefault="00A41C29" w:rsidP="00A41C29">
            <w:pPr>
              <w:wordWrap w:val="0"/>
              <w:autoSpaceDE w:val="0"/>
              <w:autoSpaceDN w:val="0"/>
              <w:snapToGrid w:val="0"/>
              <w:spacing w:line="290" w:lineRule="atLeast"/>
              <w:jc w:val="left"/>
              <w:rPr>
                <w:rFonts w:ascii="SimSun" w:eastAsia="SimSun" w:hAnsi="SimSun"/>
                <w:szCs w:val="21"/>
              </w:rPr>
            </w:pPr>
            <w:r w:rsidRPr="00A41C29">
              <w:rPr>
                <w:rFonts w:ascii="SimSun" w:eastAsia="SimSun" w:hAnsi="SimSun" w:hint="eastAsia"/>
                <w:szCs w:val="21"/>
              </w:rPr>
              <w:t>（二）经营主体的基本情况（包括企业性质、营业范围、生产经营，资产负债等方面）；</w:t>
            </w:r>
          </w:p>
          <w:p w:rsidR="00A41C29" w:rsidRPr="00A41C29" w:rsidRDefault="00A41C29" w:rsidP="00A41C29">
            <w:pPr>
              <w:wordWrap w:val="0"/>
              <w:autoSpaceDE w:val="0"/>
              <w:autoSpaceDN w:val="0"/>
              <w:snapToGrid w:val="0"/>
              <w:spacing w:line="290" w:lineRule="atLeast"/>
              <w:jc w:val="left"/>
              <w:rPr>
                <w:rFonts w:ascii="SimSun" w:eastAsia="SimSun" w:hAnsi="SimSun"/>
                <w:szCs w:val="21"/>
              </w:rPr>
            </w:pPr>
            <w:r w:rsidRPr="00A41C29">
              <w:rPr>
                <w:rFonts w:ascii="SimSun" w:eastAsia="SimSun" w:hAnsi="SimSun" w:hint="eastAsia"/>
                <w:szCs w:val="21"/>
              </w:rPr>
              <w:t>（三）口岸与经营主体设立口岸进境免税店的协议。</w:t>
            </w:r>
          </w:p>
          <w:p w:rsidR="00A41C29" w:rsidRPr="00A41C29" w:rsidRDefault="00A41C29" w:rsidP="00A80DD8">
            <w:pPr>
              <w:wordWrap w:val="0"/>
              <w:autoSpaceDE w:val="0"/>
              <w:autoSpaceDN w:val="0"/>
              <w:snapToGrid w:val="0"/>
              <w:spacing w:line="290" w:lineRule="atLeast"/>
              <w:ind w:firstLineChars="200" w:firstLine="420"/>
              <w:jc w:val="left"/>
              <w:rPr>
                <w:rFonts w:ascii="SimSun" w:eastAsia="SimSun" w:hAnsi="SimSun"/>
                <w:szCs w:val="21"/>
              </w:rPr>
            </w:pPr>
            <w:r w:rsidRPr="00A41C29">
              <w:rPr>
                <w:rFonts w:ascii="SimSun" w:eastAsia="SimSun" w:hAnsi="SimSun" w:hint="eastAsia"/>
                <w:szCs w:val="21"/>
              </w:rPr>
              <w:t>第十条</w:t>
            </w:r>
            <w:r w:rsidRPr="00A41C29">
              <w:rPr>
                <w:rFonts w:ascii="SimSun" w:eastAsia="SimSun" w:hAnsi="SimSun"/>
                <w:szCs w:val="21"/>
              </w:rPr>
              <w:t xml:space="preserve"> </w:t>
            </w:r>
            <w:r w:rsidRPr="00A41C29">
              <w:rPr>
                <w:rFonts w:ascii="SimSun" w:eastAsia="SimSun" w:hAnsi="SimSun" w:hint="eastAsia"/>
                <w:szCs w:val="21"/>
              </w:rPr>
              <w:t>经营主体的股权结构、经营状况等基本情况发生重大变化时，应向财政部、商务部、海关总署、国家税务总局和国家旅游局报告。</w:t>
            </w:r>
          </w:p>
          <w:p w:rsidR="00A41C29" w:rsidRDefault="00A41C29" w:rsidP="00A80DD8">
            <w:pPr>
              <w:wordWrap w:val="0"/>
              <w:autoSpaceDE w:val="0"/>
              <w:autoSpaceDN w:val="0"/>
              <w:snapToGrid w:val="0"/>
              <w:spacing w:line="290" w:lineRule="atLeast"/>
              <w:ind w:firstLineChars="200" w:firstLine="420"/>
              <w:jc w:val="left"/>
              <w:rPr>
                <w:rFonts w:ascii="SimSun" w:eastAsia="SimSun" w:hAnsi="SimSun" w:hint="eastAsia"/>
                <w:szCs w:val="21"/>
              </w:rPr>
            </w:pPr>
            <w:r w:rsidRPr="00A41C29">
              <w:rPr>
                <w:rFonts w:ascii="SimSun" w:eastAsia="SimSun" w:hAnsi="SimSun" w:hint="eastAsia"/>
                <w:szCs w:val="21"/>
              </w:rPr>
              <w:t>第十一条</w:t>
            </w:r>
            <w:r w:rsidRPr="00A41C29">
              <w:rPr>
                <w:rFonts w:ascii="SimSun" w:eastAsia="SimSun" w:hAnsi="SimSun"/>
                <w:szCs w:val="21"/>
              </w:rPr>
              <w:t xml:space="preserve"> </w:t>
            </w:r>
            <w:r w:rsidRPr="00A41C29">
              <w:rPr>
                <w:rFonts w:ascii="SimSun" w:eastAsia="SimSun" w:hAnsi="SimSun" w:hint="eastAsia"/>
                <w:szCs w:val="21"/>
              </w:rPr>
              <w:t>自国务院批准设立口岸进境免税店的规模控制之日起，机场或其他招标人应在</w:t>
            </w:r>
            <w:r w:rsidRPr="00A41C29">
              <w:rPr>
                <w:rFonts w:ascii="SimSun" w:eastAsia="SimSun" w:hAnsi="SimSun"/>
                <w:szCs w:val="21"/>
              </w:rPr>
              <w:t>6</w:t>
            </w:r>
            <w:r w:rsidRPr="00A41C29">
              <w:rPr>
                <w:rFonts w:ascii="SimSun" w:eastAsia="SimSun" w:hAnsi="SimSun" w:hint="eastAsia"/>
                <w:szCs w:val="21"/>
              </w:rPr>
              <w:t>个月内完成招标。经营口岸进境免税店自海关批准之日起，经营主体应在</w:t>
            </w:r>
            <w:r w:rsidRPr="00A41C29">
              <w:rPr>
                <w:rFonts w:ascii="SimSun" w:eastAsia="SimSun" w:hAnsi="SimSun"/>
                <w:szCs w:val="21"/>
              </w:rPr>
              <w:t>1</w:t>
            </w:r>
            <w:r w:rsidRPr="00A41C29">
              <w:rPr>
                <w:rFonts w:ascii="SimSun" w:eastAsia="SimSun" w:hAnsi="SimSun" w:hint="eastAsia"/>
                <w:szCs w:val="21"/>
              </w:rPr>
              <w:t>年内完成免税店建设并开始营业。经批准设立的口岸进境免税店无正当理由未按照上述时限要求对外营业的，或者暂停经营</w:t>
            </w:r>
            <w:r w:rsidRPr="00A41C29">
              <w:rPr>
                <w:rFonts w:ascii="SimSun" w:eastAsia="SimSun" w:hAnsi="SimSun"/>
                <w:szCs w:val="21"/>
              </w:rPr>
              <w:t>1</w:t>
            </w:r>
            <w:r w:rsidRPr="00A41C29">
              <w:rPr>
                <w:rFonts w:ascii="SimSun" w:eastAsia="SimSun" w:hAnsi="SimSun" w:hint="eastAsia"/>
                <w:szCs w:val="21"/>
              </w:rPr>
              <w:t>年以上的，机场或其他招标人按照本办法第五条、第六条和第七条的规定重新办理审批手续、确定经营主体。</w:t>
            </w:r>
          </w:p>
          <w:p w:rsidR="00A80DD8" w:rsidRPr="00A41C29" w:rsidRDefault="00A80DD8" w:rsidP="00A80DD8">
            <w:pPr>
              <w:wordWrap w:val="0"/>
              <w:autoSpaceDE w:val="0"/>
              <w:autoSpaceDN w:val="0"/>
              <w:snapToGrid w:val="0"/>
              <w:spacing w:line="290" w:lineRule="atLeast"/>
              <w:ind w:firstLineChars="200" w:firstLine="420"/>
              <w:jc w:val="left"/>
              <w:rPr>
                <w:rFonts w:ascii="SimSun" w:eastAsia="SimSun" w:hAnsi="SimSun"/>
                <w:szCs w:val="21"/>
              </w:rPr>
            </w:pPr>
          </w:p>
          <w:p w:rsidR="00A41C29" w:rsidRPr="00A41C29" w:rsidRDefault="00A41C29" w:rsidP="00A80DD8">
            <w:pPr>
              <w:wordWrap w:val="0"/>
              <w:autoSpaceDE w:val="0"/>
              <w:autoSpaceDN w:val="0"/>
              <w:snapToGrid w:val="0"/>
              <w:spacing w:line="290" w:lineRule="atLeast"/>
              <w:ind w:firstLineChars="200" w:firstLine="420"/>
              <w:jc w:val="left"/>
              <w:rPr>
                <w:rFonts w:ascii="SimSun" w:eastAsia="SimSun" w:hAnsi="SimSun"/>
                <w:szCs w:val="21"/>
              </w:rPr>
            </w:pPr>
            <w:r w:rsidRPr="00A41C29">
              <w:rPr>
                <w:rFonts w:ascii="SimSun" w:eastAsia="SimSun" w:hAnsi="SimSun" w:hint="eastAsia"/>
                <w:szCs w:val="21"/>
              </w:rPr>
              <w:t>第十二条　口岸进境免税店原则上不得扩大营业场所面积，不得设立分店和分柜台。确需扩大营业场所面积、设立分店和分柜台的，按照本办法第五条、第六条规定的开设新店程序审批。</w:t>
            </w:r>
          </w:p>
          <w:p w:rsidR="00A80DD8" w:rsidRDefault="00A80DD8" w:rsidP="00A41C29">
            <w:pPr>
              <w:wordWrap w:val="0"/>
              <w:autoSpaceDE w:val="0"/>
              <w:autoSpaceDN w:val="0"/>
              <w:snapToGrid w:val="0"/>
              <w:spacing w:line="290" w:lineRule="atLeast"/>
              <w:jc w:val="left"/>
              <w:rPr>
                <w:rFonts w:ascii="SimSun" w:eastAsia="SimSun" w:hAnsi="SimSun" w:hint="eastAsia"/>
                <w:szCs w:val="21"/>
              </w:rPr>
            </w:pPr>
          </w:p>
          <w:p w:rsidR="00A41C29" w:rsidRPr="00A41C29" w:rsidRDefault="00A41C29" w:rsidP="00A80DD8">
            <w:pPr>
              <w:wordWrap w:val="0"/>
              <w:autoSpaceDE w:val="0"/>
              <w:autoSpaceDN w:val="0"/>
              <w:snapToGrid w:val="0"/>
              <w:spacing w:line="290" w:lineRule="atLeast"/>
              <w:ind w:firstLineChars="200" w:firstLine="420"/>
              <w:jc w:val="left"/>
              <w:rPr>
                <w:rFonts w:ascii="SimSun" w:eastAsia="SimSun" w:hAnsi="SimSun"/>
                <w:szCs w:val="21"/>
              </w:rPr>
            </w:pPr>
            <w:r w:rsidRPr="00A41C29">
              <w:rPr>
                <w:rFonts w:ascii="SimSun" w:eastAsia="SimSun" w:hAnsi="SimSun" w:hint="eastAsia"/>
                <w:szCs w:val="21"/>
              </w:rPr>
              <w:t>第十三条　口岸进境免税店缴纳免税商品特许经营费办法，暂按《财政部关于印发</w:t>
            </w:r>
            <w:r w:rsidRPr="00A41C29">
              <w:rPr>
                <w:rFonts w:ascii="SimSun" w:eastAsia="SimSun" w:hAnsi="SimSun"/>
                <w:szCs w:val="21"/>
              </w:rPr>
              <w:t>&lt;</w:t>
            </w:r>
            <w:r w:rsidRPr="00A41C29">
              <w:rPr>
                <w:rFonts w:ascii="SimSun" w:eastAsia="SimSun" w:hAnsi="SimSun" w:hint="eastAsia"/>
                <w:szCs w:val="21"/>
              </w:rPr>
              <w:t>免税商品特许经营费缴纳办法</w:t>
            </w:r>
            <w:r w:rsidRPr="00A41C29">
              <w:rPr>
                <w:rFonts w:ascii="SimSun" w:eastAsia="SimSun" w:hAnsi="SimSun"/>
                <w:szCs w:val="21"/>
              </w:rPr>
              <w:t>&gt;</w:t>
            </w:r>
            <w:r w:rsidRPr="00A41C29">
              <w:rPr>
                <w:rFonts w:ascii="SimSun" w:eastAsia="SimSun" w:hAnsi="SimSun" w:hint="eastAsia"/>
                <w:szCs w:val="21"/>
              </w:rPr>
              <w:t>的通知》（财企﹝</w:t>
            </w:r>
            <w:r w:rsidRPr="00A41C29">
              <w:rPr>
                <w:rFonts w:ascii="SimSun" w:eastAsia="SimSun" w:hAnsi="SimSun"/>
                <w:szCs w:val="21"/>
              </w:rPr>
              <w:t>2004</w:t>
            </w:r>
            <w:r w:rsidRPr="00A41C29">
              <w:rPr>
                <w:rFonts w:ascii="SimSun" w:eastAsia="SimSun" w:hAnsi="SimSun" w:hint="eastAsia"/>
                <w:szCs w:val="21"/>
              </w:rPr>
              <w:t>﹞</w:t>
            </w:r>
            <w:r w:rsidRPr="00A41C29">
              <w:rPr>
                <w:rFonts w:ascii="SimSun" w:eastAsia="SimSun" w:hAnsi="SimSun"/>
                <w:szCs w:val="21"/>
              </w:rPr>
              <w:t>241</w:t>
            </w:r>
            <w:r w:rsidRPr="00A41C29">
              <w:rPr>
                <w:rFonts w:ascii="SimSun" w:eastAsia="SimSun" w:hAnsi="SimSun" w:hint="eastAsia"/>
                <w:szCs w:val="21"/>
              </w:rPr>
              <w:t>号）和《财政部关于印发</w:t>
            </w:r>
            <w:r w:rsidRPr="00A41C29">
              <w:rPr>
                <w:rFonts w:ascii="SimSun" w:eastAsia="SimSun" w:hAnsi="SimSun"/>
                <w:szCs w:val="21"/>
              </w:rPr>
              <w:t>&lt;</w:t>
            </w:r>
            <w:r w:rsidRPr="00A41C29">
              <w:rPr>
                <w:rFonts w:ascii="SimSun" w:eastAsia="SimSun" w:hAnsi="SimSun" w:hint="eastAsia"/>
                <w:szCs w:val="21"/>
              </w:rPr>
              <w:t>免税商品特许经营费缴纳办法</w:t>
            </w:r>
            <w:r w:rsidRPr="00A41C29">
              <w:rPr>
                <w:rFonts w:ascii="SimSun" w:eastAsia="SimSun" w:hAnsi="SimSun"/>
                <w:szCs w:val="21"/>
              </w:rPr>
              <w:t>&gt;</w:t>
            </w:r>
            <w:r w:rsidRPr="00A41C29">
              <w:rPr>
                <w:rFonts w:ascii="SimSun" w:eastAsia="SimSun" w:hAnsi="SimSun" w:hint="eastAsia"/>
                <w:szCs w:val="21"/>
              </w:rPr>
              <w:t>的补充通知》（财企﹝</w:t>
            </w:r>
            <w:r w:rsidRPr="00A41C29">
              <w:rPr>
                <w:rFonts w:ascii="SimSun" w:eastAsia="SimSun" w:hAnsi="SimSun"/>
                <w:szCs w:val="21"/>
              </w:rPr>
              <w:t>2006</w:t>
            </w:r>
            <w:r w:rsidRPr="00A41C29">
              <w:rPr>
                <w:rFonts w:ascii="SimSun" w:eastAsia="SimSun" w:hAnsi="SimSun" w:hint="eastAsia"/>
                <w:szCs w:val="21"/>
              </w:rPr>
              <w:t>﹞</w:t>
            </w:r>
            <w:r w:rsidRPr="00A41C29">
              <w:rPr>
                <w:rFonts w:ascii="SimSun" w:eastAsia="SimSun" w:hAnsi="SimSun"/>
                <w:szCs w:val="21"/>
              </w:rPr>
              <w:t>70</w:t>
            </w:r>
            <w:r w:rsidRPr="00A41C29">
              <w:rPr>
                <w:rFonts w:ascii="SimSun" w:eastAsia="SimSun" w:hAnsi="SimSun" w:hint="eastAsia"/>
                <w:szCs w:val="21"/>
              </w:rPr>
              <w:t>号）规定执行。</w:t>
            </w:r>
          </w:p>
          <w:p w:rsidR="00A41C29" w:rsidRPr="00A41C29" w:rsidRDefault="00A41C29" w:rsidP="00A80DD8">
            <w:pPr>
              <w:wordWrap w:val="0"/>
              <w:autoSpaceDE w:val="0"/>
              <w:autoSpaceDN w:val="0"/>
              <w:snapToGrid w:val="0"/>
              <w:spacing w:line="290" w:lineRule="atLeast"/>
              <w:ind w:firstLineChars="200" w:firstLine="420"/>
              <w:jc w:val="left"/>
              <w:rPr>
                <w:rFonts w:ascii="SimSun" w:eastAsia="SimSun" w:hAnsi="SimSun"/>
                <w:szCs w:val="21"/>
              </w:rPr>
            </w:pPr>
            <w:r w:rsidRPr="00A41C29">
              <w:rPr>
                <w:rFonts w:ascii="SimSun" w:eastAsia="SimSun" w:hAnsi="SimSun" w:hint="eastAsia"/>
                <w:szCs w:val="21"/>
              </w:rPr>
              <w:t>第十四条</w:t>
            </w:r>
            <w:r w:rsidRPr="00A41C29">
              <w:rPr>
                <w:rFonts w:ascii="SimSun" w:eastAsia="SimSun" w:hAnsi="SimSun"/>
                <w:szCs w:val="21"/>
              </w:rPr>
              <w:t xml:space="preserve"> </w:t>
            </w:r>
            <w:r w:rsidRPr="00A41C29">
              <w:rPr>
                <w:rFonts w:ascii="SimSun" w:eastAsia="SimSun" w:hAnsi="SimSun" w:hint="eastAsia"/>
                <w:szCs w:val="21"/>
              </w:rPr>
              <w:t>财政部、商务部、海关总署、国家税务总局和国家旅游局应加强相互联系和信息交换，并根据职责分工，加强协作配合，对口岸进境免税店工作实施有效管理。</w:t>
            </w:r>
          </w:p>
          <w:p w:rsidR="00A41C29" w:rsidRPr="00A41C29" w:rsidRDefault="00A41C29" w:rsidP="00A80DD8">
            <w:pPr>
              <w:wordWrap w:val="0"/>
              <w:autoSpaceDE w:val="0"/>
              <w:autoSpaceDN w:val="0"/>
              <w:snapToGrid w:val="0"/>
              <w:spacing w:line="290" w:lineRule="atLeast"/>
              <w:ind w:firstLineChars="200" w:firstLine="420"/>
              <w:jc w:val="left"/>
              <w:rPr>
                <w:rFonts w:ascii="SimSun" w:eastAsia="SimSun" w:hAnsi="SimSun"/>
                <w:szCs w:val="21"/>
              </w:rPr>
            </w:pPr>
            <w:r w:rsidRPr="00A41C29">
              <w:rPr>
                <w:rFonts w:ascii="SimSun" w:eastAsia="SimSun" w:hAnsi="SimSun" w:hint="eastAsia"/>
                <w:szCs w:val="21"/>
              </w:rPr>
              <w:t>第十五条　财政部、商务部、海关总署、国家税务总局和国家旅游局可以定期对口岸进境免税店经营情况进行核</w:t>
            </w:r>
            <w:r w:rsidRPr="00A41C29">
              <w:rPr>
                <w:rFonts w:ascii="SimSun" w:eastAsia="SimSun" w:hAnsi="SimSun" w:hint="eastAsia"/>
                <w:szCs w:val="21"/>
              </w:rPr>
              <w:lastRenderedPageBreak/>
              <w:t>查，发现违反相关法律法规和规章制度的，依法予以处罚。</w:t>
            </w:r>
          </w:p>
          <w:p w:rsidR="00A41C29" w:rsidRPr="00A41C29" w:rsidRDefault="00A41C29" w:rsidP="00A80DD8">
            <w:pPr>
              <w:wordWrap w:val="0"/>
              <w:autoSpaceDE w:val="0"/>
              <w:autoSpaceDN w:val="0"/>
              <w:snapToGrid w:val="0"/>
              <w:spacing w:line="290" w:lineRule="atLeast"/>
              <w:ind w:firstLineChars="200" w:firstLine="420"/>
              <w:jc w:val="left"/>
              <w:rPr>
                <w:rFonts w:ascii="SimSun" w:eastAsia="SimSun" w:hAnsi="SimSun"/>
                <w:szCs w:val="21"/>
              </w:rPr>
            </w:pPr>
            <w:r w:rsidRPr="00A41C29">
              <w:rPr>
                <w:rFonts w:ascii="SimSun" w:eastAsia="SimSun" w:hAnsi="SimSun" w:hint="eastAsia"/>
                <w:szCs w:val="21"/>
              </w:rPr>
              <w:t>第十六条　本办法由财政部、商务部、海关总署、国家税务总局和国家旅游局负责解释。</w:t>
            </w:r>
          </w:p>
          <w:p w:rsidR="00A41C29" w:rsidRPr="00A41C29" w:rsidRDefault="00A41C29" w:rsidP="00A80DD8">
            <w:pPr>
              <w:wordWrap w:val="0"/>
              <w:autoSpaceDE w:val="0"/>
              <w:autoSpaceDN w:val="0"/>
              <w:snapToGrid w:val="0"/>
              <w:spacing w:line="290" w:lineRule="atLeast"/>
              <w:ind w:firstLineChars="200" w:firstLine="420"/>
              <w:jc w:val="left"/>
              <w:rPr>
                <w:rFonts w:ascii="SimSun" w:eastAsia="SimSun" w:hAnsi="SimSun"/>
                <w:szCs w:val="21"/>
              </w:rPr>
            </w:pPr>
            <w:r w:rsidRPr="00A41C29">
              <w:rPr>
                <w:rFonts w:ascii="SimSun" w:eastAsia="SimSun" w:hAnsi="SimSun" w:hint="eastAsia"/>
                <w:szCs w:val="21"/>
              </w:rPr>
              <w:t>第十七条　本办法自</w:t>
            </w:r>
            <w:r w:rsidRPr="00A41C29">
              <w:rPr>
                <w:rFonts w:ascii="SimSun" w:eastAsia="SimSun" w:hAnsi="SimSun"/>
                <w:szCs w:val="21"/>
              </w:rPr>
              <w:t>2016</w:t>
            </w:r>
            <w:r w:rsidRPr="00A41C29">
              <w:rPr>
                <w:rFonts w:ascii="SimSun" w:eastAsia="SimSun" w:hAnsi="SimSun" w:hint="eastAsia"/>
                <w:szCs w:val="21"/>
              </w:rPr>
              <w:t>年</w:t>
            </w:r>
            <w:r w:rsidRPr="00A41C29">
              <w:rPr>
                <w:rFonts w:ascii="SimSun" w:eastAsia="SimSun" w:hAnsi="SimSun"/>
                <w:szCs w:val="21"/>
              </w:rPr>
              <w:t>2</w:t>
            </w:r>
            <w:r w:rsidRPr="00A41C29">
              <w:rPr>
                <w:rFonts w:ascii="SimSun" w:eastAsia="SimSun" w:hAnsi="SimSun" w:hint="eastAsia"/>
                <w:szCs w:val="21"/>
              </w:rPr>
              <w:t>月</w:t>
            </w:r>
            <w:r w:rsidRPr="00A41C29">
              <w:rPr>
                <w:rFonts w:ascii="SimSun" w:eastAsia="SimSun" w:hAnsi="SimSun"/>
                <w:szCs w:val="21"/>
              </w:rPr>
              <w:t>18</w:t>
            </w:r>
            <w:r w:rsidRPr="00A41C29">
              <w:rPr>
                <w:rFonts w:ascii="SimSun" w:eastAsia="SimSun" w:hAnsi="SimSun" w:hint="eastAsia"/>
                <w:szCs w:val="21"/>
              </w:rPr>
              <w:t>日起施行。</w:t>
            </w:r>
          </w:p>
          <w:p w:rsidR="00A41C29" w:rsidRPr="00A41C29" w:rsidRDefault="00A41C29" w:rsidP="00A41C29">
            <w:pPr>
              <w:wordWrap w:val="0"/>
              <w:autoSpaceDE w:val="0"/>
              <w:autoSpaceDN w:val="0"/>
              <w:snapToGrid w:val="0"/>
              <w:spacing w:line="290" w:lineRule="atLeast"/>
              <w:jc w:val="left"/>
              <w:rPr>
                <w:rFonts w:ascii="SimSun" w:eastAsia="SimSun" w:hAnsi="SimSun"/>
                <w:szCs w:val="21"/>
              </w:rPr>
            </w:pPr>
          </w:p>
          <w:p w:rsidR="00A41C29" w:rsidRPr="00A41C29" w:rsidRDefault="00A41C29" w:rsidP="00A41C29">
            <w:pPr>
              <w:wordWrap w:val="0"/>
              <w:autoSpaceDE w:val="0"/>
              <w:autoSpaceDN w:val="0"/>
              <w:snapToGrid w:val="0"/>
              <w:spacing w:line="290" w:lineRule="atLeast"/>
              <w:jc w:val="left"/>
              <w:rPr>
                <w:rFonts w:ascii="SimSun" w:eastAsia="SimSun" w:hAnsi="SimSun"/>
                <w:szCs w:val="21"/>
              </w:rPr>
            </w:pPr>
          </w:p>
          <w:p w:rsidR="00A41C29" w:rsidRPr="00A41C29" w:rsidRDefault="00A41C29" w:rsidP="00A80DD8">
            <w:pPr>
              <w:wordWrap w:val="0"/>
              <w:autoSpaceDE w:val="0"/>
              <w:autoSpaceDN w:val="0"/>
              <w:snapToGrid w:val="0"/>
              <w:spacing w:line="290" w:lineRule="atLeast"/>
              <w:jc w:val="right"/>
              <w:rPr>
                <w:rFonts w:ascii="SimSun" w:eastAsia="SimSun" w:hAnsi="SimSun"/>
                <w:szCs w:val="21"/>
              </w:rPr>
            </w:pPr>
            <w:r w:rsidRPr="00A41C29">
              <w:rPr>
                <w:rFonts w:ascii="SimSun" w:eastAsia="SimSun" w:hAnsi="SimSun" w:hint="eastAsia"/>
                <w:szCs w:val="21"/>
              </w:rPr>
              <w:t xml:space="preserve">　　财政部</w:t>
            </w:r>
            <w:r w:rsidRPr="00A41C29">
              <w:rPr>
                <w:rFonts w:ascii="SimSun" w:eastAsia="SimSun" w:hAnsi="SimSun"/>
                <w:szCs w:val="21"/>
              </w:rPr>
              <w:t xml:space="preserve"> </w:t>
            </w:r>
          </w:p>
          <w:p w:rsidR="00A41C29" w:rsidRPr="00A41C29" w:rsidRDefault="00A41C29" w:rsidP="00A80DD8">
            <w:pPr>
              <w:wordWrap w:val="0"/>
              <w:autoSpaceDE w:val="0"/>
              <w:autoSpaceDN w:val="0"/>
              <w:snapToGrid w:val="0"/>
              <w:spacing w:line="290" w:lineRule="atLeast"/>
              <w:jc w:val="right"/>
              <w:rPr>
                <w:rFonts w:ascii="SimSun" w:eastAsia="SimSun" w:hAnsi="SimSun"/>
                <w:szCs w:val="21"/>
              </w:rPr>
            </w:pPr>
            <w:r w:rsidRPr="00A41C29">
              <w:rPr>
                <w:rFonts w:ascii="SimSun" w:eastAsia="SimSun" w:hAnsi="SimSun" w:hint="eastAsia"/>
                <w:szCs w:val="21"/>
              </w:rPr>
              <w:t>商务部</w:t>
            </w:r>
            <w:r w:rsidRPr="00A41C29">
              <w:rPr>
                <w:rFonts w:ascii="SimSun" w:eastAsia="SimSun" w:hAnsi="SimSun"/>
                <w:szCs w:val="21"/>
              </w:rPr>
              <w:t xml:space="preserve"> </w:t>
            </w:r>
          </w:p>
          <w:p w:rsidR="00A41C29" w:rsidRPr="00A41C29" w:rsidRDefault="00A41C29" w:rsidP="00A80DD8">
            <w:pPr>
              <w:wordWrap w:val="0"/>
              <w:autoSpaceDE w:val="0"/>
              <w:autoSpaceDN w:val="0"/>
              <w:snapToGrid w:val="0"/>
              <w:spacing w:line="290" w:lineRule="atLeast"/>
              <w:jc w:val="right"/>
              <w:rPr>
                <w:rFonts w:ascii="SimSun" w:eastAsia="SimSun" w:hAnsi="SimSun"/>
                <w:szCs w:val="21"/>
              </w:rPr>
            </w:pPr>
            <w:r w:rsidRPr="00A41C29">
              <w:rPr>
                <w:rFonts w:ascii="SimSun" w:eastAsia="SimSun" w:hAnsi="SimSun" w:hint="eastAsia"/>
                <w:szCs w:val="21"/>
              </w:rPr>
              <w:t>海关总署</w:t>
            </w:r>
            <w:r w:rsidRPr="00A41C29">
              <w:rPr>
                <w:rFonts w:ascii="SimSun" w:eastAsia="SimSun" w:hAnsi="SimSun"/>
                <w:szCs w:val="21"/>
              </w:rPr>
              <w:t xml:space="preserve"> </w:t>
            </w:r>
          </w:p>
          <w:p w:rsidR="00A41C29" w:rsidRPr="00A41C29" w:rsidRDefault="00A41C29" w:rsidP="00A80DD8">
            <w:pPr>
              <w:wordWrap w:val="0"/>
              <w:autoSpaceDE w:val="0"/>
              <w:autoSpaceDN w:val="0"/>
              <w:snapToGrid w:val="0"/>
              <w:spacing w:line="290" w:lineRule="atLeast"/>
              <w:jc w:val="right"/>
              <w:rPr>
                <w:rFonts w:ascii="SimSun" w:eastAsia="SimSun" w:hAnsi="SimSun"/>
                <w:szCs w:val="21"/>
              </w:rPr>
            </w:pPr>
            <w:r w:rsidRPr="00A41C29">
              <w:rPr>
                <w:rFonts w:ascii="SimSun" w:eastAsia="SimSun" w:hAnsi="SimSun" w:hint="eastAsia"/>
                <w:szCs w:val="21"/>
              </w:rPr>
              <w:t>国家税务总局</w:t>
            </w:r>
            <w:r w:rsidRPr="00A41C29">
              <w:rPr>
                <w:rFonts w:ascii="SimSun" w:eastAsia="SimSun" w:hAnsi="SimSun"/>
                <w:szCs w:val="21"/>
              </w:rPr>
              <w:t xml:space="preserve"> </w:t>
            </w:r>
          </w:p>
          <w:p w:rsidR="00A41C29" w:rsidRPr="00A41C29" w:rsidRDefault="00A41C29" w:rsidP="00A80DD8">
            <w:pPr>
              <w:wordWrap w:val="0"/>
              <w:autoSpaceDE w:val="0"/>
              <w:autoSpaceDN w:val="0"/>
              <w:snapToGrid w:val="0"/>
              <w:spacing w:line="290" w:lineRule="atLeast"/>
              <w:jc w:val="right"/>
              <w:rPr>
                <w:rFonts w:ascii="SimSun" w:eastAsia="SimSun" w:hAnsi="SimSun"/>
                <w:szCs w:val="21"/>
              </w:rPr>
            </w:pPr>
            <w:r w:rsidRPr="00A41C29">
              <w:rPr>
                <w:rFonts w:ascii="SimSun" w:eastAsia="SimSun" w:hAnsi="SimSun" w:hint="eastAsia"/>
                <w:szCs w:val="21"/>
              </w:rPr>
              <w:t>国家旅游局</w:t>
            </w:r>
          </w:p>
          <w:p w:rsidR="00820E98" w:rsidRPr="00820E98" w:rsidRDefault="00A41C29" w:rsidP="00A80DD8">
            <w:pPr>
              <w:wordWrap w:val="0"/>
              <w:autoSpaceDE w:val="0"/>
              <w:autoSpaceDN w:val="0"/>
              <w:snapToGrid w:val="0"/>
              <w:spacing w:line="290" w:lineRule="atLeast"/>
              <w:jc w:val="right"/>
              <w:rPr>
                <w:rFonts w:ascii="SimSun" w:eastAsia="SimSun" w:hAnsi="SimSun"/>
                <w:szCs w:val="21"/>
              </w:rPr>
            </w:pPr>
            <w:r w:rsidRPr="00A41C29">
              <w:rPr>
                <w:rFonts w:ascii="SimSun" w:eastAsia="SimSun" w:hAnsi="SimSun" w:hint="eastAsia"/>
                <w:szCs w:val="21"/>
              </w:rPr>
              <w:t xml:space="preserve">　　</w:t>
            </w:r>
            <w:r w:rsidRPr="00A41C29">
              <w:rPr>
                <w:rFonts w:ascii="SimSun" w:eastAsia="SimSun" w:hAnsi="SimSun"/>
                <w:szCs w:val="21"/>
              </w:rPr>
              <w:t>2016</w:t>
            </w:r>
            <w:r w:rsidRPr="00A41C29">
              <w:rPr>
                <w:rFonts w:ascii="SimSun" w:eastAsia="SimSun" w:hAnsi="SimSun" w:hint="eastAsia"/>
                <w:szCs w:val="21"/>
              </w:rPr>
              <w:t>年</w:t>
            </w:r>
            <w:r w:rsidRPr="00A41C29">
              <w:rPr>
                <w:rFonts w:ascii="SimSun" w:eastAsia="SimSun" w:hAnsi="SimSun"/>
                <w:szCs w:val="21"/>
              </w:rPr>
              <w:t>2</w:t>
            </w:r>
            <w:r w:rsidRPr="00A41C29">
              <w:rPr>
                <w:rFonts w:ascii="SimSun" w:eastAsia="SimSun" w:hAnsi="SimSun" w:hint="eastAsia"/>
                <w:szCs w:val="21"/>
              </w:rPr>
              <w:t>月</w:t>
            </w:r>
            <w:r w:rsidRPr="00A41C29">
              <w:rPr>
                <w:rFonts w:ascii="SimSun" w:eastAsia="SimSun" w:hAnsi="SimSun"/>
                <w:szCs w:val="21"/>
              </w:rPr>
              <w:t>18</w:t>
            </w:r>
            <w:r w:rsidRPr="00A41C29">
              <w:rPr>
                <w:rFonts w:ascii="SimSun" w:eastAsia="SimSun" w:hAnsi="SimSun" w:hint="eastAsia"/>
                <w:szCs w:val="21"/>
              </w:rPr>
              <w:t>日</w:t>
            </w: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p>
          <w:p w:rsidR="00E05766" w:rsidRDefault="00E05766" w:rsidP="00A7085D">
            <w:pPr>
              <w:wordWrap w:val="0"/>
              <w:autoSpaceDE w:val="0"/>
              <w:autoSpaceDN w:val="0"/>
              <w:snapToGrid w:val="0"/>
              <w:spacing w:line="290" w:lineRule="atLeast"/>
              <w:ind w:firstLineChars="200" w:firstLine="420"/>
              <w:rPr>
                <w:rFonts w:ascii="SimSun" w:hAnsi="SimSun"/>
                <w:szCs w:val="21"/>
              </w:rPr>
            </w:pPr>
          </w:p>
          <w:p w:rsidR="00DB5008" w:rsidRPr="00444F1B" w:rsidRDefault="00DB5008" w:rsidP="00E7653A">
            <w:pPr>
              <w:wordWrap w:val="0"/>
              <w:autoSpaceDE w:val="0"/>
              <w:autoSpaceDN w:val="0"/>
              <w:snapToGrid w:val="0"/>
              <w:spacing w:line="290" w:lineRule="atLeast"/>
              <w:ind w:firstLineChars="200" w:firstLine="420"/>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629" w:rsidRDefault="00264629" w:rsidP="00C278F4">
      <w:r>
        <w:separator/>
      </w:r>
    </w:p>
  </w:endnote>
  <w:endnote w:type="continuationSeparator" w:id="1">
    <w:p w:rsidR="00264629" w:rsidRDefault="00264629"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629" w:rsidRDefault="00264629" w:rsidP="00C278F4">
      <w:r>
        <w:separator/>
      </w:r>
    </w:p>
  </w:footnote>
  <w:footnote w:type="continuationSeparator" w:id="1">
    <w:p w:rsidR="00264629" w:rsidRDefault="00264629"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D115A"/>
    <w:rsid w:val="00100135"/>
    <w:rsid w:val="00135A6C"/>
    <w:rsid w:val="00140993"/>
    <w:rsid w:val="001A612D"/>
    <w:rsid w:val="001F2DDE"/>
    <w:rsid w:val="002068CB"/>
    <w:rsid w:val="00210CC1"/>
    <w:rsid w:val="002404C7"/>
    <w:rsid w:val="00247BC5"/>
    <w:rsid w:val="00264629"/>
    <w:rsid w:val="0028452A"/>
    <w:rsid w:val="002E45D9"/>
    <w:rsid w:val="002E5535"/>
    <w:rsid w:val="00315BCC"/>
    <w:rsid w:val="0037618A"/>
    <w:rsid w:val="003818EE"/>
    <w:rsid w:val="003C5455"/>
    <w:rsid w:val="003D3255"/>
    <w:rsid w:val="00444F1B"/>
    <w:rsid w:val="00470D1E"/>
    <w:rsid w:val="004A6A46"/>
    <w:rsid w:val="004B2981"/>
    <w:rsid w:val="004B30A1"/>
    <w:rsid w:val="004E2A9C"/>
    <w:rsid w:val="00525052"/>
    <w:rsid w:val="00532BD0"/>
    <w:rsid w:val="0053491D"/>
    <w:rsid w:val="0055642B"/>
    <w:rsid w:val="00587FEA"/>
    <w:rsid w:val="005A3DA9"/>
    <w:rsid w:val="005F5FEA"/>
    <w:rsid w:val="00610641"/>
    <w:rsid w:val="00627FF5"/>
    <w:rsid w:val="0063360D"/>
    <w:rsid w:val="00635DAE"/>
    <w:rsid w:val="006E2B22"/>
    <w:rsid w:val="006F037F"/>
    <w:rsid w:val="00712549"/>
    <w:rsid w:val="007428D2"/>
    <w:rsid w:val="00763D92"/>
    <w:rsid w:val="00793DEF"/>
    <w:rsid w:val="007B1D46"/>
    <w:rsid w:val="007B625E"/>
    <w:rsid w:val="008026B7"/>
    <w:rsid w:val="00820E98"/>
    <w:rsid w:val="00896D67"/>
    <w:rsid w:val="00907432"/>
    <w:rsid w:val="00913DA6"/>
    <w:rsid w:val="009A6824"/>
    <w:rsid w:val="009B0986"/>
    <w:rsid w:val="009C24AE"/>
    <w:rsid w:val="009D3790"/>
    <w:rsid w:val="00A14377"/>
    <w:rsid w:val="00A2090D"/>
    <w:rsid w:val="00A25ACC"/>
    <w:rsid w:val="00A26F0D"/>
    <w:rsid w:val="00A32144"/>
    <w:rsid w:val="00A41C29"/>
    <w:rsid w:val="00A704C8"/>
    <w:rsid w:val="00A7085D"/>
    <w:rsid w:val="00A80DD8"/>
    <w:rsid w:val="00A945CB"/>
    <w:rsid w:val="00AA03A7"/>
    <w:rsid w:val="00AA3F7C"/>
    <w:rsid w:val="00AD2A3D"/>
    <w:rsid w:val="00B1249E"/>
    <w:rsid w:val="00B17270"/>
    <w:rsid w:val="00B86A82"/>
    <w:rsid w:val="00B87E3D"/>
    <w:rsid w:val="00BB1357"/>
    <w:rsid w:val="00BD2273"/>
    <w:rsid w:val="00C278F4"/>
    <w:rsid w:val="00C810C6"/>
    <w:rsid w:val="00CC1207"/>
    <w:rsid w:val="00CC5D08"/>
    <w:rsid w:val="00CD4421"/>
    <w:rsid w:val="00CD5ACF"/>
    <w:rsid w:val="00D122A0"/>
    <w:rsid w:val="00D16B85"/>
    <w:rsid w:val="00D420AB"/>
    <w:rsid w:val="00DB5008"/>
    <w:rsid w:val="00DD0992"/>
    <w:rsid w:val="00E00A22"/>
    <w:rsid w:val="00E05766"/>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820</Words>
  <Characters>4677</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9</cp:revision>
  <dcterms:created xsi:type="dcterms:W3CDTF">2016-01-15T03:23:00Z</dcterms:created>
  <dcterms:modified xsi:type="dcterms:W3CDTF">2016-02-25T07:53:00Z</dcterms:modified>
</cp:coreProperties>
</file>