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1D" w:rsidRPr="00906CC9" w:rsidRDefault="00B76E12" w:rsidP="00755A8D">
      <w:pPr>
        <w:snapToGrid w:val="0"/>
        <w:spacing w:line="360" w:lineRule="auto"/>
        <w:jc w:val="center"/>
        <w:rPr>
          <w:rFonts w:ascii="굴림" w:eastAsia="굴림" w:hAnsi="굴림"/>
          <w:b/>
          <w:sz w:val="40"/>
          <w:szCs w:val="40"/>
          <w:lang w:eastAsia="ko-KR"/>
        </w:rPr>
      </w:pPr>
      <w:bookmarkStart w:id="0" w:name="_GoBack"/>
      <w:bookmarkEnd w:id="0"/>
      <w:r w:rsidRPr="00906CC9">
        <w:rPr>
          <w:rFonts w:ascii="굴림" w:eastAsia="굴림" w:hAnsi="굴림" w:hint="eastAsia"/>
          <w:b/>
          <w:sz w:val="40"/>
          <w:szCs w:val="40"/>
          <w:lang w:eastAsia="ko-KR"/>
        </w:rPr>
        <w:t>고정오염원 오염물질배출허가 분류관리 목록</w:t>
      </w:r>
    </w:p>
    <w:p w:rsidR="00755A8D" w:rsidRPr="00906CC9" w:rsidRDefault="00B76E12" w:rsidP="00755A8D">
      <w:pPr>
        <w:snapToGrid w:val="0"/>
        <w:spacing w:line="360" w:lineRule="auto"/>
        <w:jc w:val="center"/>
        <w:rPr>
          <w:rFonts w:ascii="굴림" w:eastAsia="굴림" w:hAnsi="굴림"/>
          <w:b/>
          <w:sz w:val="40"/>
          <w:szCs w:val="40"/>
          <w:lang w:eastAsia="ko-KR"/>
        </w:rPr>
      </w:pPr>
      <w:r w:rsidRPr="00906CC9">
        <w:rPr>
          <w:rFonts w:ascii="굴림" w:eastAsia="굴림" w:hAnsi="굴림" w:hint="eastAsia"/>
          <w:b/>
          <w:sz w:val="40"/>
          <w:szCs w:val="40"/>
          <w:lang w:eastAsia="ko-KR"/>
        </w:rPr>
        <w:t>(2017년 버전)</w:t>
      </w:r>
    </w:p>
    <w:p w:rsidR="00755A8D" w:rsidRPr="00906CC9" w:rsidRDefault="00B76E12" w:rsidP="00755A8D">
      <w:pPr>
        <w:snapToGrid w:val="0"/>
        <w:spacing w:line="360" w:lineRule="auto"/>
        <w:jc w:val="center"/>
        <w:rPr>
          <w:rFonts w:ascii="굴림" w:eastAsia="굴림" w:hAnsi="굴림"/>
          <w:lang w:eastAsia="ko-KR"/>
        </w:rPr>
      </w:pPr>
      <w:r w:rsidRPr="00906CC9">
        <w:rPr>
          <w:rFonts w:ascii="굴림" w:eastAsia="굴림" w:hAnsi="굴림" w:cs="바탕" w:hint="eastAsia"/>
          <w:lang w:eastAsia="ko-KR"/>
        </w:rPr>
        <w:t>환경보호부령 제45호</w:t>
      </w:r>
    </w:p>
    <w:p w:rsidR="00755A8D" w:rsidRPr="00906CC9" w:rsidRDefault="00755A8D" w:rsidP="00B76E12">
      <w:pPr>
        <w:wordWrap w:val="0"/>
        <w:topLinePunct/>
        <w:snapToGrid w:val="0"/>
        <w:spacing w:line="360" w:lineRule="auto"/>
        <w:rPr>
          <w:rFonts w:ascii="굴림" w:eastAsia="굴림" w:hAnsi="굴림"/>
          <w:lang w:eastAsia="ko-KR"/>
        </w:rPr>
      </w:pPr>
    </w:p>
    <w:p w:rsidR="00755A8D" w:rsidRPr="00906CC9" w:rsidRDefault="00755A8D" w:rsidP="00B76E12">
      <w:pPr>
        <w:wordWrap w:val="0"/>
        <w:topLinePunct/>
        <w:snapToGrid w:val="0"/>
        <w:spacing w:line="360" w:lineRule="auto"/>
        <w:rPr>
          <w:rFonts w:ascii="굴림" w:eastAsia="굴림" w:hAnsi="굴림"/>
          <w:lang w:eastAsia="ko-KR"/>
        </w:rPr>
      </w:pPr>
    </w:p>
    <w:p w:rsidR="00B76E12" w:rsidRPr="00906CC9" w:rsidRDefault="00B76E12" w:rsidP="00B76E12">
      <w:pPr>
        <w:wordWrap w:val="0"/>
        <w:topLinePunct/>
        <w:snapToGrid w:val="0"/>
        <w:spacing w:line="360" w:lineRule="auto"/>
        <w:rPr>
          <w:rFonts w:ascii="굴림" w:eastAsia="굴림" w:hAnsi="굴림"/>
          <w:lang w:eastAsia="ko-KR"/>
        </w:rPr>
      </w:pPr>
      <w:r w:rsidRPr="00906CC9">
        <w:rPr>
          <w:rFonts w:ascii="굴림" w:eastAsia="굴림" w:hAnsi="굴림" w:hint="eastAsia"/>
          <w:lang w:eastAsia="ko-KR"/>
        </w:rPr>
        <w:t>&lt;고정오염원 오염물질배출허가 분류관리 목록&gt;이 2017년 6월 19일 환경보호부 부무회의에서 심의통과되어 공포하는 바이며 공포일로부터 시행한다.</w:t>
      </w:r>
    </w:p>
    <w:p w:rsidR="00B76E12" w:rsidRPr="00906CC9" w:rsidRDefault="00B76E12" w:rsidP="00B76E12">
      <w:pPr>
        <w:wordWrap w:val="0"/>
        <w:topLinePunct/>
        <w:snapToGrid w:val="0"/>
        <w:spacing w:line="360" w:lineRule="auto"/>
        <w:rPr>
          <w:rFonts w:ascii="굴림" w:eastAsia="굴림" w:hAnsi="굴림"/>
          <w:lang w:eastAsia="ko-KR"/>
        </w:rPr>
      </w:pPr>
    </w:p>
    <w:p w:rsidR="00B76E12" w:rsidRPr="00906CC9" w:rsidRDefault="00B76E12" w:rsidP="00B76E12">
      <w:pPr>
        <w:wordWrap w:val="0"/>
        <w:topLinePunct/>
        <w:snapToGrid w:val="0"/>
        <w:spacing w:line="360" w:lineRule="auto"/>
        <w:jc w:val="right"/>
        <w:rPr>
          <w:rFonts w:ascii="굴림" w:eastAsia="굴림" w:hAnsi="굴림"/>
          <w:lang w:eastAsia="ko-KR"/>
        </w:rPr>
      </w:pPr>
      <w:r w:rsidRPr="00906CC9">
        <w:rPr>
          <w:rFonts w:ascii="굴림" w:eastAsia="굴림" w:hAnsi="굴림" w:hint="eastAsia"/>
          <w:lang w:eastAsia="ko-KR"/>
        </w:rPr>
        <w:t>환경보호부 부장</w:t>
      </w:r>
    </w:p>
    <w:p w:rsidR="00B76E12" w:rsidRPr="00906CC9" w:rsidRDefault="00B76E12" w:rsidP="00B76E12">
      <w:pPr>
        <w:wordWrap w:val="0"/>
        <w:topLinePunct/>
        <w:snapToGrid w:val="0"/>
        <w:spacing w:line="360" w:lineRule="auto"/>
        <w:jc w:val="right"/>
        <w:rPr>
          <w:rFonts w:ascii="굴림" w:eastAsia="굴림" w:hAnsi="굴림"/>
          <w:lang w:eastAsia="ko-KR"/>
        </w:rPr>
      </w:pPr>
      <w:r w:rsidRPr="00906CC9">
        <w:rPr>
          <w:rFonts w:ascii="굴림" w:eastAsia="굴림" w:hAnsi="굴림" w:hint="eastAsia"/>
          <w:lang w:eastAsia="ko-KR"/>
        </w:rPr>
        <w:t>리간지에 (李干杰)</w:t>
      </w:r>
    </w:p>
    <w:p w:rsidR="00B76E12" w:rsidRPr="00906CC9" w:rsidRDefault="00B76E12" w:rsidP="00B76E12">
      <w:pPr>
        <w:wordWrap w:val="0"/>
        <w:topLinePunct/>
        <w:snapToGrid w:val="0"/>
        <w:spacing w:line="360" w:lineRule="auto"/>
        <w:jc w:val="right"/>
        <w:rPr>
          <w:rFonts w:ascii="굴림" w:eastAsia="굴림" w:hAnsi="굴림"/>
          <w:lang w:eastAsia="ko-KR"/>
        </w:rPr>
      </w:pPr>
      <w:r w:rsidRPr="00906CC9">
        <w:rPr>
          <w:rFonts w:ascii="굴림" w:eastAsia="굴림" w:hAnsi="굴림" w:hint="eastAsia"/>
          <w:lang w:eastAsia="ko-KR"/>
        </w:rPr>
        <w:t>2017년 7월 28일</w:t>
      </w:r>
    </w:p>
    <w:p w:rsidR="00B76E12" w:rsidRPr="00906CC9" w:rsidRDefault="00B76E12" w:rsidP="00B76E12">
      <w:pPr>
        <w:wordWrap w:val="0"/>
        <w:topLinePunct/>
        <w:snapToGrid w:val="0"/>
        <w:spacing w:line="360" w:lineRule="auto"/>
        <w:rPr>
          <w:rFonts w:ascii="굴림" w:eastAsia="굴림" w:hAnsi="굴림"/>
          <w:lang w:eastAsia="ko-KR"/>
        </w:rPr>
      </w:pPr>
    </w:p>
    <w:p w:rsidR="00B76E12" w:rsidRPr="00906CC9" w:rsidRDefault="00B76E12" w:rsidP="00B76E12">
      <w:pPr>
        <w:wordWrap w:val="0"/>
        <w:topLinePunct/>
        <w:snapToGrid w:val="0"/>
        <w:spacing w:line="360" w:lineRule="auto"/>
        <w:rPr>
          <w:rFonts w:ascii="굴림" w:eastAsia="굴림" w:hAnsi="굴림"/>
          <w:lang w:eastAsia="ko-KR"/>
        </w:rPr>
      </w:pPr>
    </w:p>
    <w:p w:rsidR="00B76E12" w:rsidRPr="00906CC9" w:rsidRDefault="00B76E12" w:rsidP="00B76E12">
      <w:pPr>
        <w:wordWrap w:val="0"/>
        <w:topLinePunct/>
        <w:snapToGrid w:val="0"/>
        <w:spacing w:line="360" w:lineRule="auto"/>
        <w:rPr>
          <w:rFonts w:ascii="굴림" w:eastAsia="굴림" w:hAnsi="굴림"/>
          <w:lang w:eastAsia="ko-KR"/>
        </w:rPr>
      </w:pPr>
    </w:p>
    <w:p w:rsidR="00B76E12" w:rsidRPr="00906CC9" w:rsidRDefault="00DB7778" w:rsidP="00B76E12">
      <w:pPr>
        <w:pStyle w:val="a7"/>
        <w:numPr>
          <w:ilvl w:val="0"/>
          <w:numId w:val="1"/>
        </w:numPr>
        <w:wordWrap w:val="0"/>
        <w:topLinePunct/>
        <w:snapToGrid w:val="0"/>
        <w:spacing w:line="360" w:lineRule="auto"/>
        <w:ind w:left="0" w:firstLineChars="0" w:firstLine="0"/>
        <w:rPr>
          <w:rFonts w:ascii="굴림" w:eastAsia="굴림" w:hAnsi="굴림"/>
          <w:lang w:eastAsia="ko-KR"/>
        </w:rPr>
      </w:pPr>
      <w:r w:rsidRPr="00906CC9">
        <w:rPr>
          <w:rFonts w:ascii="굴림" w:eastAsia="굴림" w:hAnsi="굴림" w:hint="eastAsia"/>
          <w:lang w:eastAsia="ko-KR"/>
        </w:rPr>
        <w:t>오염물질배출허가증에</w:t>
      </w:r>
      <w:r w:rsidR="00B76E12" w:rsidRPr="00906CC9">
        <w:rPr>
          <w:rFonts w:ascii="굴림" w:eastAsia="굴림" w:hAnsi="굴림" w:hint="eastAsia"/>
          <w:lang w:eastAsia="ko-KR"/>
        </w:rPr>
        <w:t xml:space="preserve"> </w:t>
      </w:r>
      <w:r w:rsidRPr="00906CC9">
        <w:rPr>
          <w:rFonts w:ascii="굴림" w:eastAsia="굴림" w:hAnsi="굴림" w:hint="eastAsia"/>
          <w:lang w:eastAsia="ko-KR"/>
        </w:rPr>
        <w:t>대한 분류관리를 실시하고 오염물질배출허가증 발급 질서를 규율하기 위한 목적으로 &lt;중화인민공화국 수질오염 예방퇴치법&gt;, &lt;중화인민공화국 대기오염 예방퇴치법&gt;, &lt;</w:t>
      </w:r>
      <w:r w:rsidR="002B20DF">
        <w:rPr>
          <w:rFonts w:ascii="굴림" w:eastAsia="굴림" w:hAnsi="굴림" w:hint="eastAsia"/>
          <w:lang w:eastAsia="ko-KR"/>
        </w:rPr>
        <w:t>통</w:t>
      </w:r>
      <w:r w:rsidRPr="00906CC9">
        <w:rPr>
          <w:rFonts w:ascii="굴림" w:eastAsia="굴림" w:hAnsi="굴림" w:hint="eastAsia"/>
          <w:lang w:eastAsia="ko-KR"/>
        </w:rPr>
        <w:t>제오염물질배출허</w:t>
      </w:r>
      <w:r w:rsidR="002B20DF">
        <w:rPr>
          <w:rFonts w:ascii="굴림" w:eastAsia="굴림" w:hAnsi="굴림" w:hint="eastAsia"/>
          <w:lang w:eastAsia="ko-KR"/>
        </w:rPr>
        <w:t>가</w:t>
      </w:r>
      <w:r w:rsidRPr="00906CC9">
        <w:rPr>
          <w:rFonts w:ascii="굴림" w:eastAsia="굴림" w:hAnsi="굴림" w:hint="eastAsia"/>
          <w:lang w:eastAsia="ko-KR"/>
        </w:rPr>
        <w:t>제도 실시방안 인쇄발부에 관한 국무원의 통지&gt;(국판발[2016]81호)의 관련 규정에 근거하여 이 목록을 제정한다.</w:t>
      </w:r>
    </w:p>
    <w:p w:rsidR="00A57907" w:rsidRPr="00906CC9" w:rsidRDefault="00C044C7" w:rsidP="00B76E12">
      <w:pPr>
        <w:pStyle w:val="a7"/>
        <w:numPr>
          <w:ilvl w:val="0"/>
          <w:numId w:val="1"/>
        </w:numPr>
        <w:wordWrap w:val="0"/>
        <w:topLinePunct/>
        <w:snapToGrid w:val="0"/>
        <w:spacing w:line="360" w:lineRule="auto"/>
        <w:ind w:left="0" w:firstLineChars="0" w:firstLine="0"/>
        <w:rPr>
          <w:rFonts w:ascii="굴림" w:eastAsia="굴림" w:hAnsi="굴림"/>
          <w:lang w:eastAsia="ko-KR"/>
        </w:rPr>
      </w:pPr>
      <w:r w:rsidRPr="00906CC9">
        <w:rPr>
          <w:rFonts w:ascii="굴림" w:eastAsia="굴림" w:hAnsi="굴림" w:hint="eastAsia"/>
          <w:lang w:eastAsia="ko-KR"/>
        </w:rPr>
        <w:t>국가는 오염물질을 배출하는 기업·사업기관</w:t>
      </w:r>
      <w:r w:rsidR="00A57907" w:rsidRPr="00906CC9">
        <w:rPr>
          <w:rFonts w:ascii="굴림" w:eastAsia="굴림" w:hAnsi="굴림" w:hint="eastAsia"/>
          <w:lang w:eastAsia="ko-KR"/>
        </w:rPr>
        <w:t xml:space="preserve"> 및</w:t>
      </w:r>
      <w:r w:rsidRPr="00906CC9">
        <w:rPr>
          <w:rFonts w:ascii="굴림" w:eastAsia="굴림" w:hAnsi="굴림" w:hint="eastAsia"/>
          <w:lang w:eastAsia="ko-KR"/>
        </w:rPr>
        <w:t xml:space="preserve"> 기타 생산경영자의 오염물질 발생량, </w:t>
      </w:r>
      <w:r w:rsidR="002B20DF">
        <w:rPr>
          <w:rFonts w:ascii="굴림" w:eastAsia="굴림" w:hAnsi="굴림" w:hint="eastAsia"/>
          <w:lang w:eastAsia="ko-KR"/>
        </w:rPr>
        <w:t xml:space="preserve">오염물질 </w:t>
      </w:r>
      <w:r w:rsidRPr="00906CC9">
        <w:rPr>
          <w:rFonts w:ascii="굴림" w:eastAsia="굴림" w:hAnsi="굴림" w:hint="eastAsia"/>
          <w:lang w:eastAsia="ko-KR"/>
        </w:rPr>
        <w:t>배출량 및</w:t>
      </w:r>
      <w:r w:rsidR="00A57907" w:rsidRPr="00906CC9">
        <w:rPr>
          <w:rFonts w:ascii="굴림" w:eastAsia="굴림" w:hAnsi="굴림" w:hint="eastAsia"/>
          <w:lang w:eastAsia="ko-KR"/>
        </w:rPr>
        <w:t xml:space="preserve"> 환경위해성에 근거하여 오염물질배출허가</w:t>
      </w:r>
      <w:r w:rsidR="002B20DF">
        <w:rPr>
          <w:rFonts w:ascii="굴림" w:eastAsia="굴림" w:hAnsi="굴림" w:hint="eastAsia"/>
          <w:lang w:eastAsia="ko-KR"/>
        </w:rPr>
        <w:t>에 대한</w:t>
      </w:r>
      <w:r w:rsidR="00A57907" w:rsidRPr="00906CC9">
        <w:rPr>
          <w:rFonts w:ascii="굴림" w:eastAsia="굴림" w:hAnsi="굴림" w:hint="eastAsia"/>
          <w:lang w:eastAsia="ko-KR"/>
        </w:rPr>
        <w:t xml:space="preserve"> 중점관리와 간이관리를 시행한다.</w:t>
      </w:r>
    </w:p>
    <w:p w:rsidR="00A57907" w:rsidRPr="00906CC9" w:rsidRDefault="00A57907" w:rsidP="00B76E12">
      <w:pPr>
        <w:pStyle w:val="a7"/>
        <w:numPr>
          <w:ilvl w:val="0"/>
          <w:numId w:val="1"/>
        </w:numPr>
        <w:wordWrap w:val="0"/>
        <w:topLinePunct/>
        <w:snapToGrid w:val="0"/>
        <w:spacing w:line="360" w:lineRule="auto"/>
        <w:ind w:left="0" w:firstLineChars="0" w:firstLine="0"/>
        <w:rPr>
          <w:rFonts w:ascii="굴림" w:eastAsia="굴림" w:hAnsi="굴림"/>
          <w:lang w:eastAsia="ko-KR"/>
        </w:rPr>
      </w:pPr>
      <w:r w:rsidRPr="00906CC9">
        <w:rPr>
          <w:rFonts w:ascii="굴림" w:eastAsia="굴림" w:hAnsi="굴림" w:hint="eastAsia"/>
          <w:lang w:eastAsia="ko-KR"/>
        </w:rPr>
        <w:t xml:space="preserve">기존 기업·사업기관 및 기타 생산경영자는 이 목록의 규정에 따라 </w:t>
      </w:r>
      <w:r w:rsidR="002B20DF">
        <w:rPr>
          <w:rFonts w:ascii="굴림" w:eastAsia="굴림" w:hAnsi="굴림" w:hint="eastAsia"/>
          <w:lang w:eastAsia="ko-KR"/>
        </w:rPr>
        <w:t>실시 시</w:t>
      </w:r>
      <w:r w:rsidRPr="00906CC9">
        <w:rPr>
          <w:rFonts w:ascii="굴림" w:eastAsia="굴림" w:hAnsi="굴림" w:hint="eastAsia"/>
          <w:lang w:eastAsia="ko-KR"/>
        </w:rPr>
        <w:t>한 내에 오염물질배출허가증을 신청하여야 한다.</w:t>
      </w:r>
    </w:p>
    <w:p w:rsidR="00DB7778" w:rsidRPr="00906CC9" w:rsidRDefault="00AF4B65" w:rsidP="00B76E12">
      <w:pPr>
        <w:pStyle w:val="a7"/>
        <w:numPr>
          <w:ilvl w:val="0"/>
          <w:numId w:val="1"/>
        </w:numPr>
        <w:wordWrap w:val="0"/>
        <w:topLinePunct/>
        <w:snapToGrid w:val="0"/>
        <w:spacing w:line="360" w:lineRule="auto"/>
        <w:ind w:left="0" w:firstLineChars="0" w:firstLine="0"/>
        <w:rPr>
          <w:rFonts w:ascii="굴림" w:eastAsia="굴림" w:hAnsi="굴림"/>
          <w:lang w:eastAsia="ko-KR"/>
        </w:rPr>
      </w:pPr>
      <w:r w:rsidRPr="00906CC9">
        <w:rPr>
          <w:rFonts w:ascii="굴림" w:eastAsia="굴림" w:hAnsi="굴림" w:hint="eastAsia"/>
          <w:lang w:eastAsia="ko-KR"/>
        </w:rPr>
        <w:t xml:space="preserve">기업·사업기관 및 기타 생산경영자가 동일 장소에서 이 목록에 수록된 </w:t>
      </w:r>
      <w:r w:rsidR="00AC4B3F" w:rsidRPr="00906CC9">
        <w:rPr>
          <w:rFonts w:ascii="굴림" w:eastAsia="굴림" w:hAnsi="굴림" w:hint="eastAsia"/>
          <w:lang w:eastAsia="ko-KR"/>
        </w:rPr>
        <w:t>2</w:t>
      </w:r>
      <w:r w:rsidRPr="00906CC9">
        <w:rPr>
          <w:rFonts w:ascii="굴림" w:eastAsia="굴림" w:hAnsi="굴림" w:hint="eastAsia"/>
          <w:lang w:eastAsia="ko-KR"/>
        </w:rPr>
        <w:t>개 이상 업종의 생산경영에 종사하는 경우</w:t>
      </w:r>
      <w:r w:rsidR="00AC4B3F" w:rsidRPr="00906CC9">
        <w:rPr>
          <w:rFonts w:ascii="굴림" w:eastAsia="굴림" w:hAnsi="굴림" w:hint="eastAsia"/>
          <w:lang w:eastAsia="ko-KR"/>
        </w:rPr>
        <w:t xml:space="preserve"> 1개의</w:t>
      </w:r>
      <w:r w:rsidRPr="00906CC9">
        <w:rPr>
          <w:rFonts w:ascii="굴림" w:eastAsia="굴림" w:hAnsi="굴림" w:hint="eastAsia"/>
          <w:lang w:eastAsia="ko-KR"/>
        </w:rPr>
        <w:t xml:space="preserve"> 오염물질배출허가증을</w:t>
      </w:r>
      <w:r w:rsidR="00C044C7" w:rsidRPr="00906CC9">
        <w:rPr>
          <w:rFonts w:ascii="굴림" w:eastAsia="굴림" w:hAnsi="굴림" w:hint="eastAsia"/>
          <w:lang w:eastAsia="ko-KR"/>
        </w:rPr>
        <w:t xml:space="preserve"> </w:t>
      </w:r>
      <w:r w:rsidR="00AC4B3F" w:rsidRPr="00906CC9">
        <w:rPr>
          <w:rFonts w:ascii="굴림" w:eastAsia="굴림" w:hAnsi="굴림" w:hint="eastAsia"/>
          <w:lang w:eastAsia="ko-KR"/>
        </w:rPr>
        <w:t>신청한다.</w:t>
      </w:r>
    </w:p>
    <w:p w:rsidR="00CA7F93" w:rsidRPr="00906CC9" w:rsidRDefault="00105946" w:rsidP="00B76E12">
      <w:pPr>
        <w:pStyle w:val="a7"/>
        <w:numPr>
          <w:ilvl w:val="0"/>
          <w:numId w:val="1"/>
        </w:numPr>
        <w:wordWrap w:val="0"/>
        <w:topLinePunct/>
        <w:snapToGrid w:val="0"/>
        <w:spacing w:line="360" w:lineRule="auto"/>
        <w:ind w:left="0" w:firstLineChars="0" w:firstLine="0"/>
        <w:rPr>
          <w:rFonts w:ascii="굴림" w:eastAsia="굴림" w:hAnsi="굴림"/>
          <w:lang w:eastAsia="ko-KR"/>
        </w:rPr>
      </w:pPr>
      <w:r w:rsidRPr="00906CC9">
        <w:rPr>
          <w:rFonts w:ascii="굴림" w:eastAsia="굴림" w:hAnsi="굴림" w:hint="eastAsia"/>
          <w:lang w:eastAsia="ko-KR"/>
        </w:rPr>
        <w:t>이 목록에 수록된 제</w:t>
      </w:r>
      <w:r w:rsidR="00056E8A" w:rsidRPr="00906CC9">
        <w:rPr>
          <w:rFonts w:ascii="굴림" w:eastAsia="굴림" w:hAnsi="굴림" w:hint="eastAsia"/>
          <w:lang w:eastAsia="ko-KR"/>
        </w:rPr>
        <w:t>일</w:t>
      </w:r>
      <w:r w:rsidRPr="00906CC9">
        <w:rPr>
          <w:rFonts w:ascii="굴림" w:eastAsia="굴림" w:hAnsi="굴림" w:hint="eastAsia"/>
          <w:lang w:eastAsia="ko-KR"/>
        </w:rPr>
        <w:t>류</w:t>
      </w:r>
      <w:r w:rsidR="00056E8A" w:rsidRPr="00906CC9">
        <w:rPr>
          <w:rFonts w:ascii="굴림" w:eastAsia="굴림" w:hAnsi="굴림" w:hint="eastAsia"/>
          <w:lang w:eastAsia="ko-KR"/>
        </w:rPr>
        <w:t>(第一類)</w:t>
      </w:r>
      <w:r w:rsidRPr="00906CC9">
        <w:rPr>
          <w:rFonts w:ascii="굴림" w:eastAsia="굴림" w:hAnsi="굴림" w:hint="eastAsia"/>
          <w:lang w:eastAsia="ko-KR"/>
        </w:rPr>
        <w:t xml:space="preserve"> ~ 제</w:t>
      </w:r>
      <w:r w:rsidR="00056E8A" w:rsidRPr="00906CC9">
        <w:rPr>
          <w:rFonts w:ascii="굴림" w:eastAsia="굴림" w:hAnsi="굴림" w:hint="eastAsia"/>
          <w:lang w:eastAsia="ko-KR"/>
        </w:rPr>
        <w:t>사삼십이류(第三十二類)</w:t>
      </w:r>
      <w:r w:rsidRPr="00906CC9">
        <w:rPr>
          <w:rFonts w:ascii="굴림" w:eastAsia="굴림" w:hAnsi="굴림" w:hint="eastAsia"/>
          <w:lang w:eastAsia="ko-KR"/>
        </w:rPr>
        <w:t xml:space="preserve"> 이외의 업종에 종사하는</w:t>
      </w:r>
      <w:r w:rsidR="003B2AE8" w:rsidRPr="00906CC9">
        <w:rPr>
          <w:rFonts w:ascii="굴림" w:eastAsia="굴림" w:hAnsi="굴림" w:hint="eastAsia"/>
          <w:lang w:eastAsia="ko-KR"/>
        </w:rPr>
        <w:t xml:space="preserve"> 기업·사업기관 및 기타 </w:t>
      </w:r>
      <w:r w:rsidR="00813424">
        <w:rPr>
          <w:rFonts w:ascii="굴림" w:eastAsia="굴림" w:hAnsi="굴림" w:hint="eastAsia"/>
          <w:lang w:eastAsia="ko-KR"/>
        </w:rPr>
        <w:t>생산경영자가</w:t>
      </w:r>
      <w:r w:rsidR="003B2AE8" w:rsidRPr="00906CC9">
        <w:rPr>
          <w:rFonts w:ascii="굴림" w:eastAsia="굴림" w:hAnsi="굴림" w:hint="eastAsia"/>
          <w:lang w:eastAsia="ko-KR"/>
        </w:rPr>
        <w:t xml:space="preserve"> </w:t>
      </w:r>
      <w:r w:rsidR="009056A8" w:rsidRPr="00906CC9">
        <w:rPr>
          <w:rFonts w:ascii="굴림" w:eastAsia="굴림" w:hAnsi="굴림" w:hint="eastAsia"/>
          <w:lang w:eastAsia="ko-KR"/>
        </w:rPr>
        <w:t>이 목록 제</w:t>
      </w:r>
      <w:r w:rsidR="00056E8A" w:rsidRPr="00906CC9">
        <w:rPr>
          <w:rFonts w:ascii="굴림" w:eastAsia="굴림" w:hAnsi="굴림" w:hint="eastAsia"/>
          <w:lang w:eastAsia="ko-KR"/>
        </w:rPr>
        <w:t>삼십삼</w:t>
      </w:r>
      <w:r w:rsidR="009056A8" w:rsidRPr="00906CC9">
        <w:rPr>
          <w:rFonts w:ascii="굴림" w:eastAsia="굴림" w:hAnsi="굴림" w:hint="eastAsia"/>
          <w:lang w:eastAsia="ko-KR"/>
        </w:rPr>
        <w:t>류</w:t>
      </w:r>
      <w:r w:rsidR="00056E8A" w:rsidRPr="00906CC9">
        <w:rPr>
          <w:rFonts w:ascii="굴림" w:eastAsia="굴림" w:hAnsi="굴림" w:hint="eastAsia"/>
          <w:lang w:eastAsia="ko-KR"/>
        </w:rPr>
        <w:t>(第三十三類)</w:t>
      </w:r>
      <w:r w:rsidR="009056A8" w:rsidRPr="00906CC9">
        <w:rPr>
          <w:rFonts w:ascii="굴림" w:eastAsia="굴림" w:hAnsi="굴림" w:hint="eastAsia"/>
          <w:lang w:eastAsia="ko-KR"/>
        </w:rPr>
        <w:t xml:space="preserve"> 업종 중의 보일러, 산업 용광로, </w:t>
      </w:r>
      <w:r w:rsidR="00906CC9" w:rsidRPr="00906CC9">
        <w:rPr>
          <w:rFonts w:ascii="굴림" w:eastAsia="굴림" w:hAnsi="굴림" w:hint="eastAsia"/>
          <w:lang w:eastAsia="ko-KR"/>
        </w:rPr>
        <w:t>전기도금</w:t>
      </w:r>
      <w:r w:rsidR="009056A8" w:rsidRPr="00906CC9">
        <w:rPr>
          <w:rFonts w:ascii="굴림" w:eastAsia="굴림" w:hAnsi="굴림" w:hint="eastAsia"/>
          <w:lang w:eastAsia="ko-KR"/>
        </w:rPr>
        <w:t xml:space="preserve">, 생활오수 및 산업폐수 집중처리 등 통용 </w:t>
      </w:r>
      <w:r w:rsidR="008132BC">
        <w:rPr>
          <w:rFonts w:ascii="굴림" w:eastAsia="굴림" w:hAnsi="굴림" w:hint="eastAsia"/>
          <w:lang w:eastAsia="ko-KR"/>
        </w:rPr>
        <w:t>공정을</w:t>
      </w:r>
      <w:r w:rsidR="00CA7F93" w:rsidRPr="00906CC9">
        <w:rPr>
          <w:rFonts w:ascii="굴림" w:eastAsia="굴림" w:hAnsi="굴림" w:hint="eastAsia"/>
          <w:lang w:eastAsia="ko-KR"/>
        </w:rPr>
        <w:t xml:space="preserve"> </w:t>
      </w:r>
      <w:r w:rsidR="005C598A">
        <w:rPr>
          <w:rFonts w:ascii="굴림" w:eastAsia="굴림" w:hAnsi="굴림" w:hint="eastAsia"/>
          <w:lang w:eastAsia="ko-KR"/>
        </w:rPr>
        <w:t>갖춘</w:t>
      </w:r>
      <w:r w:rsidR="00CA7F93" w:rsidRPr="00906CC9">
        <w:rPr>
          <w:rFonts w:ascii="굴림" w:eastAsia="굴림" w:hAnsi="굴림" w:hint="eastAsia"/>
          <w:lang w:eastAsia="ko-KR"/>
        </w:rPr>
        <w:t xml:space="preserve"> 경우 그 통용 </w:t>
      </w:r>
      <w:r w:rsidR="008132BC">
        <w:rPr>
          <w:rFonts w:ascii="굴림" w:eastAsia="굴림" w:hAnsi="굴림" w:hint="eastAsia"/>
          <w:lang w:eastAsia="ko-KR"/>
        </w:rPr>
        <w:t>공정</w:t>
      </w:r>
      <w:r w:rsidR="00CA7F93" w:rsidRPr="00906CC9">
        <w:rPr>
          <w:rFonts w:ascii="굴림" w:eastAsia="굴림" w:hAnsi="굴림" w:hint="eastAsia"/>
          <w:lang w:eastAsia="ko-KR"/>
        </w:rPr>
        <w:t>에 대한 오염물질배출허가증을 신청하여야 한다.</w:t>
      </w:r>
    </w:p>
    <w:p w:rsidR="00CD1694" w:rsidRPr="00906CC9" w:rsidRDefault="00CA7F93" w:rsidP="00B76E12">
      <w:pPr>
        <w:pStyle w:val="a7"/>
        <w:numPr>
          <w:ilvl w:val="0"/>
          <w:numId w:val="1"/>
        </w:numPr>
        <w:wordWrap w:val="0"/>
        <w:topLinePunct/>
        <w:snapToGrid w:val="0"/>
        <w:spacing w:line="360" w:lineRule="auto"/>
        <w:ind w:left="0" w:firstLineChars="0" w:firstLine="0"/>
        <w:rPr>
          <w:rFonts w:ascii="굴림" w:eastAsia="굴림" w:hAnsi="굴림"/>
          <w:lang w:eastAsia="ko-KR"/>
        </w:rPr>
      </w:pPr>
      <w:r w:rsidRPr="00906CC9">
        <w:rPr>
          <w:rFonts w:ascii="굴림" w:eastAsia="굴림" w:hAnsi="굴림" w:hint="eastAsia"/>
          <w:lang w:eastAsia="ko-KR"/>
        </w:rPr>
        <w:t>이 목록에 수록되지 아니한 업종에 종사하는 기업·사업기관 및 기타 생산경영자</w:t>
      </w:r>
      <w:r w:rsidR="00CD1694" w:rsidRPr="00906CC9">
        <w:rPr>
          <w:rFonts w:ascii="굴림" w:eastAsia="굴림" w:hAnsi="굴림" w:hint="eastAsia"/>
          <w:lang w:eastAsia="ko-KR"/>
        </w:rPr>
        <w:t>가 다음 각 호의 어느 하나에 해당되는 경우 이 목록에 규정한 중점관리 업종으로 간주하며 오염물질배출허가증을 신청하여야 한다.</w:t>
      </w:r>
    </w:p>
    <w:p w:rsidR="00AC4B3F" w:rsidRPr="00906CC9" w:rsidRDefault="00AF6820" w:rsidP="00AF6820">
      <w:pPr>
        <w:pStyle w:val="a7"/>
        <w:numPr>
          <w:ilvl w:val="0"/>
          <w:numId w:val="2"/>
        </w:numPr>
        <w:wordWrap w:val="0"/>
        <w:topLinePunct/>
        <w:snapToGrid w:val="0"/>
        <w:spacing w:line="360" w:lineRule="auto"/>
        <w:ind w:left="420" w:firstLineChars="0"/>
        <w:rPr>
          <w:rFonts w:ascii="굴림" w:eastAsia="굴림" w:hAnsi="굴림"/>
          <w:lang w:eastAsia="ko-KR"/>
        </w:rPr>
      </w:pPr>
      <w:r w:rsidRPr="00906CC9">
        <w:rPr>
          <w:rFonts w:ascii="굴림" w:eastAsia="굴림" w:hAnsi="굴림" w:hint="eastAsia"/>
          <w:lang w:eastAsia="ko-KR"/>
        </w:rPr>
        <w:lastRenderedPageBreak/>
        <w:t>중점 오염물질 배출업체 목록에 수록된 경우;</w:t>
      </w:r>
    </w:p>
    <w:p w:rsidR="00AF6820" w:rsidRPr="00906CC9" w:rsidRDefault="00AF6820" w:rsidP="00AF6820">
      <w:pPr>
        <w:pStyle w:val="a7"/>
        <w:numPr>
          <w:ilvl w:val="0"/>
          <w:numId w:val="2"/>
        </w:numPr>
        <w:wordWrap w:val="0"/>
        <w:topLinePunct/>
        <w:snapToGrid w:val="0"/>
        <w:spacing w:line="360" w:lineRule="auto"/>
        <w:ind w:left="420" w:firstLineChars="0"/>
        <w:rPr>
          <w:rFonts w:ascii="굴림" w:eastAsia="굴림" w:hAnsi="굴림"/>
          <w:lang w:eastAsia="ko-KR"/>
        </w:rPr>
      </w:pPr>
      <w:r w:rsidRPr="00906CC9">
        <w:rPr>
          <w:rFonts w:ascii="굴림" w:eastAsia="굴림" w:hAnsi="굴림" w:hint="eastAsia"/>
          <w:lang w:eastAsia="ko-KR"/>
        </w:rPr>
        <w:t>이산화유황, 질소산화물</w:t>
      </w:r>
      <w:r w:rsidR="005B6258">
        <w:rPr>
          <w:rFonts w:ascii="굴림" w:eastAsia="굴림" w:hAnsi="굴림" w:hint="eastAsia"/>
          <w:lang w:eastAsia="ko-KR"/>
        </w:rPr>
        <w:t>의</w:t>
      </w:r>
      <w:r w:rsidRPr="00906CC9">
        <w:rPr>
          <w:rFonts w:ascii="굴림" w:eastAsia="굴림" w:hAnsi="굴림" w:hint="eastAsia"/>
          <w:lang w:eastAsia="ko-KR"/>
        </w:rPr>
        <w:t xml:space="preserve"> 단일 </w:t>
      </w:r>
      <w:r w:rsidR="005B6258">
        <w:rPr>
          <w:rFonts w:ascii="굴림" w:eastAsia="굴림" w:hAnsi="굴림" w:hint="eastAsia"/>
          <w:lang w:eastAsia="ko-KR"/>
        </w:rPr>
        <w:t>항목</w:t>
      </w:r>
      <w:r w:rsidR="00A75F09" w:rsidRPr="00906CC9">
        <w:rPr>
          <w:rFonts w:ascii="굴림" w:eastAsia="굴림" w:hAnsi="굴림" w:hint="eastAsia"/>
          <w:lang w:eastAsia="ko-KR"/>
        </w:rPr>
        <w:t xml:space="preserve"> </w:t>
      </w:r>
      <w:r w:rsidRPr="00906CC9">
        <w:rPr>
          <w:rFonts w:ascii="굴림" w:eastAsia="굴림" w:hAnsi="굴림" w:hint="eastAsia"/>
          <w:lang w:eastAsia="ko-KR"/>
        </w:rPr>
        <w:t>연간</w:t>
      </w:r>
      <w:r w:rsidR="00A75F09" w:rsidRPr="00906CC9">
        <w:rPr>
          <w:rFonts w:ascii="굴림" w:eastAsia="굴림" w:hAnsi="굴림" w:hint="eastAsia"/>
          <w:lang w:eastAsia="ko-KR"/>
        </w:rPr>
        <w:t xml:space="preserve"> </w:t>
      </w:r>
      <w:r w:rsidRPr="00906CC9">
        <w:rPr>
          <w:rFonts w:ascii="굴림" w:eastAsia="굴림" w:hAnsi="굴림" w:hint="eastAsia"/>
          <w:lang w:eastAsia="ko-KR"/>
        </w:rPr>
        <w:t>배출량이 250톤</w:t>
      </w:r>
      <w:r w:rsidR="00A75F09" w:rsidRPr="00906CC9">
        <w:rPr>
          <w:rFonts w:ascii="굴림" w:eastAsia="굴림" w:hAnsi="굴림" w:hint="eastAsia"/>
          <w:lang w:eastAsia="ko-KR"/>
        </w:rPr>
        <w:t>을</w:t>
      </w:r>
      <w:r w:rsidRPr="00906CC9">
        <w:rPr>
          <w:rFonts w:ascii="굴림" w:eastAsia="굴림" w:hAnsi="굴림" w:hint="eastAsia"/>
          <w:lang w:eastAsia="ko-KR"/>
        </w:rPr>
        <w:t xml:space="preserve"> </w:t>
      </w:r>
      <w:r w:rsidR="00A75F09" w:rsidRPr="00906CC9">
        <w:rPr>
          <w:rFonts w:ascii="굴림" w:eastAsia="굴림" w:hAnsi="굴림" w:hint="eastAsia"/>
          <w:lang w:eastAsia="ko-KR"/>
        </w:rPr>
        <w:t>초과하는</w:t>
      </w:r>
      <w:r w:rsidRPr="00906CC9">
        <w:rPr>
          <w:rFonts w:ascii="굴림" w:eastAsia="굴림" w:hAnsi="굴림" w:hint="eastAsia"/>
          <w:lang w:eastAsia="ko-KR"/>
        </w:rPr>
        <w:t xml:space="preserve"> 경우;</w:t>
      </w:r>
    </w:p>
    <w:p w:rsidR="00A75F09" w:rsidRPr="00906CC9" w:rsidRDefault="00A75F09" w:rsidP="00AF6820">
      <w:pPr>
        <w:pStyle w:val="a7"/>
        <w:numPr>
          <w:ilvl w:val="0"/>
          <w:numId w:val="2"/>
        </w:numPr>
        <w:wordWrap w:val="0"/>
        <w:topLinePunct/>
        <w:snapToGrid w:val="0"/>
        <w:spacing w:line="360" w:lineRule="auto"/>
        <w:ind w:left="420" w:firstLineChars="0"/>
        <w:rPr>
          <w:rFonts w:ascii="굴림" w:eastAsia="굴림" w:hAnsi="굴림"/>
          <w:lang w:eastAsia="ko-KR"/>
        </w:rPr>
      </w:pPr>
      <w:r w:rsidRPr="00906CC9">
        <w:rPr>
          <w:rFonts w:ascii="굴림" w:eastAsia="굴림" w:hAnsi="굴림" w:hint="eastAsia"/>
          <w:lang w:eastAsia="ko-KR"/>
        </w:rPr>
        <w:t>연진(烟塵)·분진(粉塵)의 연간 배출량이 1,000톤을 초과하는 경우;</w:t>
      </w:r>
    </w:p>
    <w:p w:rsidR="00A75F09" w:rsidRPr="00906CC9" w:rsidRDefault="00A75F09" w:rsidP="00AF6820">
      <w:pPr>
        <w:pStyle w:val="a7"/>
        <w:numPr>
          <w:ilvl w:val="0"/>
          <w:numId w:val="2"/>
        </w:numPr>
        <w:wordWrap w:val="0"/>
        <w:topLinePunct/>
        <w:snapToGrid w:val="0"/>
        <w:spacing w:line="360" w:lineRule="auto"/>
        <w:ind w:left="420" w:firstLineChars="0"/>
        <w:rPr>
          <w:rFonts w:ascii="굴림" w:eastAsia="굴림" w:hAnsi="굴림"/>
          <w:lang w:eastAsia="ko-KR"/>
        </w:rPr>
      </w:pPr>
      <w:r w:rsidRPr="00906CC9">
        <w:rPr>
          <w:rFonts w:ascii="굴림" w:eastAsia="굴림" w:hAnsi="굴림" w:hint="eastAsia"/>
          <w:lang w:eastAsia="ko-KR"/>
        </w:rPr>
        <w:t>화학적 산소 요구량의 연간 배출량이 30톤을 초과하는 경우;</w:t>
      </w:r>
    </w:p>
    <w:p w:rsidR="00A75F09" w:rsidRPr="00906CC9" w:rsidRDefault="00A75F09" w:rsidP="00AF6820">
      <w:pPr>
        <w:pStyle w:val="a7"/>
        <w:numPr>
          <w:ilvl w:val="0"/>
          <w:numId w:val="2"/>
        </w:numPr>
        <w:wordWrap w:val="0"/>
        <w:topLinePunct/>
        <w:snapToGrid w:val="0"/>
        <w:spacing w:line="360" w:lineRule="auto"/>
        <w:ind w:left="420" w:firstLineChars="0"/>
        <w:rPr>
          <w:rFonts w:ascii="굴림" w:eastAsia="굴림" w:hAnsi="굴림"/>
          <w:lang w:eastAsia="ko-KR"/>
        </w:rPr>
      </w:pPr>
      <w:r w:rsidRPr="00906CC9">
        <w:rPr>
          <w:rFonts w:ascii="굴림" w:eastAsia="굴림" w:hAnsi="굴림" w:hint="eastAsia"/>
          <w:lang w:eastAsia="ko-KR"/>
        </w:rPr>
        <w:t>암모니아질소, 석유류와 휘발성 페놀의 연간 배출량 합계가 30톤을 초과하는 경우;</w:t>
      </w:r>
    </w:p>
    <w:p w:rsidR="00AC22DC" w:rsidRPr="00906CC9" w:rsidRDefault="00A75F09" w:rsidP="00AF6820">
      <w:pPr>
        <w:pStyle w:val="a7"/>
        <w:numPr>
          <w:ilvl w:val="0"/>
          <w:numId w:val="2"/>
        </w:numPr>
        <w:wordWrap w:val="0"/>
        <w:topLinePunct/>
        <w:snapToGrid w:val="0"/>
        <w:spacing w:line="360" w:lineRule="auto"/>
        <w:ind w:left="420" w:firstLineChars="0"/>
        <w:rPr>
          <w:rFonts w:ascii="굴림" w:eastAsia="굴림" w:hAnsi="굴림"/>
          <w:lang w:eastAsia="ko-KR"/>
        </w:rPr>
      </w:pPr>
      <w:r w:rsidRPr="00906CC9">
        <w:rPr>
          <w:rFonts w:ascii="굴림" w:eastAsia="굴림" w:hAnsi="굴림" w:hint="eastAsia"/>
          <w:lang w:eastAsia="ko-KR"/>
        </w:rPr>
        <w:t xml:space="preserve">기타 단일 항목의 유독·유해가스, 수질오염물질의 </w:t>
      </w:r>
      <w:r w:rsidR="0079739E" w:rsidRPr="00906CC9">
        <w:rPr>
          <w:rFonts w:ascii="굴림" w:eastAsia="굴림" w:hAnsi="굴림" w:hint="eastAsia"/>
          <w:lang w:eastAsia="ko-KR"/>
        </w:rPr>
        <w:t>오염당량수가 3,000을 초과하는 경우(오염당량수는 &lt;중화인민공화국 환경보호세법&gt;의 규정에 따라 계산).</w:t>
      </w:r>
    </w:p>
    <w:p w:rsidR="00AC22DC" w:rsidRPr="00906CC9" w:rsidRDefault="00AC22DC" w:rsidP="00AC22DC">
      <w:pPr>
        <w:pStyle w:val="a7"/>
        <w:numPr>
          <w:ilvl w:val="0"/>
          <w:numId w:val="1"/>
        </w:numPr>
        <w:wordWrap w:val="0"/>
        <w:topLinePunct/>
        <w:snapToGrid w:val="0"/>
        <w:spacing w:line="360" w:lineRule="auto"/>
        <w:ind w:left="0" w:firstLineChars="0" w:firstLine="0"/>
        <w:rPr>
          <w:rFonts w:ascii="굴림" w:eastAsia="굴림" w:hAnsi="굴림"/>
          <w:lang w:eastAsia="ko-KR"/>
        </w:rPr>
      </w:pPr>
      <w:r w:rsidRPr="00906CC9">
        <w:rPr>
          <w:rFonts w:ascii="굴림" w:eastAsia="굴림" w:hAnsi="굴림" w:hint="eastAsia"/>
          <w:lang w:eastAsia="ko-KR"/>
        </w:rPr>
        <w:t>이 목록은 국무원 환경보호주관부서가 책임지고 해석하며 적시 개정한다.</w:t>
      </w:r>
    </w:p>
    <w:p w:rsidR="00AC22DC" w:rsidRPr="00906CC9" w:rsidRDefault="00AC22DC" w:rsidP="00AC22DC">
      <w:pPr>
        <w:pStyle w:val="a7"/>
        <w:numPr>
          <w:ilvl w:val="0"/>
          <w:numId w:val="1"/>
        </w:numPr>
        <w:wordWrap w:val="0"/>
        <w:topLinePunct/>
        <w:snapToGrid w:val="0"/>
        <w:spacing w:line="360" w:lineRule="auto"/>
        <w:ind w:left="0" w:firstLineChars="0" w:firstLine="0"/>
        <w:rPr>
          <w:rFonts w:ascii="굴림" w:eastAsia="굴림" w:hAnsi="굴림"/>
          <w:lang w:eastAsia="ko-KR"/>
        </w:rPr>
      </w:pPr>
      <w:r w:rsidRPr="00906CC9">
        <w:rPr>
          <w:rFonts w:ascii="굴림" w:eastAsia="굴림" w:hAnsi="굴림" w:hint="eastAsia"/>
          <w:lang w:eastAsia="ko-KR"/>
        </w:rPr>
        <w:t>이 목록</w:t>
      </w:r>
      <w:r w:rsidR="005B6258">
        <w:rPr>
          <w:rFonts w:ascii="굴림" w:eastAsia="굴림" w:hAnsi="굴림" w:hint="eastAsia"/>
          <w:lang w:eastAsia="ko-KR"/>
        </w:rPr>
        <w:t>은</w:t>
      </w:r>
      <w:r w:rsidRPr="00906CC9">
        <w:rPr>
          <w:rFonts w:ascii="굴림" w:eastAsia="굴림" w:hAnsi="굴림" w:hint="eastAsia"/>
          <w:lang w:eastAsia="ko-KR"/>
        </w:rPr>
        <w:t xml:space="preserve"> 공포일로부터 시행한다.</w:t>
      </w:r>
    </w:p>
    <w:p w:rsidR="00AF6820" w:rsidRPr="00906CC9" w:rsidRDefault="00AF6820" w:rsidP="00AC22DC">
      <w:pPr>
        <w:wordWrap w:val="0"/>
        <w:topLinePunct/>
        <w:snapToGrid w:val="0"/>
        <w:spacing w:line="360" w:lineRule="auto"/>
        <w:rPr>
          <w:rFonts w:ascii="굴림" w:eastAsia="굴림" w:hAnsi="굴림"/>
          <w:lang w:eastAsia="ko-KR"/>
        </w:rPr>
      </w:pPr>
      <w:r w:rsidRPr="00906CC9">
        <w:rPr>
          <w:rFonts w:ascii="굴림" w:eastAsia="굴림" w:hAnsi="굴림" w:hint="eastAsia"/>
          <w:lang w:eastAsia="ko-KR"/>
        </w:rPr>
        <w:t xml:space="preserve"> </w:t>
      </w:r>
    </w:p>
    <w:p w:rsidR="007B711D" w:rsidRPr="00906CC9" w:rsidRDefault="007B711D" w:rsidP="007B711D">
      <w:pPr>
        <w:widowControl/>
        <w:wordWrap w:val="0"/>
        <w:spacing w:before="100" w:beforeAutospacing="1" w:after="100" w:afterAutospacing="1"/>
        <w:jc w:val="left"/>
        <w:rPr>
          <w:rFonts w:ascii="굴림" w:eastAsia="굴림" w:hAnsi="굴림" w:cs="SimSun"/>
          <w:kern w:val="0"/>
          <w:sz w:val="24"/>
          <w:szCs w:val="24"/>
          <w:lang w:eastAsia="ko-KR"/>
        </w:rPr>
      </w:pPr>
    </w:p>
    <w:tbl>
      <w:tblPr>
        <w:tblW w:w="1125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480"/>
        <w:gridCol w:w="2857"/>
        <w:gridCol w:w="2139"/>
        <w:gridCol w:w="1275"/>
        <w:gridCol w:w="1806"/>
      </w:tblGrid>
      <w:tr w:rsidR="007B711D" w:rsidRPr="00120673" w:rsidTr="007B711D">
        <w:trPr>
          <w:trHeight w:val="68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AC22DC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바탕" w:hint="eastAsia"/>
                <w:b/>
                <w:bCs/>
                <w:kern w:val="0"/>
                <w:sz w:val="18"/>
                <w:szCs w:val="18"/>
                <w:lang w:eastAsia="ko-KR"/>
              </w:rPr>
              <w:t>순번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AC22DC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바탕" w:hint="eastAsia"/>
                <w:b/>
                <w:bCs/>
                <w:kern w:val="0"/>
                <w:sz w:val="18"/>
                <w:szCs w:val="18"/>
                <w:lang w:eastAsia="ko-KR"/>
              </w:rPr>
              <w:t>업종 유형</w:t>
            </w:r>
          </w:p>
        </w:tc>
        <w:tc>
          <w:tcPr>
            <w:tcW w:w="28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210997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바탕" w:hint="eastAsia"/>
                <w:b/>
                <w:bCs/>
                <w:kern w:val="0"/>
                <w:sz w:val="18"/>
                <w:szCs w:val="18"/>
                <w:lang w:eastAsia="ko-KR"/>
              </w:rPr>
              <w:t>중점관리 실시 업종</w:t>
            </w:r>
          </w:p>
        </w:tc>
        <w:tc>
          <w:tcPr>
            <w:tcW w:w="2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210997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바탕" w:hint="eastAsia"/>
                <w:b/>
                <w:bCs/>
                <w:kern w:val="0"/>
                <w:sz w:val="18"/>
                <w:szCs w:val="18"/>
                <w:lang w:eastAsia="ko-KR"/>
              </w:rPr>
              <w:t>간이관리 실시 업종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210997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바탕" w:hint="eastAsia"/>
                <w:b/>
                <w:bCs/>
                <w:kern w:val="0"/>
                <w:sz w:val="18"/>
                <w:szCs w:val="18"/>
                <w:lang w:eastAsia="ko-KR"/>
              </w:rPr>
              <w:t>실시기한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FE65C7" w:rsidRDefault="003D2A2A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spacing w:val="-4"/>
                <w:kern w:val="0"/>
                <w:sz w:val="18"/>
                <w:szCs w:val="18"/>
                <w:lang w:eastAsia="ko-KR"/>
              </w:rPr>
            </w:pPr>
            <w:r w:rsidRPr="00FE65C7">
              <w:rPr>
                <w:rFonts w:ascii="굴림" w:eastAsia="굴림" w:hAnsi="굴림" w:cs="SimSun" w:hint="eastAsia"/>
                <w:b/>
                <w:bCs/>
                <w:spacing w:val="-4"/>
                <w:kern w:val="0"/>
                <w:sz w:val="18"/>
                <w:szCs w:val="18"/>
                <w:lang w:eastAsia="ko-KR"/>
              </w:rPr>
              <w:t>오염물질배출허가</w:t>
            </w:r>
            <w:r w:rsidR="00EF5AB0" w:rsidRPr="00FE65C7">
              <w:rPr>
                <w:rFonts w:ascii="굴림" w:eastAsia="굴림" w:hAnsi="굴림" w:cs="SimSun" w:hint="eastAsia"/>
                <w:b/>
                <w:bCs/>
                <w:spacing w:val="-4"/>
                <w:kern w:val="0"/>
                <w:sz w:val="18"/>
                <w:szCs w:val="18"/>
                <w:lang w:eastAsia="ko-KR"/>
              </w:rPr>
              <w:t xml:space="preserve"> </w:t>
            </w:r>
            <w:r w:rsidR="00120673" w:rsidRPr="00FE65C7">
              <w:rPr>
                <w:rFonts w:ascii="굴림" w:eastAsia="굴림" w:hAnsi="굴림" w:cs="SimSun" w:hint="eastAsia"/>
                <w:b/>
                <w:bCs/>
                <w:spacing w:val="-4"/>
                <w:kern w:val="0"/>
                <w:sz w:val="18"/>
                <w:szCs w:val="18"/>
                <w:lang w:eastAsia="ko-KR"/>
              </w:rPr>
              <w:t xml:space="preserve">적용 업종 </w:t>
            </w:r>
            <w:r w:rsidR="00EF5AB0" w:rsidRPr="00FE65C7">
              <w:rPr>
                <w:rFonts w:ascii="굴림" w:eastAsia="굴림" w:hAnsi="굴림" w:cs="SimSun" w:hint="eastAsia"/>
                <w:b/>
                <w:bCs/>
                <w:spacing w:val="-4"/>
                <w:kern w:val="0"/>
                <w:sz w:val="18"/>
                <w:szCs w:val="18"/>
                <w:lang w:eastAsia="ko-KR"/>
              </w:rPr>
              <w:t>기술규범</w:t>
            </w:r>
          </w:p>
        </w:tc>
      </w:tr>
      <w:tr w:rsidR="007B711D" w:rsidRPr="00120673" w:rsidTr="007B711D">
        <w:trPr>
          <w:cantSplit/>
          <w:trHeight w:val="31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</w:p>
        </w:tc>
      </w:tr>
      <w:tr w:rsidR="007B711D" w:rsidRPr="00120673" w:rsidTr="007B711D">
        <w:trPr>
          <w:cantSplit/>
          <w:trHeight w:val="454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>一</w:t>
            </w:r>
            <w:r w:rsidR="008527DD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 xml:space="preserve">. </w:t>
            </w:r>
            <w:r w:rsidR="008527DD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축산업 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>03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</w:tr>
      <w:tr w:rsidR="007B711D" w:rsidRPr="00120673" w:rsidTr="007B711D">
        <w:trPr>
          <w:cantSplit/>
          <w:trHeight w:val="1073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673" w:rsidRPr="00120673" w:rsidRDefault="008527D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가축 사육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031</w:t>
            </w:r>
            <w:r w:rsidR="00850FF1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,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</w:p>
          <w:p w:rsidR="007B711D" w:rsidRPr="00120673" w:rsidRDefault="008527D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가금 사육 032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8527D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 xml:space="preserve">오염수 배출구가 설치되어 있는 규모화 </w:t>
            </w:r>
            <w:r w:rsidR="00F36B1D"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>가축·가금 사육장</w:t>
            </w:r>
            <w:r w:rsidR="00120673"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 xml:space="preserve"> 및</w:t>
            </w:r>
            <w:r w:rsidR="00F36B1D"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 xml:space="preserve"> 사육단지 (구체적인 규모화 표준은 &lt;가축·가금 규모화 사육 오염</w:t>
            </w:r>
            <w:r w:rsidR="00120673"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 xml:space="preserve"> 예방</w:t>
            </w:r>
            <w:r w:rsidR="00F36B1D"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>퇴치</w:t>
            </w:r>
            <w:r w:rsidR="00120673"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="00F36B1D"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>조례&gt;에 따라 집행)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2019</w:t>
            </w:r>
            <w:r w:rsidR="008527D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8527D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가축·가금 사육업</w:t>
            </w:r>
          </w:p>
        </w:tc>
      </w:tr>
      <w:tr w:rsidR="007B711D" w:rsidRPr="00120673" w:rsidTr="007B711D">
        <w:trPr>
          <w:cantSplit/>
          <w:trHeight w:val="454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>二</w:t>
            </w:r>
            <w:r w:rsidR="00A73904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 xml:space="preserve">. </w:t>
            </w:r>
            <w:r w:rsidR="00A73904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농부식품 가공업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 xml:space="preserve"> 13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</w:tr>
      <w:tr w:rsidR="007B711D" w:rsidRPr="00120673" w:rsidTr="007B711D">
        <w:trPr>
          <w:cantSplit/>
          <w:trHeight w:val="454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673" w:rsidRPr="00120673" w:rsidRDefault="00C60980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곡물 가공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131</w:t>
            </w:r>
            <w:r w:rsidR="00850FF1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,</w:t>
            </w:r>
          </w:p>
          <w:p w:rsidR="007B711D" w:rsidRPr="00120673" w:rsidRDefault="00C60980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사료 가공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C60980" w:rsidP="002B6576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발효 공법</w:t>
            </w:r>
            <w:r w:rsidR="002B6576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을</w:t>
            </w:r>
            <w:r w:rsidR="00E40857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="002B6576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사용하는</w:t>
            </w:r>
            <w:r w:rsidR="00AF45F1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경우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C60980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33004E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>농부식품 가공 산업</w:t>
            </w:r>
          </w:p>
        </w:tc>
      </w:tr>
      <w:tr w:rsidR="007B711D" w:rsidRPr="00120673" w:rsidTr="007B711D">
        <w:trPr>
          <w:cantSplit/>
          <w:trHeight w:val="748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C60980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식물유 가공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47088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단순한 식물유 분포장, 배합은 제외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</w:p>
        </w:tc>
      </w:tr>
      <w:tr w:rsidR="007B711D" w:rsidRPr="00120673" w:rsidTr="007B711D">
        <w:trPr>
          <w:cantSplit/>
          <w:trHeight w:val="623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C60980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제당업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47088D" w:rsidP="002B6576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일간 당료 가공능력이 1,000톤 및 그 이상인 원료당</w:t>
            </w:r>
            <w:r w:rsidR="002B6576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, </w:t>
            </w:r>
            <w:r w:rsidR="0033004E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설탕 완제품 또는 정제당</w:t>
            </w:r>
            <w:r w:rsidR="006634BA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의</w:t>
            </w:r>
            <w:r w:rsidR="0033004E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생산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33004E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2017</w:t>
            </w:r>
            <w:r w:rsidR="0033004E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</w:p>
        </w:tc>
      </w:tr>
      <w:tr w:rsidR="007B711D" w:rsidRPr="00120673" w:rsidTr="007B711D">
        <w:trPr>
          <w:cantSplit/>
          <w:trHeight w:val="1072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33004E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도축 및 육류 가공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33004E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연간 도축량이 돼지 10만마리  및 그 이상, 육우</w:t>
            </w:r>
            <w:r w:rsidR="006634BA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(肉牛)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="006478B7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1만마리 및 그 이상, 육양</w:t>
            </w:r>
            <w:r w:rsidR="006634BA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(肉羊)</w:t>
            </w:r>
            <w:r w:rsidR="006478B7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15만마리 및 그 이상, 가금류 1,000만마리 및 그 이상인 경우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478B7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2018</w:t>
            </w:r>
            <w:r w:rsidR="0033004E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</w:p>
        </w:tc>
      </w:tr>
      <w:tr w:rsidR="007B711D" w:rsidRPr="00120673" w:rsidTr="007B711D">
        <w:trPr>
          <w:cantSplit/>
          <w:trHeight w:val="855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33004E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수산물 가공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634BA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연간 가공능력이 5만톤 및 그 이상인 경우 (어유(魚油) 추출 및 그 제품의 제조는 제외)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634BA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>연간 가공능력이 1만톤 및 이상, 5만톤 이하인 경우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33004E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</w:p>
        </w:tc>
      </w:tr>
      <w:tr w:rsidR="007B711D" w:rsidRPr="00120673" w:rsidTr="007B711D">
        <w:trPr>
          <w:cantSplit/>
          <w:trHeight w:val="1491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33004E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기타 농부식품 가공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634BA" w:rsidP="002B6576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연간 가공능력이 옥수수 15만톤 또는 서(薯)류 1.5만톤 및 그 이상인</w:t>
            </w:r>
            <w:r w:rsidR="00A85E10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전분의 생산, 또는 연간 생산능력이 1만톤 및 그 이상인 전분제품의 생산 (발효 </w:t>
            </w:r>
            <w:r w:rsidR="002B6576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공법을 사용하는</w:t>
            </w:r>
            <w:r w:rsidR="00AF45F1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="00A85E10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전분제품</w:t>
            </w:r>
            <w:r w:rsidR="00AF45F1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의 제조는</w:t>
            </w:r>
            <w:r w:rsidR="00A85E10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제외)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A85E10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중점관리 실시 업종을 제외한 2015년 환경통계 </w:t>
            </w:r>
            <w:r w:rsidR="00547EF6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범위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에 </w:t>
            </w:r>
            <w:r w:rsidR="002B6576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포함된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기타 전분 및 전분제품의 생산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2018</w:t>
            </w:r>
            <w:r w:rsidR="0033004E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</w:p>
        </w:tc>
      </w:tr>
      <w:tr w:rsidR="007B711D" w:rsidRPr="00120673" w:rsidTr="007B711D">
        <w:trPr>
          <w:cantSplit/>
          <w:trHeight w:val="543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>三</w:t>
            </w:r>
            <w:r w:rsidR="0033004E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>.</w:t>
            </w:r>
            <w:r w:rsidR="0033004E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 식품 제조업 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</w:tr>
      <w:tr w:rsidR="007B711D" w:rsidRPr="00120673" w:rsidTr="007B711D">
        <w:trPr>
          <w:cantSplit/>
          <w:trHeight w:val="1701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8B5440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유제품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8B5440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연간 가공능력이 20만톤 및 그 이상이고 생우유(양유)</w:t>
            </w:r>
            <w:r w:rsidR="0046453B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및 그 제품을 주요 원료로 하는 액상유 및 고체유(분유, 연유, 유지방, 치즈 등) 제품</w:t>
            </w:r>
            <w:r w:rsidR="00850FF1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의</w:t>
            </w:r>
            <w:r w:rsidR="0046453B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제조 (우유음료 및 식물성단백질음료의 생산은 제외)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8B5440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2019</w:t>
            </w:r>
            <w:r w:rsidR="008B5440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8B5440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식품 제조 산업</w:t>
            </w:r>
          </w:p>
        </w:tc>
      </w:tr>
      <w:tr w:rsidR="007B711D" w:rsidRPr="00120673" w:rsidTr="007B711D">
        <w:trPr>
          <w:cantSplit/>
          <w:trHeight w:val="846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8B5440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조미료</w:t>
            </w:r>
            <w:r w:rsidR="00A46412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·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발효제품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146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8658CE" w:rsidP="00850FF1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spacing w:val="-2"/>
                <w:kern w:val="0"/>
                <w:sz w:val="18"/>
                <w:szCs w:val="18"/>
                <w:lang w:eastAsia="ko-KR"/>
              </w:rPr>
              <w:t xml:space="preserve">2015년 환경통계 </w:t>
            </w:r>
            <w:r w:rsidR="00547EF6" w:rsidRPr="00120673">
              <w:rPr>
                <w:rFonts w:ascii="굴림" w:eastAsia="굴림" w:hAnsi="굴림" w:cs="SimSun" w:hint="eastAsia"/>
                <w:spacing w:val="-2"/>
                <w:kern w:val="0"/>
                <w:sz w:val="18"/>
                <w:szCs w:val="18"/>
                <w:lang w:eastAsia="ko-KR"/>
              </w:rPr>
              <w:t>범위</w:t>
            </w:r>
            <w:r w:rsidRPr="00120673">
              <w:rPr>
                <w:rFonts w:ascii="굴림" w:eastAsia="굴림" w:hAnsi="굴림" w:cs="SimSun" w:hint="eastAsia"/>
                <w:spacing w:val="-2"/>
                <w:kern w:val="0"/>
                <w:sz w:val="18"/>
                <w:szCs w:val="18"/>
                <w:lang w:eastAsia="ko-KR"/>
              </w:rPr>
              <w:t>에 포함</w:t>
            </w:r>
            <w:r w:rsidR="00850FF1">
              <w:rPr>
                <w:rFonts w:ascii="굴림" w:eastAsia="굴림" w:hAnsi="굴림" w:cs="SimSun" w:hint="eastAsia"/>
                <w:spacing w:val="-2"/>
                <w:kern w:val="0"/>
                <w:sz w:val="18"/>
                <w:szCs w:val="18"/>
                <w:lang w:eastAsia="ko-KR"/>
              </w:rPr>
              <w:t>된</w:t>
            </w:r>
            <w:r w:rsidRPr="00120673">
              <w:rPr>
                <w:rFonts w:ascii="굴림" w:eastAsia="굴림" w:hAnsi="굴림" w:cs="SimSun" w:hint="eastAsia"/>
                <w:spacing w:val="-2"/>
                <w:kern w:val="0"/>
                <w:sz w:val="18"/>
                <w:szCs w:val="18"/>
                <w:lang w:eastAsia="ko-KR"/>
              </w:rPr>
              <w:t xml:space="preserve"> 발효 공법</w:t>
            </w:r>
            <w:r w:rsidR="00850FF1">
              <w:rPr>
                <w:rFonts w:ascii="굴림" w:eastAsia="굴림" w:hAnsi="굴림" w:cs="SimSun" w:hint="eastAsia"/>
                <w:spacing w:val="-2"/>
                <w:kern w:val="0"/>
                <w:sz w:val="18"/>
                <w:szCs w:val="18"/>
                <w:lang w:eastAsia="ko-KR"/>
              </w:rPr>
              <w:t>을</w:t>
            </w:r>
            <w:r w:rsidRPr="00120673">
              <w:rPr>
                <w:rFonts w:ascii="굴림" w:eastAsia="굴림" w:hAnsi="굴림" w:cs="SimSun" w:hint="eastAsia"/>
                <w:spacing w:val="-2"/>
                <w:kern w:val="0"/>
                <w:sz w:val="18"/>
                <w:szCs w:val="18"/>
                <w:lang w:eastAsia="ko-KR"/>
              </w:rPr>
              <w:t xml:space="preserve"> </w:t>
            </w:r>
            <w:r w:rsidR="00850FF1">
              <w:rPr>
                <w:rFonts w:ascii="굴림" w:eastAsia="굴림" w:hAnsi="굴림" w:cs="SimSun" w:hint="eastAsia"/>
                <w:spacing w:val="-2"/>
                <w:kern w:val="0"/>
                <w:sz w:val="18"/>
                <w:szCs w:val="18"/>
                <w:lang w:eastAsia="ko-KR"/>
              </w:rPr>
              <w:t>사용하는</w:t>
            </w:r>
            <w:r w:rsidRPr="00120673">
              <w:rPr>
                <w:rFonts w:ascii="굴림" w:eastAsia="굴림" w:hAnsi="굴림" w:cs="SimSun" w:hint="eastAsia"/>
                <w:spacing w:val="-2"/>
                <w:kern w:val="0"/>
                <w:sz w:val="18"/>
                <w:szCs w:val="18"/>
                <w:lang w:eastAsia="ko-KR"/>
              </w:rPr>
              <w:t xml:space="preserve"> 미원, 구연산, 리신, 간장, 식초 등의 제조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8B5440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기타 (단순한 분포장은 제외)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2019</w:t>
            </w:r>
            <w:r w:rsidR="008B5440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</w:p>
        </w:tc>
      </w:tr>
      <w:tr w:rsidR="007B711D" w:rsidRPr="00120673" w:rsidTr="007B711D">
        <w:trPr>
          <w:cantSplit/>
          <w:trHeight w:val="1170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FF1" w:rsidRDefault="008B5440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인스턴트 식품 제조 143,</w:t>
            </w:r>
          </w:p>
          <w:p w:rsidR="007B711D" w:rsidRPr="00120673" w:rsidRDefault="008B5440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기타 식품 제조 149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8658CE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2015년 환경통계 </w:t>
            </w:r>
            <w:r w:rsidR="00547EF6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범위에 </w:t>
            </w:r>
            <w:r w:rsidR="00850FF1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포함된</w:t>
            </w:r>
            <w:r w:rsidR="00547EF6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추출 공법</w:t>
            </w:r>
            <w:r w:rsidR="00850FF1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을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="00850FF1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사용하는</w:t>
            </w:r>
            <w:r w:rsidR="00D659BF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인스턴트 식품의 제조, 2015년 환경통계 </w:t>
            </w:r>
            <w:r w:rsidR="00547EF6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범위</w:t>
            </w:r>
            <w:r w:rsidR="00D659BF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에 </w:t>
            </w:r>
            <w:r w:rsidR="00850FF1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포함된</w:t>
            </w:r>
            <w:r w:rsidR="00D659BF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식품 및 사료첨가제의 제조(단순한 배합 및 분포장은 상기 업종에서 </w:t>
            </w:r>
            <w:r w:rsidR="00850FF1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제외</w:t>
            </w:r>
            <w:r w:rsidR="00D659BF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)</w:t>
            </w:r>
            <w:r w:rsidR="00D659BF" w:rsidRPr="00120673"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2019</w:t>
            </w:r>
            <w:r w:rsidR="008B5440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</w:p>
        </w:tc>
      </w:tr>
      <w:tr w:rsidR="007B711D" w:rsidRPr="00120673" w:rsidTr="007B711D">
        <w:trPr>
          <w:cantSplit/>
          <w:trHeight w:val="765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四</w:t>
            </w:r>
            <w:r w:rsidR="008B5440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. 주류, 음료수 및 정제차(精</w:t>
            </w:r>
            <w:r w:rsidR="008B5440" w:rsidRPr="00120673">
              <w:rPr>
                <w:rFonts w:ascii="굴림" w:eastAsia="굴림" w:hAnsi="굴림" w:cs="바탕" w:hint="eastAsia"/>
                <w:b/>
                <w:bCs/>
                <w:kern w:val="0"/>
                <w:sz w:val="18"/>
                <w:szCs w:val="18"/>
                <w:lang w:eastAsia="ko-KR"/>
              </w:rPr>
              <w:t>制茶</w:t>
            </w:r>
            <w:r w:rsidR="008B5440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) 제조업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15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946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0C684C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주류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0C684C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맥주 제조, 발효 공법</w:t>
            </w:r>
            <w:r w:rsidR="00850FF1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을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="00850FF1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사용하는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알콜의 제조, 백주 제조, 황주 제조, 포도주 제조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2019</w:t>
            </w:r>
            <w:r w:rsidR="00DE58E3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8E3" w:rsidRPr="00120673" w:rsidRDefault="00DE58E3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spacing w:val="6"/>
                <w:kern w:val="0"/>
                <w:sz w:val="18"/>
                <w:szCs w:val="18"/>
                <w:lang w:eastAsia="ko-KR"/>
              </w:rPr>
              <w:t>알콜·음료수 제조 산업</w:t>
            </w:r>
          </w:p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</w:p>
        </w:tc>
      </w:tr>
      <w:tr w:rsidR="007B711D" w:rsidRPr="00120673" w:rsidTr="007B711D">
        <w:trPr>
          <w:cantSplit/>
          <w:trHeight w:val="988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0C684C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음료수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0C684C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발효 공법</w:t>
            </w:r>
            <w:r w:rsidR="00850FF1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을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="00850FF1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사용하거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나 원액으로 생산하는 음료수의 제조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0C684C" w:rsidP="00583764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spacing w:val="6"/>
                <w:kern w:val="0"/>
                <w:sz w:val="18"/>
                <w:szCs w:val="18"/>
                <w:lang w:eastAsia="ko-KR"/>
              </w:rPr>
              <w:t>총인·총질소 통제구역</w:t>
            </w:r>
            <w:r w:rsidR="00850FF1">
              <w:rPr>
                <w:rFonts w:ascii="굴림" w:eastAsia="굴림" w:hAnsi="굴림" w:cs="SimSun" w:hint="eastAsia"/>
                <w:spacing w:val="6"/>
                <w:kern w:val="0"/>
                <w:sz w:val="18"/>
                <w:szCs w:val="18"/>
                <w:lang w:eastAsia="ko-KR"/>
              </w:rPr>
              <w:t>은</w:t>
            </w:r>
            <w:r w:rsidRPr="00120673">
              <w:rPr>
                <w:rFonts w:ascii="굴림" w:eastAsia="굴림" w:hAnsi="굴림" w:cs="SimSun" w:hint="eastAsia"/>
                <w:spacing w:val="6"/>
                <w:kern w:val="0"/>
                <w:sz w:val="18"/>
                <w:szCs w:val="18"/>
                <w:lang w:eastAsia="ko-KR"/>
              </w:rPr>
              <w:t xml:space="preserve"> 2019년, 기타 2020년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</w:p>
        </w:tc>
      </w:tr>
      <w:tr w:rsidR="007B711D" w:rsidRPr="00120673" w:rsidTr="007B711D">
        <w:trPr>
          <w:cantSplit/>
          <w:trHeight w:val="454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>五</w:t>
            </w:r>
            <w:r w:rsidR="000C684C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>.</w:t>
            </w:r>
            <w:r w:rsidR="000C684C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 방직업 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</w:tr>
      <w:tr w:rsidR="007B711D" w:rsidRPr="00120673" w:rsidTr="007B711D">
        <w:trPr>
          <w:cantSplit/>
          <w:trHeight w:val="1492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D1" w:rsidRDefault="00031D28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면방직 및 날염·염색 정밀가공 171, </w:t>
            </w:r>
          </w:p>
          <w:p w:rsidR="005057D1" w:rsidRDefault="00031D28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모방직 및 날염·염색 정밀가공 172, </w:t>
            </w:r>
          </w:p>
          <w:p w:rsidR="005057D1" w:rsidRDefault="00031D28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마방직 및 날염·염색 정밀가공 173, </w:t>
            </w:r>
          </w:p>
          <w:p w:rsidR="005057D1" w:rsidRDefault="00031D28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견방직 및 날염·염색 정밀가공 174, </w:t>
            </w:r>
          </w:p>
          <w:p w:rsidR="007B711D" w:rsidRPr="00120673" w:rsidRDefault="00031D28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화학섬유 직조 및</w:t>
            </w:r>
            <w:r w:rsidR="00F422E7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날염·염색 정밀가공</w:t>
            </w:r>
            <w:r w:rsidR="00F422E7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175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F422E7" w:rsidP="005057D1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shd w:val="clear" w:color="auto" w:fill="FFFFFF"/>
                <w:lang w:eastAsia="ko-KR"/>
              </w:rPr>
              <w:t>전처리, 염색, 날염, 정리 공법</w:t>
            </w:r>
            <w:r w:rsidR="005057D1">
              <w:rPr>
                <w:rFonts w:ascii="굴림" w:eastAsia="굴림" w:hAnsi="굴림" w:cs="SimSun" w:hint="eastAsia"/>
                <w:kern w:val="0"/>
                <w:sz w:val="18"/>
                <w:szCs w:val="18"/>
                <w:shd w:val="clear" w:color="auto" w:fill="FFFFFF"/>
                <w:lang w:eastAsia="ko-KR"/>
              </w:rPr>
              <w:t>을 사용하는</w:t>
            </w:r>
            <w:r w:rsidR="0060465F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shd w:val="clear" w:color="auto" w:fill="FFFFFF"/>
                <w:lang w:eastAsia="ko-KR"/>
              </w:rPr>
              <w:t xml:space="preserve"> 경우와 세모, </w:t>
            </w:r>
            <w:r w:rsidR="005E51D2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shd w:val="clear" w:color="auto" w:fill="FFFFFF"/>
                <w:lang w:eastAsia="ko-KR"/>
              </w:rPr>
              <w:t>마(麻) 세리신 제거, 조사(</w:t>
            </w:r>
            <w:r w:rsidR="005E51D2" w:rsidRPr="00120673">
              <w:rPr>
                <w:rStyle w:val="py1"/>
                <w:rFonts w:ascii="굴림" w:eastAsia="굴림" w:hAnsi="굴림" w:hint="eastAsia"/>
                <w:sz w:val="18"/>
                <w:szCs w:val="18"/>
                <w:lang w:eastAsia="ko-KR"/>
              </w:rPr>
              <w:t>繰絲</w:t>
            </w:r>
            <w:r w:rsidR="005E51D2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shd w:val="clear" w:color="auto" w:fill="FFFFFF"/>
                <w:lang w:eastAsia="ko-KR"/>
              </w:rPr>
              <w:t>)</w:t>
            </w:r>
            <w:r w:rsidR="00E2293C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shd w:val="clear" w:color="auto" w:fill="FFFFFF"/>
                <w:lang w:eastAsia="ko-KR"/>
              </w:rPr>
              <w:t>, 분수(噴水) 직조 등 공법</w:t>
            </w:r>
            <w:r w:rsidR="005057D1">
              <w:rPr>
                <w:rFonts w:ascii="굴림" w:eastAsia="굴림" w:hAnsi="굴림" w:cs="SimSun" w:hint="eastAsia"/>
                <w:kern w:val="0"/>
                <w:sz w:val="18"/>
                <w:szCs w:val="18"/>
                <w:shd w:val="clear" w:color="auto" w:fill="FFFFFF"/>
                <w:lang w:eastAsia="ko-KR"/>
              </w:rPr>
              <w:t>을 사용하는</w:t>
            </w:r>
            <w:r w:rsidR="00E40857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shd w:val="clear" w:color="auto" w:fill="FFFFFF"/>
                <w:lang w:eastAsia="ko-KR"/>
              </w:rPr>
              <w:t xml:space="preserve"> 경우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40857" w:rsidP="00583764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전처리, 염색, 날염 </w:t>
            </w:r>
            <w:r w:rsidR="00901014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공정을 포함하고 있을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경우 2017년, 기타 202</w:t>
            </w:r>
            <w:r w:rsidR="00CA27C8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0년</w:t>
            </w:r>
            <w:r w:rsidRPr="00120673"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901014" w:rsidRDefault="00901014" w:rsidP="00901014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901014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>방직 날염·염색 산업</w:t>
            </w:r>
          </w:p>
        </w:tc>
      </w:tr>
      <w:tr w:rsidR="007B711D" w:rsidRPr="00120673" w:rsidTr="007B711D">
        <w:trPr>
          <w:cantSplit/>
          <w:trHeight w:val="454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>六</w:t>
            </w:r>
            <w:r w:rsidR="00CA27C8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 xml:space="preserve">. </w:t>
            </w:r>
            <w:r w:rsidR="00CA27C8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의류 방직, </w:t>
            </w:r>
            <w:r w:rsidR="00EF2A05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패션</w:t>
            </w:r>
            <w:r w:rsidR="00CA27C8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업 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</w:tr>
      <w:tr w:rsidR="007B711D" w:rsidRPr="00120673" w:rsidTr="007B711D">
        <w:trPr>
          <w:cantSplit/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D1" w:rsidRDefault="00CA27C8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기직(機織) 의류 제조 181,</w:t>
            </w:r>
          </w:p>
          <w:p w:rsidR="007B711D" w:rsidRPr="00120673" w:rsidRDefault="00EF2A05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패션</w:t>
            </w:r>
            <w:r w:rsidR="00CA27C8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제조183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F2A05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워싱 </w:t>
            </w:r>
            <w:r w:rsidR="00901014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공법·공정을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="00901014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포함하고 있을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경우, 습식날염·염색 </w:t>
            </w:r>
            <w:r w:rsidR="00901014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공법을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="00901014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사용하는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경우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CA27C8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CA27C8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방직 염색·날염 산업</w:t>
            </w:r>
          </w:p>
        </w:tc>
      </w:tr>
      <w:tr w:rsidR="007B711D" w:rsidRPr="00120673" w:rsidTr="007B711D">
        <w:trPr>
          <w:cantSplit/>
          <w:trHeight w:val="667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七</w:t>
            </w:r>
            <w:r w:rsidR="00A46412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. 피혁·모피·깃털 및 그 제품과 제화업 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19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8D2" w:rsidRDefault="00CE3296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피혁 무두질 가공 191, </w:t>
            </w:r>
          </w:p>
          <w:p w:rsidR="007B711D" w:rsidRPr="00120673" w:rsidRDefault="00CE3296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모피 무두질 및 제품 가공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193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87F9D" w:rsidP="003738D2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무두질 </w:t>
            </w:r>
            <w:r w:rsidR="003738D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공법을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="003738D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사용하는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경우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123059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87F9D" w:rsidP="003738D2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무두질 </w:t>
            </w:r>
            <w:r w:rsidR="003738D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공법을 사용하는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제혁 가공은 2017년, </w:t>
            </w:r>
            <w:r w:rsidR="0012305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기타 2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020</w:t>
            </w:r>
            <w:r w:rsidR="0012305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87F9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제혁 및 모피 가공 산업</w:t>
            </w:r>
          </w:p>
        </w:tc>
      </w:tr>
      <w:tr w:rsidR="007B711D" w:rsidRPr="00120673" w:rsidTr="007B711D">
        <w:trPr>
          <w:cantSplit/>
          <w:trHeight w:val="541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80137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깃털(솜털) 가공 및 제품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194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90FCB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깃털(솜털) 가공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12305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90FCB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깃털(솜털) 가공 산업</w:t>
            </w:r>
          </w:p>
        </w:tc>
      </w:tr>
      <w:tr w:rsidR="007B711D" w:rsidRPr="00120673" w:rsidTr="007B711D">
        <w:trPr>
          <w:cantSplit/>
          <w:trHeight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80137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제화업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C5542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spacing w:val="-6"/>
                <w:kern w:val="0"/>
                <w:sz w:val="18"/>
                <w:szCs w:val="18"/>
                <w:lang w:eastAsia="ko-KR"/>
              </w:rPr>
              <w:t>용제형 접착제 또는 용제형 처리제를 사용하는 경우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2019</w:t>
            </w:r>
            <w:r w:rsidR="0012305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C5542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제화 산업</w:t>
            </w:r>
          </w:p>
        </w:tc>
      </w:tr>
      <w:tr w:rsidR="007B711D" w:rsidRPr="00120673" w:rsidTr="007B711D">
        <w:trPr>
          <w:cantSplit/>
          <w:trHeight w:val="821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八</w:t>
            </w:r>
            <w:r w:rsidR="007C5542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. 목재 가공 및 목재·대나무·등나무·종려나무·짚 제품업 20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18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C5542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집성재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202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C5542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연간 생산량</w:t>
            </w:r>
            <w:r w:rsidR="007F1E60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이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20만</w:t>
            </w:r>
            <w:r w:rsidR="007F1E60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세제곱미터 및 그 이상인 경우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123059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2019</w:t>
            </w:r>
            <w:r w:rsidR="0012305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C36590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집성재 산업</w:t>
            </w:r>
          </w:p>
        </w:tc>
      </w:tr>
      <w:tr w:rsidR="007B711D" w:rsidRPr="00120673" w:rsidTr="007B711D">
        <w:trPr>
          <w:cantSplit/>
          <w:trHeight w:val="456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>九</w:t>
            </w:r>
            <w:r w:rsidR="00C36590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>.</w:t>
            </w:r>
            <w:r w:rsidR="00C36590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 가구 제조업 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</w:tr>
      <w:tr w:rsidR="007B711D" w:rsidRPr="00120673" w:rsidTr="007B711D">
        <w:trPr>
          <w:cantSplit/>
          <w:trHeight w:val="1267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E60" w:rsidRDefault="00C36590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나무가구 제조 211, </w:t>
            </w:r>
          </w:p>
          <w:p w:rsidR="007B711D" w:rsidRPr="00120673" w:rsidRDefault="00C36590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대나무·등나무 가구 제조 212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F67C32" w:rsidP="007F1E60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전기도금 공법 또는 도장 </w:t>
            </w:r>
            <w:r w:rsidR="007F1E60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공법을 사용하고</w:t>
            </w:r>
            <w:r w:rsidR="007C68F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오일 페인트(희석제 포함) 연간 사용량이 10톤 및 그 이상이며 접착제를 사용하는 제재목·목편의 가공, 가구 제조, 대나무·등나무·종려나무·짚 제품의 제조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C68F9" w:rsidP="007F1E60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color w:val="000000"/>
                <w:spacing w:val="-6"/>
                <w:kern w:val="0"/>
                <w:sz w:val="18"/>
                <w:szCs w:val="18"/>
                <w:lang w:eastAsia="ko-KR"/>
              </w:rPr>
              <w:t xml:space="preserve">화학처리 공법 또는 도장 </w:t>
            </w:r>
            <w:r w:rsidR="007F1E60">
              <w:rPr>
                <w:rFonts w:ascii="굴림" w:eastAsia="굴림" w:hAnsi="굴림" w:cs="SimSun" w:hint="eastAsia"/>
                <w:color w:val="000000"/>
                <w:spacing w:val="-6"/>
                <w:kern w:val="0"/>
                <w:sz w:val="18"/>
                <w:szCs w:val="18"/>
                <w:lang w:eastAsia="ko-KR"/>
              </w:rPr>
              <w:t>공법을</w:t>
            </w:r>
            <w:r w:rsidRPr="00120673">
              <w:rPr>
                <w:rFonts w:ascii="굴림" w:eastAsia="굴림" w:hAnsi="굴림" w:cs="SimSun" w:hint="eastAsia"/>
                <w:color w:val="000000"/>
                <w:spacing w:val="-6"/>
                <w:kern w:val="0"/>
                <w:sz w:val="18"/>
                <w:szCs w:val="18"/>
                <w:lang w:eastAsia="ko-KR"/>
              </w:rPr>
              <w:t xml:space="preserve"> </w:t>
            </w:r>
            <w:r w:rsidR="007F1E60">
              <w:rPr>
                <w:rFonts w:ascii="굴림" w:eastAsia="굴림" w:hAnsi="굴림" w:cs="SimSun" w:hint="eastAsia"/>
                <w:color w:val="000000"/>
                <w:spacing w:val="-6"/>
                <w:kern w:val="0"/>
                <w:sz w:val="18"/>
                <w:szCs w:val="18"/>
                <w:lang w:eastAsia="ko-KR"/>
              </w:rPr>
              <w:t>사용하며</w:t>
            </w:r>
            <w:r w:rsidRPr="00120673">
              <w:rPr>
                <w:rFonts w:ascii="굴림" w:eastAsia="굴림" w:hAnsi="굴림" w:cs="SimSun" w:hint="eastAsia"/>
                <w:color w:val="000000"/>
                <w:spacing w:val="-6"/>
                <w:kern w:val="0"/>
                <w:sz w:val="18"/>
                <w:szCs w:val="18"/>
                <w:lang w:eastAsia="ko-KR"/>
              </w:rPr>
              <w:t xml:space="preserve"> 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오일 페인트(희석제 포함) 연간 사용량이 10톤 이하인 경우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2019</w:t>
            </w:r>
            <w:r w:rsidR="008E74FA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8E74FA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가구 제조 산업</w:t>
            </w:r>
          </w:p>
        </w:tc>
      </w:tr>
      <w:tr w:rsidR="007B711D" w:rsidRPr="00120673" w:rsidTr="007B711D">
        <w:trPr>
          <w:cantSplit/>
          <w:trHeight w:val="455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十</w:t>
            </w:r>
            <w:r w:rsidR="007C68F9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. 제지 및 지제품업 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22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623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FD4224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펄프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221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FD4224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spacing w:val="10"/>
                <w:kern w:val="0"/>
                <w:sz w:val="18"/>
                <w:szCs w:val="18"/>
                <w:lang w:eastAsia="ko-KR"/>
              </w:rPr>
              <w:t>식물 또는 폐지(廢紙)를 원료로 하는 펄프의 생산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2017</w:t>
            </w:r>
            <w:r w:rsidR="00FD4224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년 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6</w:t>
            </w:r>
            <w:r w:rsidR="00FD4224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월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FD4224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펄프 제조 및 제지 산업</w:t>
            </w:r>
          </w:p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1489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FD4224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제지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222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FD4224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펄프 또는 광재면·운모·석면 등 기타 원료의 유체에 부유하는 섬유를 이용하여 제지기</w:t>
            </w:r>
            <w:r w:rsidR="00C86963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,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기타 설비</w:t>
            </w:r>
            <w:r w:rsidR="00C86963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또는 수동 작업으로 성형가공하는 종이 또는 판지의 제조 (기제지 및 지판의 제조, 수제지 제조, 가공지 제조 포함)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2017</w:t>
            </w:r>
            <w:r w:rsidR="00FD4224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년 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6</w:t>
            </w:r>
            <w:r w:rsidR="00FD4224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월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</w:p>
        </w:tc>
      </w:tr>
      <w:tr w:rsidR="007B711D" w:rsidRPr="00120673" w:rsidTr="007B711D">
        <w:trPr>
          <w:cantSplit/>
          <w:trHeight w:val="651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F1E60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종이</w:t>
            </w:r>
            <w:r w:rsidR="00FD4224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제품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7F1E60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583764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산</w:t>
            </w:r>
            <w:r w:rsidR="007F1E60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업폐수·폐가스</w:t>
            </w:r>
            <w:r w:rsidR="00FD4224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를 배출하는 </w:t>
            </w:r>
            <w:r w:rsidR="007F1E60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종이</w:t>
            </w:r>
            <w:r w:rsidR="00FD4224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제품 제조업체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764" w:rsidRDefault="00547EF6" w:rsidP="00583764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2015년 환경통계 범위에 포함</w:t>
            </w:r>
            <w:r w:rsidR="00B44BD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된 경우 2017년 6월에 </w:t>
            </w:r>
            <w:r w:rsidR="00583764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실시하며</w:t>
            </w:r>
            <w:r w:rsidR="00B44BD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, </w:t>
            </w:r>
          </w:p>
          <w:p w:rsidR="007B711D" w:rsidRPr="00120673" w:rsidRDefault="00B44BDD" w:rsidP="00583764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2015년 환경통계 범위에 포함되지 아니하였으나 </w:t>
            </w:r>
            <w:r w:rsidR="00583764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산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업폐수를 직</w:t>
            </w:r>
            <w:r w:rsidR="00583764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간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접적으로 배출하는 경우 2020년에 실시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</w:p>
        </w:tc>
      </w:tr>
      <w:tr w:rsidR="007B711D" w:rsidRPr="00120673" w:rsidTr="007B711D">
        <w:trPr>
          <w:cantSplit/>
          <w:trHeight w:val="498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十一</w:t>
            </w:r>
            <w:r w:rsidR="00547EF6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. 인쇄 및 기록매체 복제업 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23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44BD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인쇄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165A50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용제형 잉크 또는 도료의 연간 사용량이 80톤 및 그 이상이거나 용제형 희석제의 사용량이 10톤 및 그 이상인 포장·장식 인쇄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165A50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165A50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인쇄 산업</w:t>
            </w:r>
          </w:p>
        </w:tc>
      </w:tr>
      <w:tr w:rsidR="007B711D" w:rsidRPr="00120673" w:rsidTr="007B711D">
        <w:trPr>
          <w:cantSplit/>
          <w:trHeight w:val="470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十二</w:t>
            </w:r>
            <w:r w:rsidR="00165A50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. 석유·</w:t>
            </w:r>
            <w:r w:rsidR="00D937E4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석탄 및 기타 연료 가공업 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25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638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16D4A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정제 석유제품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251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16D4A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spacing w:val="-6"/>
                <w:kern w:val="0"/>
                <w:sz w:val="18"/>
                <w:szCs w:val="18"/>
                <w:lang w:eastAsia="ko-KR"/>
              </w:rPr>
              <w:t>원유 가공 및 석유제품 제조, 합성원유 제조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16D4A" w:rsidP="00583764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경(京)진(津)기(冀)로(魯), 창쟝(長江)삼각지대, 주쟝(珠江)삼각지대 2017년, 기타 2018년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16D4A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석유화학 산업</w:t>
            </w:r>
          </w:p>
        </w:tc>
      </w:tr>
      <w:tr w:rsidR="007B711D" w:rsidRPr="00120673" w:rsidTr="007B711D">
        <w:trPr>
          <w:cantSplit/>
          <w:trHeight w:val="930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16D4A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기초 화학원료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261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402020" w:rsidP="00583764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석유 유분, 천연가스 등을 원료로 </w:t>
            </w:r>
            <w:r w:rsidR="00583764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하는 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유기화학품, 합성수지, 합성섬유, 합성고무 </w:t>
            </w:r>
            <w:r w:rsidR="00583764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등의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생산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16D4A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에틸렌·아로마틱 생산은 2017년, 기타 2020년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</w:p>
        </w:tc>
      </w:tr>
      <w:tr w:rsidR="007B711D" w:rsidRPr="00120673" w:rsidTr="007B711D">
        <w:trPr>
          <w:cantSplit/>
          <w:trHeight w:val="90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16D4A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코킹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2521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402020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spacing w:val="-6"/>
                <w:kern w:val="0"/>
                <w:sz w:val="18"/>
                <w:szCs w:val="18"/>
                <w:lang w:eastAsia="ko-KR"/>
              </w:rPr>
              <w:t>코크스, 반성 코크스 제품 생산을 위주로 하는 석탄 가공업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16D4A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코킹 2017년, 기타 2020년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16D4A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코크스화학 산업</w:t>
            </w:r>
          </w:p>
        </w:tc>
      </w:tr>
      <w:tr w:rsidR="007B711D" w:rsidRPr="00120673" w:rsidTr="007B711D">
        <w:trPr>
          <w:cantSplit/>
          <w:trHeight w:val="958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16D4A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석탄 가공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252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402020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석탄합성천연가스, 합성가스, 석탄품질 개선, 석탄 오일화, 석탄 메탄올화, 석탄 </w:t>
            </w:r>
            <w:r w:rsidR="001A1C23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방향족화 등 기타 석탄 가공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B16D4A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16D4A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spacing w:val="4"/>
                <w:kern w:val="0"/>
                <w:sz w:val="18"/>
                <w:szCs w:val="18"/>
                <w:lang w:eastAsia="ko-KR"/>
              </w:rPr>
              <w:t>현대 석탄화학 산업</w:t>
            </w:r>
          </w:p>
        </w:tc>
      </w:tr>
      <w:tr w:rsidR="007B711D" w:rsidRPr="00120673" w:rsidTr="007B711D">
        <w:trPr>
          <w:cantSplit/>
          <w:trHeight w:val="609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spacing w:val="-10"/>
                <w:kern w:val="0"/>
                <w:sz w:val="18"/>
                <w:szCs w:val="18"/>
                <w:lang w:eastAsia="ko-KR"/>
              </w:rPr>
              <w:t>十三</w:t>
            </w:r>
            <w:r w:rsidR="001A1C23" w:rsidRPr="00120673">
              <w:rPr>
                <w:rFonts w:ascii="굴림" w:eastAsia="굴림" w:hAnsi="굴림" w:cs="SimSun" w:hint="eastAsia"/>
                <w:b/>
                <w:bCs/>
                <w:spacing w:val="-10"/>
                <w:kern w:val="0"/>
                <w:sz w:val="18"/>
                <w:szCs w:val="18"/>
                <w:lang w:eastAsia="ko-KR"/>
              </w:rPr>
              <w:t xml:space="preserve">. 화학원료 및 화학제품 제조업 </w:t>
            </w:r>
            <w:r w:rsidRPr="00120673">
              <w:rPr>
                <w:rFonts w:ascii="굴림" w:eastAsia="굴림" w:hAnsi="굴림" w:cs="SimSun" w:hint="eastAsia"/>
                <w:b/>
                <w:bCs/>
                <w:spacing w:val="-10"/>
                <w:kern w:val="0"/>
                <w:sz w:val="18"/>
                <w:szCs w:val="18"/>
                <w:lang w:eastAsia="ko-KR"/>
              </w:rPr>
              <w:t>26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1196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53829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기초 화학원료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261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53829" w:rsidP="00EC18AE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spacing w:val="-6"/>
                <w:kern w:val="0"/>
                <w:sz w:val="18"/>
                <w:szCs w:val="18"/>
                <w:lang w:eastAsia="ko-KR"/>
              </w:rPr>
              <w:t>무기산 제조, 무기염기 제조, 무기염류 제조 (단순한 혼합 또는 분포장</w:t>
            </w:r>
            <w:r w:rsidR="00EC18AE">
              <w:rPr>
                <w:rFonts w:ascii="굴림" w:eastAsia="굴림" w:hAnsi="굴림" w:cs="SimSun" w:hint="eastAsia"/>
                <w:spacing w:val="-6"/>
                <w:kern w:val="0"/>
                <w:sz w:val="18"/>
                <w:szCs w:val="18"/>
                <w:lang w:eastAsia="ko-KR"/>
              </w:rPr>
              <w:t>은 상기 업종에서</w:t>
            </w:r>
            <w:r w:rsidRPr="00120673">
              <w:rPr>
                <w:rFonts w:ascii="굴림" w:eastAsia="굴림" w:hAnsi="굴림" w:cs="SimSun" w:hint="eastAsia"/>
                <w:spacing w:val="-6"/>
                <w:kern w:val="0"/>
                <w:sz w:val="18"/>
                <w:szCs w:val="18"/>
                <w:lang w:eastAsia="ko-KR"/>
              </w:rPr>
              <w:t xml:space="preserve"> 제외)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237B5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수산화나트륨 제조, </w:t>
            </w:r>
            <w:r w:rsidR="00EC18AE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단순한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혼합 또는 분포장</w:t>
            </w:r>
            <w:r w:rsidR="00EC18AE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방식의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무기염기 제조, 무기염류 제조, 무기산 제조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237B5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총인 통제지역의 무기인산 화학 산업은 2019년, 기타 2020년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237B5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무기화학 산업</w:t>
            </w:r>
          </w:p>
        </w:tc>
      </w:tr>
      <w:tr w:rsidR="007B711D" w:rsidRPr="00120673" w:rsidTr="007B711D">
        <w:trPr>
          <w:cantSplit/>
          <w:trHeight w:val="442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237B5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폴리염화비닐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237B5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폴리염화비닐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2019</w:t>
            </w:r>
            <w:r w:rsidR="009237B5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237B5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폴리염화비닐 산업</w:t>
            </w:r>
          </w:p>
        </w:tc>
      </w:tr>
      <w:tr w:rsidR="007B711D" w:rsidRPr="00120673" w:rsidTr="007B711D">
        <w:trPr>
          <w:cantSplit/>
          <w:trHeight w:val="1224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237B5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비료 제조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262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2A678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화학비료 제조 (단순한 혼합 또는 분포장 제외)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89551B" w:rsidP="00EC18AE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spacing w:val="-6"/>
                <w:kern w:val="0"/>
                <w:sz w:val="18"/>
                <w:szCs w:val="18"/>
                <w:lang w:eastAsia="ko-KR"/>
              </w:rPr>
              <w:t xml:space="preserve">유기질 비료, 미생물 비료, 칼륨 비료 생산업체(기타 생산경영자는 제외), </w:t>
            </w:r>
            <w:r w:rsidR="00EC18AE">
              <w:rPr>
                <w:rFonts w:ascii="굴림" w:eastAsia="굴림" w:hAnsi="굴림" w:cs="SimSun" w:hint="eastAsia"/>
                <w:spacing w:val="-6"/>
                <w:kern w:val="0"/>
                <w:sz w:val="18"/>
                <w:szCs w:val="18"/>
                <w:lang w:eastAsia="ko-KR"/>
              </w:rPr>
              <w:t xml:space="preserve">화학비료의 단순한 </w:t>
            </w:r>
            <w:r w:rsidRPr="00120673">
              <w:rPr>
                <w:rFonts w:ascii="굴림" w:eastAsia="굴림" w:hAnsi="굴림" w:cs="SimSun" w:hint="eastAsia"/>
                <w:spacing w:val="-6"/>
                <w:kern w:val="0"/>
                <w:sz w:val="18"/>
                <w:szCs w:val="18"/>
                <w:lang w:eastAsia="ko-KR"/>
              </w:rPr>
              <w:t>혼합 또는 분포장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30705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질소</w:t>
            </w:r>
            <w:r w:rsidR="0089551B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비료(합성 암모니아) 2017년, 인산</w:t>
            </w:r>
            <w:r w:rsidR="0089551B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비료 2019년, 기타 비료 제조 2020년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30705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화학비료 산업</w:t>
            </w:r>
          </w:p>
        </w:tc>
      </w:tr>
      <w:tr w:rsidR="007B711D" w:rsidRPr="00120673" w:rsidTr="007B711D">
        <w:trPr>
          <w:cantSplit/>
          <w:trHeight w:val="1336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237B5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농약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263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94B48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화학농약(농약 중간체 포함), 생물화학 농약 및 미생물 농약</w:t>
            </w:r>
            <w:r w:rsidR="00EC18AE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의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제조 (단순한 혼합 또는 분포장은 상기 업종에서 제외)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30705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단순한 혼합 또는 분포장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30705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생물화학 농약 및 미생물 농약 제조는 2020년, 기타 2017년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30705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농약 제조 산업</w:t>
            </w:r>
          </w:p>
        </w:tc>
      </w:tr>
      <w:tr w:rsidR="007B711D" w:rsidRPr="00120673" w:rsidTr="007B711D">
        <w:trPr>
          <w:cantSplit/>
          <w:trHeight w:val="1028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237B5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도료·잉크·안료 및 유사 제품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264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94B48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도료·염료·잉크·안료·접착제 및 유사 제품 제조 (단순한 혼합 또는 분포장은 상기 업종에서 제외)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E30705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30705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도료·잉크 산업</w:t>
            </w:r>
          </w:p>
        </w:tc>
      </w:tr>
      <w:tr w:rsidR="007B711D" w:rsidRPr="00120673" w:rsidTr="007B711D">
        <w:trPr>
          <w:cantSplit/>
          <w:trHeight w:val="1070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237B5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합성재료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070E2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초급(初級) 플라스틱 또는 원상(原狀) 플라스틱 생산, 합성고무 제조, 합성섬유 단량(종합)체 제조, 세라믹 섬유 등 특수 섬유 및 그를 강화한 복합재료의 제조 등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30705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창쟝(長江)삼각지대 2018년, 기타 2020년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30705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석유화학 산업</w:t>
            </w:r>
          </w:p>
        </w:tc>
      </w:tr>
      <w:tr w:rsidR="007B711D" w:rsidRPr="00120673" w:rsidTr="007B711D">
        <w:trPr>
          <w:cantSplit/>
          <w:trHeight w:val="2007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30705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특수 화학제품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266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070E2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spacing w:val="-6"/>
                <w:kern w:val="0"/>
                <w:sz w:val="18"/>
                <w:szCs w:val="18"/>
                <w:lang w:eastAsia="ko-KR"/>
              </w:rPr>
              <w:t>화학 시제</w:t>
            </w:r>
            <w:r w:rsidR="009068E3">
              <w:rPr>
                <w:rFonts w:ascii="굴림" w:eastAsia="굴림" w:hAnsi="굴림" w:cs="SimSun" w:hint="eastAsia"/>
                <w:spacing w:val="-6"/>
                <w:kern w:val="0"/>
                <w:sz w:val="18"/>
                <w:szCs w:val="18"/>
                <w:lang w:eastAsia="ko-KR"/>
              </w:rPr>
              <w:t>(試劑)</w:t>
            </w:r>
            <w:r w:rsidRPr="00120673">
              <w:rPr>
                <w:rFonts w:ascii="굴림" w:eastAsia="굴림" w:hAnsi="굴림" w:cs="SimSun" w:hint="eastAsia"/>
                <w:spacing w:val="-6"/>
                <w:kern w:val="0"/>
                <w:sz w:val="18"/>
                <w:szCs w:val="18"/>
                <w:lang w:eastAsia="ko-KR"/>
              </w:rPr>
              <w:t xml:space="preserve"> 및 보조제 제조, 수처리 화학품, 제지 화학품, 피혁 화학품, 유지</w:t>
            </w:r>
            <w:r w:rsidR="009068E3">
              <w:rPr>
                <w:rFonts w:ascii="굴림" w:eastAsia="굴림" w:hAnsi="굴림" w:cs="SimSun" w:hint="eastAsia"/>
                <w:spacing w:val="-6"/>
                <w:kern w:val="0"/>
                <w:sz w:val="18"/>
                <w:szCs w:val="18"/>
                <w:lang w:eastAsia="ko-KR"/>
              </w:rPr>
              <w:t>(油脂)</w:t>
            </w:r>
            <w:r w:rsidRPr="00120673">
              <w:rPr>
                <w:rFonts w:ascii="굴림" w:eastAsia="굴림" w:hAnsi="굴림" w:cs="SimSun" w:hint="eastAsia"/>
                <w:spacing w:val="-6"/>
                <w:kern w:val="0"/>
                <w:sz w:val="18"/>
                <w:szCs w:val="18"/>
                <w:lang w:eastAsia="ko-KR"/>
              </w:rPr>
              <w:t xml:space="preserve"> 화학품, 유전</w:t>
            </w:r>
            <w:r w:rsidR="009068E3">
              <w:rPr>
                <w:rFonts w:ascii="굴림" w:eastAsia="굴림" w:hAnsi="굴림" w:cs="SimSun" w:hint="eastAsia"/>
                <w:spacing w:val="-6"/>
                <w:kern w:val="0"/>
                <w:sz w:val="18"/>
                <w:szCs w:val="18"/>
                <w:lang w:eastAsia="ko-KR"/>
              </w:rPr>
              <w:t>(油田)</w:t>
            </w:r>
            <w:r w:rsidRPr="00120673">
              <w:rPr>
                <w:rFonts w:ascii="굴림" w:eastAsia="굴림" w:hAnsi="굴림" w:cs="SimSun" w:hint="eastAsia"/>
                <w:spacing w:val="-6"/>
                <w:kern w:val="0"/>
                <w:sz w:val="18"/>
                <w:szCs w:val="18"/>
                <w:lang w:eastAsia="ko-KR"/>
              </w:rPr>
              <w:t xml:space="preserve"> 화학품, 생물공정 화학품, 일용화학제품 전문용 화학품 등 특수 화학용품 제조, 임산(林産) 화학품 제조, 정보 화학품 제조, 환경오염 처리 전문용 약제(葯劑) 재료 제조, 동물성 젤라틴 제조 등 (단순한 혼합 또는 분포장은 상기 업종에서 제외)</w:t>
            </w:r>
            <w:r w:rsidRPr="00120673"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E30705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30705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특수 화학제품 제조</w:t>
            </w:r>
          </w:p>
        </w:tc>
      </w:tr>
      <w:tr w:rsidR="007B711D" w:rsidRPr="00120673" w:rsidTr="007B711D">
        <w:trPr>
          <w:cantSplit/>
          <w:trHeight w:val="1294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30705" w:rsidP="00C35B2B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일용화학제품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268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070E2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비누 및 세척제 제조, 화장품 제조, 구강청결용품 제조, </w:t>
            </w:r>
            <w:r w:rsidR="00F97F47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향료 제조 등</w:t>
            </w:r>
            <w:r w:rsidR="00C35B2B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="00F97F47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</w:t>
            </w:r>
            <w:r w:rsidR="00F97F47" w:rsidRPr="00120673">
              <w:rPr>
                <w:rFonts w:ascii="굴림" w:eastAsia="굴림" w:hAnsi="굴림" w:cs="SimSun" w:hint="eastAsia"/>
                <w:spacing w:val="-6"/>
                <w:kern w:val="0"/>
                <w:sz w:val="18"/>
                <w:szCs w:val="18"/>
                <w:lang w:eastAsia="ko-KR"/>
              </w:rPr>
              <w:t>단순한 혼합 또는 분포장은 상기 업종에서 제외</w:t>
            </w:r>
            <w:r w:rsidR="00F97F47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)</w:t>
            </w:r>
            <w:r w:rsidR="00F97F47" w:rsidRPr="00120673"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E30705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30705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일용화학제품 제조 산업</w:t>
            </w:r>
          </w:p>
        </w:tc>
      </w:tr>
      <w:tr w:rsidR="007B711D" w:rsidRPr="00120673" w:rsidTr="007B711D">
        <w:trPr>
          <w:cantSplit/>
          <w:trHeight w:val="482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>十四</w:t>
            </w:r>
            <w:r w:rsidR="00B070E2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 xml:space="preserve">. </w:t>
            </w:r>
            <w:r w:rsidR="00B070E2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의약품 제조업 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</w:tr>
      <w:tr w:rsidR="007B711D" w:rsidRPr="00120673" w:rsidTr="007B711D">
        <w:trPr>
          <w:cantSplit/>
          <w:trHeight w:val="1573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E5605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화학</w:t>
            </w:r>
            <w:r w:rsidR="0059238A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의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약품 원료</w:t>
            </w:r>
            <w:r w:rsidR="0059238A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의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약품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271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59238A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화학의약품 제제의 진일보 가공에 필요한 원료의약품의 생산, 주로 약물 생산에 사용되는 의약품 중간체의 생산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E5605" w:rsidP="00C35B2B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주로 약물 생산에 사용되는 의약품 중간체</w:t>
            </w:r>
            <w:r w:rsidR="00C35B2B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의 생산은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2020년, 기타 2017년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E5605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제약 산업</w:t>
            </w:r>
          </w:p>
        </w:tc>
      </w:tr>
      <w:tr w:rsidR="007B711D" w:rsidRPr="00120673" w:rsidTr="007B711D">
        <w:trPr>
          <w:cantSplit/>
          <w:trHeight w:val="482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59238A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화학의</w:t>
            </w:r>
            <w:r w:rsidR="00EE5605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약품 제제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272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59238A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화학의약품 제제 제조, 화학의약품 연구개발 용역 외주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EE5605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</w:p>
        </w:tc>
      </w:tr>
      <w:tr w:rsidR="007B711D" w:rsidRPr="00120673" w:rsidTr="007B711D">
        <w:trPr>
          <w:cantSplit/>
          <w:trHeight w:val="482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E5605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한약제제 생산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274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C66CB6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E5605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추출 공법이 포함된 한약제제의 생산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EE5605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</w:p>
        </w:tc>
      </w:tr>
      <w:tr w:rsidR="007B711D" w:rsidRPr="00120673" w:rsidTr="007B711D">
        <w:trPr>
          <w:cantSplit/>
          <w:trHeight w:val="482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E5605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동물용 의약품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275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59238A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동물용 의약품 제조, 동물용 의약품 연구개발 용역 외주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EE5605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</w:p>
        </w:tc>
      </w:tr>
      <w:tr w:rsidR="007B711D" w:rsidRPr="00120673" w:rsidTr="007B711D">
        <w:trPr>
          <w:cantSplit/>
          <w:trHeight w:val="930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C35B2B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생물</w:t>
            </w:r>
            <w:r w:rsidR="00EE5605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의약품 </w:t>
            </w:r>
            <w:r w:rsidR="00AD296E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276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59238A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생물학적 기술을 이용한 생물화학의약품</w:t>
            </w:r>
            <w:r w:rsidR="00AB1EC1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의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생산, 유전자</w:t>
            </w:r>
            <w:r w:rsidR="00AB1EC1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공학 약물의 제조, 생물의약품 연구개발 용역 외주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EE5605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</w:p>
        </w:tc>
      </w:tr>
      <w:tr w:rsidR="007B711D" w:rsidRPr="00120673" w:rsidTr="007B711D">
        <w:trPr>
          <w:cantSplit/>
          <w:trHeight w:val="1252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AD296E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위생용 재료 및 의약용품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277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C66CB6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AD296E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위</w:t>
            </w:r>
            <w:r w:rsidR="0059238A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생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용 재료, 외과 처치용품, 의약품 포장재료, 보조재료 및 기타 내과·외과용 의약 제품의 제조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EE5605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AD296E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위생용 재료 및 의약용품 제조 산업</w:t>
            </w:r>
          </w:p>
        </w:tc>
      </w:tr>
      <w:tr w:rsidR="007B711D" w:rsidRPr="00120673" w:rsidTr="007B711D">
        <w:trPr>
          <w:cantSplit/>
          <w:trHeight w:val="442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十五</w:t>
            </w:r>
            <w:r w:rsidR="00AB1EC1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. 화학섬유 제조업 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28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861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A46" w:rsidRDefault="001B0F87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섬유소 섬유원료 및 섬유 제조 281, </w:t>
            </w:r>
          </w:p>
          <w:p w:rsidR="00FD4A46" w:rsidRDefault="001B0F87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합성섬유 제조 282, </w:t>
            </w:r>
          </w:p>
          <w:p w:rsidR="007B711D" w:rsidRPr="00120673" w:rsidRDefault="001B0F87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부직포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1781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30693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섬유소 섬유원료 및 섬유 제조, 합성섬유 제조, 부직포 제조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EE5605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30693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화학섬유 제조 산업</w:t>
            </w:r>
          </w:p>
        </w:tc>
      </w:tr>
      <w:tr w:rsidR="007B711D" w:rsidRPr="00120673" w:rsidTr="007B711D">
        <w:trPr>
          <w:cantSplit/>
          <w:trHeight w:val="948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AB1EC1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용해 펄프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30693" w:rsidP="00FD4A46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비스코스 섬유, 니트로셀룰로오스, 초산 섬유, 셀로판지, 카르복시메틸셀룰로오스 등의 생산에 사용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EE5605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30693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펄핑 및 제지 산업</w:t>
            </w:r>
          </w:p>
        </w:tc>
      </w:tr>
      <w:tr w:rsidR="007B711D" w:rsidRPr="00120673" w:rsidTr="007B711D">
        <w:trPr>
          <w:cantSplit/>
          <w:trHeight w:val="483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十六</w:t>
            </w:r>
            <w:r w:rsidR="00B30693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. 고무 및 플라스틱 제품업 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29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469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44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30693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고무 제품업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291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30693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고무 제품 제조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2020</w:t>
            </w:r>
            <w:r w:rsidR="00EE5605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30693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고무 제품 산업</w:t>
            </w:r>
          </w:p>
        </w:tc>
      </w:tr>
      <w:tr w:rsidR="007B711D" w:rsidRPr="00120673" w:rsidTr="007B711D">
        <w:trPr>
          <w:cantSplit/>
          <w:trHeight w:val="1128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45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4E450A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플라스틱 제품업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292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4E450A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인조 피혁, 폴리우레탄폼 등 </w:t>
            </w:r>
            <w:r w:rsidR="009D0C38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독성 원재료를 취급하는 경우, 재생 플라스틱을 원료로 사용하는 경우</w:t>
            </w:r>
            <w:r w:rsidR="00A9139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,</w:t>
            </w:r>
            <w:r w:rsidR="009D0C38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="00906CC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전기도금</w:t>
            </w:r>
            <w:r w:rsidR="009D0C38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="00A9139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공법을</w:t>
            </w:r>
            <w:r w:rsidR="009D0C38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="00A9139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사용하는</w:t>
            </w:r>
            <w:r w:rsidR="009D0C38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플라스틱 제품의 제조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4E450A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2020</w:t>
            </w:r>
            <w:r w:rsidR="00EE5605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4E450A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플라스틱 제품 산업</w:t>
            </w:r>
          </w:p>
        </w:tc>
      </w:tr>
      <w:tr w:rsidR="007B711D" w:rsidRPr="00120673" w:rsidTr="007B711D">
        <w:trPr>
          <w:cantSplit/>
          <w:trHeight w:val="469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十七</w:t>
            </w:r>
            <w:r w:rsidR="009D0C38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. 비금속광물 제품업 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30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905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DF3A2C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시멘트, 석회 및 석고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301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D0C38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시멘트(클링커) 제조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D0C38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석회 제조, 시멘트 분쇄소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D0C38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석회 제조는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년, 기타 2017년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D0C38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시멘트 산업</w:t>
            </w:r>
          </w:p>
        </w:tc>
      </w:tr>
      <w:tr w:rsidR="007B711D" w:rsidRPr="00120673" w:rsidTr="007B711D">
        <w:trPr>
          <w:cantSplit/>
          <w:trHeight w:val="1309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DF3A2C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유리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D0C38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판유리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D0C38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DF3A2C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spacing w:val="-6"/>
                <w:kern w:val="0"/>
                <w:sz w:val="18"/>
                <w:szCs w:val="18"/>
                <w:lang w:eastAsia="ko-KR"/>
              </w:rPr>
              <w:t>판유리 제조는 2017년, 기타 2020년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D0C38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유리 산업</w:t>
            </w:r>
          </w:p>
        </w:tc>
      </w:tr>
      <w:tr w:rsidR="007B711D" w:rsidRPr="00120673" w:rsidTr="007B711D">
        <w:trPr>
          <w:cantSplit/>
          <w:trHeight w:val="765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174B20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유리 제품 제조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A91399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174B20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석탄, 오일 및 천연가스를 연료로 가열하는 유리 제품의 제조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EE5605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D0C38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유리 산업</w:t>
            </w:r>
          </w:p>
        </w:tc>
      </w:tr>
      <w:tr w:rsidR="007B711D" w:rsidRPr="00120673" w:rsidTr="007B711D">
        <w:trPr>
          <w:cantSplit/>
          <w:trHeight w:val="903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0E5C7B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유리섬유 및 유리섬유</w:t>
            </w:r>
            <w:r w:rsidR="00A9139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강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플라스틱 제품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306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A91399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174B20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유리섬유 제조, 유리섬유강화플라스틱 </w:t>
            </w:r>
            <w:r w:rsidR="000E5C7B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제품 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제조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EE5605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</w:p>
        </w:tc>
      </w:tr>
      <w:tr w:rsidR="007B711D" w:rsidRPr="00120673" w:rsidTr="007B711D">
        <w:trPr>
          <w:cantSplit/>
          <w:trHeight w:val="599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F09E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타일, 석재 등 건축재료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303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F09E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>석탄을 기초 연료로 사용하는 건축도자기 제조업체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D0C38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EE5605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D0C38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도기질 타일 산업</w:t>
            </w:r>
          </w:p>
        </w:tc>
      </w:tr>
      <w:tr w:rsidR="007B711D" w:rsidRPr="00120673" w:rsidTr="007B711D">
        <w:trPr>
          <w:cantSplit/>
          <w:trHeight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F09E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도자기 제품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307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F09E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>위생용 도자기 연간 생산량이 150만</w:t>
            </w:r>
            <w:r w:rsidR="004E4CF3"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>점 및 그 이상인 경우, 일용 도자기 연간 생산량이 250만</w:t>
            </w:r>
            <w:r w:rsidR="004E4CF3"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>점 및 그 이상인 경우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2018</w:t>
            </w:r>
            <w:r w:rsidR="00EE5605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</w:p>
        </w:tc>
      </w:tr>
      <w:tr w:rsidR="007B711D" w:rsidRPr="00120673" w:rsidTr="007B711D">
        <w:trPr>
          <w:cantSplit/>
          <w:trHeight w:val="430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F09E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내화재료 제품 제조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308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4E4CF3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석면 제품 제조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D0C38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EE5605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</w:p>
        </w:tc>
      </w:tr>
      <w:tr w:rsidR="007B711D" w:rsidRPr="00120673" w:rsidTr="007B711D">
        <w:trPr>
          <w:cantSplit/>
          <w:trHeight w:val="583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F09E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흑연 및 기타 비금속광물 제품 제조 309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52613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 xml:space="preserve">배소(焙燒) </w:t>
            </w:r>
            <w:r w:rsidR="00A91399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>공법을 사용하는</w:t>
            </w:r>
            <w:r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 xml:space="preserve"> 흑연 및 탄소 제품, 다결정 실리콘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D0C38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EE5605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D0C38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흑연 및 탄소 제품 제조업</w:t>
            </w:r>
          </w:p>
        </w:tc>
      </w:tr>
      <w:tr w:rsidR="007B711D" w:rsidRPr="00120673" w:rsidTr="007B711D">
        <w:trPr>
          <w:cantSplit/>
          <w:trHeight w:val="430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spacing w:val="-10"/>
                <w:kern w:val="0"/>
                <w:sz w:val="18"/>
                <w:szCs w:val="18"/>
                <w:lang w:eastAsia="ko-KR"/>
              </w:rPr>
              <w:t>十八</w:t>
            </w:r>
            <w:r w:rsidR="00D379E7" w:rsidRPr="00120673">
              <w:rPr>
                <w:rFonts w:ascii="굴림" w:eastAsia="굴림" w:hAnsi="굴림" w:cs="SimSun" w:hint="eastAsia"/>
                <w:b/>
                <w:bCs/>
                <w:spacing w:val="-10"/>
                <w:kern w:val="0"/>
                <w:sz w:val="18"/>
                <w:szCs w:val="18"/>
                <w:lang w:eastAsia="ko-KR"/>
              </w:rPr>
              <w:t xml:space="preserve">. 철금속 제련 및 압연가공업 </w:t>
            </w:r>
            <w:r w:rsidRPr="00120673">
              <w:rPr>
                <w:rFonts w:ascii="굴림" w:eastAsia="굴림" w:hAnsi="굴림" w:cs="SimSun" w:hint="eastAsia"/>
                <w:b/>
                <w:bCs/>
                <w:spacing w:val="-10"/>
                <w:kern w:val="0"/>
                <w:sz w:val="18"/>
                <w:szCs w:val="18"/>
                <w:lang w:eastAsia="ko-KR"/>
              </w:rPr>
              <w:t>31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651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D86E30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제철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311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D86E30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spacing w:val="4"/>
                <w:kern w:val="0"/>
                <w:sz w:val="18"/>
                <w:szCs w:val="18"/>
                <w:lang w:eastAsia="ko-KR"/>
              </w:rPr>
              <w:t>제철, 소결(燒結), 펠리팅 등 공</w:t>
            </w:r>
            <w:r w:rsidR="00B45C09" w:rsidRPr="00120673">
              <w:rPr>
                <w:rFonts w:ascii="굴림" w:eastAsia="굴림" w:hAnsi="굴림" w:cs="SimSun" w:hint="eastAsia"/>
                <w:spacing w:val="4"/>
                <w:kern w:val="0"/>
                <w:sz w:val="18"/>
                <w:szCs w:val="18"/>
                <w:lang w:eastAsia="ko-KR"/>
              </w:rPr>
              <w:t>정</w:t>
            </w:r>
            <w:r w:rsidRPr="00120673">
              <w:rPr>
                <w:rFonts w:ascii="굴림" w:eastAsia="굴림" w:hAnsi="굴림" w:cs="SimSun" w:hint="eastAsia"/>
                <w:spacing w:val="4"/>
                <w:kern w:val="0"/>
                <w:sz w:val="18"/>
                <w:szCs w:val="18"/>
                <w:lang w:eastAsia="ko-KR"/>
              </w:rPr>
              <w:t>이 포함된 생산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45C09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경(京)진(津)기(冀) 및 주변 "2+26" 도시, 창쟝(長江)삼각지대, 주쟝(珠江)삼각지대 2017년, 기타 2018년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10969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철강 산업</w:t>
            </w:r>
          </w:p>
        </w:tc>
      </w:tr>
      <w:tr w:rsidR="007B711D" w:rsidRPr="00120673" w:rsidTr="007B711D">
        <w:trPr>
          <w:cantSplit/>
          <w:trHeight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45C09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제강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45C09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제강 등 공정이 포함된 생산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45C09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경(京)진(津)기(冀) 및 주변 "2+26" 도시, 창쟝(長江)삼각지대, 주쟝(珠江)삼각지대 2017년, 기타 2018년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</w:p>
        </w:tc>
      </w:tr>
      <w:tr w:rsidR="007B711D" w:rsidRPr="00120673" w:rsidTr="007B711D">
        <w:trPr>
          <w:cantSplit/>
          <w:trHeight w:val="651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45C09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강철 압연가공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313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45C09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연간 생산량</w:t>
            </w:r>
            <w:r w:rsidR="00A9139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이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50만톤 및 그 이상인 냉간 압연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D379E7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45C09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경(京)진(津)기(冀) 및 주변 "2+26" 도시, 창쟝(長江)삼각지대, 주쟝(珠江)삼각지대 2017년, 기타 2018년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10969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>철강 산업</w:t>
            </w:r>
          </w:p>
        </w:tc>
      </w:tr>
      <w:tr w:rsidR="007B711D" w:rsidRPr="00120673" w:rsidTr="007B711D">
        <w:trPr>
          <w:cantSplit/>
          <w:trHeight w:val="501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45C09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 xml:space="preserve">철합금 제련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314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45C09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>철합금 제련, 금속 크롬 및 금속 망간 제련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EE5605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</w:p>
        </w:tc>
      </w:tr>
      <w:tr w:rsidR="007B711D" w:rsidRPr="00120673" w:rsidTr="007B711D">
        <w:trPr>
          <w:cantSplit/>
          <w:trHeight w:val="624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spacing w:val="-10"/>
                <w:kern w:val="0"/>
                <w:sz w:val="18"/>
                <w:szCs w:val="18"/>
                <w:lang w:eastAsia="ko-KR"/>
              </w:rPr>
              <w:t>十九</w:t>
            </w:r>
            <w:r w:rsidR="00D379E7" w:rsidRPr="00120673">
              <w:rPr>
                <w:rFonts w:ascii="굴림" w:eastAsia="굴림" w:hAnsi="굴림" w:cs="SimSun" w:hint="eastAsia"/>
                <w:b/>
                <w:bCs/>
                <w:spacing w:val="-10"/>
                <w:kern w:val="0"/>
                <w:sz w:val="18"/>
                <w:szCs w:val="18"/>
                <w:lang w:eastAsia="ko-KR"/>
              </w:rPr>
              <w:t>. 비철금속</w:t>
            </w:r>
            <w:r w:rsidR="00A91399">
              <w:rPr>
                <w:rFonts w:ascii="굴림" w:eastAsia="굴림" w:hAnsi="굴림" w:cs="SimSun" w:hint="eastAsia"/>
                <w:b/>
                <w:bCs/>
                <w:spacing w:val="-10"/>
                <w:kern w:val="0"/>
                <w:sz w:val="18"/>
                <w:szCs w:val="18"/>
                <w:lang w:eastAsia="ko-KR"/>
              </w:rPr>
              <w:t xml:space="preserve"> </w:t>
            </w:r>
            <w:r w:rsidR="00D379E7" w:rsidRPr="00120673">
              <w:rPr>
                <w:rFonts w:ascii="굴림" w:eastAsia="굴림" w:hAnsi="굴림" w:cs="SimSun" w:hint="eastAsia"/>
                <w:b/>
                <w:bCs/>
                <w:spacing w:val="-10"/>
                <w:kern w:val="0"/>
                <w:sz w:val="18"/>
                <w:szCs w:val="18"/>
                <w:lang w:eastAsia="ko-KR"/>
              </w:rPr>
              <w:t xml:space="preserve"> 제련 및 압연가공업 </w:t>
            </w:r>
            <w:r w:rsidRPr="00120673">
              <w:rPr>
                <w:rFonts w:ascii="굴림" w:eastAsia="굴림" w:hAnsi="굴림" w:cs="SimSun" w:hint="eastAsia"/>
                <w:b/>
                <w:bCs/>
                <w:spacing w:val="-10"/>
                <w:kern w:val="0"/>
                <w:sz w:val="18"/>
                <w:szCs w:val="18"/>
                <w:lang w:eastAsia="ko-KR"/>
              </w:rPr>
              <w:t>32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</w:p>
        </w:tc>
      </w:tr>
      <w:tr w:rsidR="007B711D" w:rsidRPr="00120673" w:rsidTr="007B711D">
        <w:trPr>
          <w:cantSplit/>
          <w:trHeight w:val="1198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58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06CC9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상용</w:t>
            </w:r>
            <w:r w:rsidR="00DB09EE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(常用)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비철금속 제련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321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A2540" w:rsidP="00DB09EE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구리, 납아연, 코발트 니켈, 주석, 안티몬, 알루미늄, 마그네슘, 수은, 티타늄 등 상용</w:t>
            </w:r>
            <w:r w:rsidR="00DB09EE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(常用)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비철금속의 제련 (재생 구리, 재생 알루미늄 및 재생 납연</w:t>
            </w:r>
            <w:r w:rsidR="00C07DB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의 제련 포함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C07DB9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구리·</w:t>
            </w:r>
            <w:r w:rsidR="00DB09EE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납아연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제련과 경(京)진(津)기(冀), 창쟝(長江)삼각지대, 주쟝(珠江)삼각지대의 전해 알루미늄</w:t>
            </w:r>
            <w:r w:rsidR="00DB09EE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생산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은 2017년, 기타 2018년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10969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비철금속 산업</w:t>
            </w:r>
          </w:p>
        </w:tc>
      </w:tr>
      <w:tr w:rsidR="007B711D" w:rsidRPr="00120673" w:rsidTr="007B711D">
        <w:trPr>
          <w:cantSplit/>
          <w:trHeight w:val="707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59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06CC9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 xml:space="preserve">귀금속 제련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3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A2540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금, 은 및 백금계 금속의 제련 (광석을 원료로 제련하는 경우도 포함)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61096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</w:p>
        </w:tc>
      </w:tr>
      <w:tr w:rsidR="007B711D" w:rsidRPr="00120673" w:rsidTr="007B711D">
        <w:trPr>
          <w:cantSplit/>
          <w:trHeight w:val="735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06CC9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비철금속 합금</w:t>
            </w:r>
            <w:r w:rsidR="00275554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A2540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spacing w:val="-6"/>
                <w:kern w:val="0"/>
                <w:sz w:val="18"/>
                <w:szCs w:val="18"/>
                <w:lang w:eastAsia="ko-KR"/>
              </w:rPr>
              <w:t xml:space="preserve">비철금속 기지재료에 하나 또는 두개 이상의 기타 원소를 추가하여 </w:t>
            </w:r>
            <w:r w:rsidR="00DB09EE">
              <w:rPr>
                <w:rFonts w:ascii="굴림" w:eastAsia="굴림" w:hAnsi="굴림" w:cs="SimSun" w:hint="eastAsia"/>
                <w:spacing w:val="-6"/>
                <w:kern w:val="0"/>
                <w:sz w:val="18"/>
                <w:szCs w:val="18"/>
                <w:lang w:eastAsia="ko-KR"/>
              </w:rPr>
              <w:t>구성되는</w:t>
            </w:r>
            <w:r w:rsidRPr="00120673">
              <w:rPr>
                <w:rFonts w:ascii="굴림" w:eastAsia="굴림" w:hAnsi="굴림" w:cs="SimSun" w:hint="eastAsia"/>
                <w:spacing w:val="-6"/>
                <w:kern w:val="0"/>
                <w:sz w:val="18"/>
                <w:szCs w:val="18"/>
                <w:lang w:eastAsia="ko-KR"/>
              </w:rPr>
              <w:t xml:space="preserve"> 합금의 생산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61096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</w:p>
        </w:tc>
      </w:tr>
      <w:tr w:rsidR="007B711D" w:rsidRPr="00120673" w:rsidTr="007B711D">
        <w:trPr>
          <w:cantSplit/>
          <w:trHeight w:val="989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1E4BAE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비철금속 주조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3392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A355BB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비철금속 및 그 합금을 원료로</w:t>
            </w:r>
            <w:r w:rsidR="00DB09EE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하여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다양한 완제품·반제품을 가공하는 업종으로 연간 생산능력이 10만톤 및 그 이상인 경우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D379E7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연간 생산량 10만톤 이하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61096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</w:p>
        </w:tc>
      </w:tr>
      <w:tr w:rsidR="007B711D" w:rsidRPr="00120673" w:rsidTr="007B711D">
        <w:trPr>
          <w:cantSplit/>
          <w:trHeight w:val="624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1E4BAE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비철금속 압연가공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DB09EE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D379E7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비철금속 압연가공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61096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</w:p>
        </w:tc>
      </w:tr>
      <w:tr w:rsidR="007B711D" w:rsidRPr="00120673" w:rsidTr="007B711D">
        <w:trPr>
          <w:cantSplit/>
          <w:trHeight w:val="693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1E4BAE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희귀 희토류 금속 제련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A355BB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희귀 희토류 금속 제련, 토륨·우라늄 등 방사성 금속의 제련 가공은 제외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61096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10969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희토 산업</w:t>
            </w:r>
          </w:p>
        </w:tc>
      </w:tr>
      <w:tr w:rsidR="007B711D" w:rsidRPr="00120673" w:rsidTr="007B711D">
        <w:trPr>
          <w:cantSplit/>
          <w:trHeight w:val="483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二十</w:t>
            </w:r>
            <w:r w:rsidR="00C07DB9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. 금속제품업 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33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2635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64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C07DB9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금속 표면처리 및 열처리 가공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336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0AD" w:rsidRPr="00120673" w:rsidRDefault="009D3848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전기도금, 전기주조, 전해가공, 붓도금, 화학도금, 열침도금(용제법) 및 금속 산세척, </w:t>
            </w:r>
            <w:r w:rsidR="0093146B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연마(전해연마 및 화학연마), 산화, 인화, 안정화 등 임의 공정이 포함된 경우</w:t>
            </w:r>
            <w:r w:rsidR="003E5C33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; 전기도금 폐수 </w:t>
            </w:r>
            <w:r w:rsidR="008C1A17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집중처리 전문시설, 유기</w:t>
            </w:r>
            <w:r w:rsidR="00B740A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도장</w:t>
            </w:r>
            <w:r w:rsidR="008C1A17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제를 사용하는 경우</w:t>
            </w:r>
            <w:r w:rsidR="00B740A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="008C1A17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(분</w:t>
            </w:r>
            <w:r w:rsidR="00B740A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체 도장 </w:t>
            </w:r>
            <w:r w:rsidR="008C1A17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및 </w:t>
            </w:r>
            <w:r w:rsidR="004A5786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플라스틱 </w:t>
            </w:r>
            <w:r w:rsidR="00B740A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도장 제외</w:t>
            </w:r>
            <w:r w:rsidR="008C1A17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)</w:t>
            </w:r>
          </w:p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207771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06CC9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전기도금 전문업체 (전기도금단지 내 전기도금업체 포함), 전기도금 폐수 집중처리 전문시설 2017년, 기타 2020년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06CC9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>전기도금</w:t>
            </w:r>
            <w:r w:rsidR="00610969"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 xml:space="preserve"> 산업</w:t>
            </w:r>
          </w:p>
        </w:tc>
      </w:tr>
      <w:tr w:rsidR="007B711D" w:rsidRPr="00120673" w:rsidTr="007B711D">
        <w:trPr>
          <w:cantSplit/>
          <w:trHeight w:val="888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C07DB9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철금속 주조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3391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BB2F46" w:rsidP="00A141B1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연간 생산량이 10만톤 및 그 이상인 철주물</w:t>
            </w:r>
            <w:r w:rsidR="00A141B1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·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강주물 등 다양한 완제품·반제품의 제조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207771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연간 생산능력이 10만톤 이하인 경우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61096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10969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철금속 주조 산업</w:t>
            </w:r>
          </w:p>
        </w:tc>
      </w:tr>
      <w:tr w:rsidR="007B711D" w:rsidRPr="00120673" w:rsidTr="007B711D">
        <w:trPr>
          <w:cantSplit/>
          <w:trHeight w:val="456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二十一</w:t>
            </w:r>
            <w:r w:rsidR="00C07DB9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. 자동차 제조업 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36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1768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DF6AA2" w:rsidP="00A141B1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자동차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361-367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57CAA" w:rsidP="00A141B1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자동차 완성차 제조, </w:t>
            </w:r>
            <w:r w:rsidR="00F51956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엔진 생산, 전기도금 공정</w:t>
            </w:r>
            <w:r w:rsidR="00A141B1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을 포함하고 있거아</w:t>
            </w:r>
            <w:r w:rsidR="00F51956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="0072159B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도</w:t>
            </w:r>
            <w:r w:rsidR="00F51956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장 공</w:t>
            </w:r>
            <w:r w:rsidR="0072159B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법</w:t>
            </w:r>
            <w:r w:rsidR="00AA2DD8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을 </w:t>
            </w:r>
            <w:r w:rsidR="00A141B1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사용하며</w:t>
            </w:r>
            <w:r w:rsidR="0072159B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="00AA2DD8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오일 페인트(희석제 포함) 연간 사용량이 10톤 및 그 이상인 </w:t>
            </w:r>
            <w:r w:rsidR="00DF6AA2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자동차 부품의 생산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2159B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개조 자동차 체조, 저속 화물트럭 제조, 전차 제조, 자동차 차체 및 트레일러 제조, </w:t>
            </w:r>
            <w:r w:rsidR="00A141B1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도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장 공법을 </w:t>
            </w:r>
            <w:r w:rsidR="00A141B1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사용하며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오일 페인트(희석제 포함) 연간 사용량이 10톤 이하인 자동차 부품의 생산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2019</w:t>
            </w:r>
            <w:r w:rsidR="0061096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10969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자동차 제조업</w:t>
            </w:r>
          </w:p>
        </w:tc>
      </w:tr>
      <w:tr w:rsidR="007B711D" w:rsidRPr="00120673" w:rsidTr="007B711D">
        <w:trPr>
          <w:cantSplit/>
          <w:trHeight w:val="791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二十二</w:t>
            </w:r>
            <w:r w:rsidR="00C07DB9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. 철도</w:t>
            </w:r>
            <w:r w:rsidR="000C4CE6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·</w:t>
            </w:r>
            <w:r w:rsidR="00C07DB9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선박</w:t>
            </w:r>
            <w:r w:rsidR="000C4CE6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·</w:t>
            </w:r>
            <w:r w:rsidR="00C07DB9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항공우주</w:t>
            </w:r>
            <w:r w:rsidR="000C4CE6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 및 기타 운송설비 제조 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1252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67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F3272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바탕" w:hint="eastAsia"/>
                <w:spacing w:val="-6"/>
                <w:kern w:val="0"/>
                <w:sz w:val="18"/>
                <w:szCs w:val="18"/>
                <w:lang w:eastAsia="ko-KR"/>
              </w:rPr>
              <w:t xml:space="preserve">철도·선박·항공우주 및 기타 운송설비 제조 </w:t>
            </w:r>
            <w:r w:rsidR="00A141B1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371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-379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A5597C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전기도금 공법 또는 도장 공법을 사용하며 오일 페인트(희석제 포함) 연간 사용량이 </w:t>
            </w:r>
            <w:r w:rsidR="00BB0C51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10만톤 및 그 이상인 </w:t>
            </w:r>
            <w:r w:rsidR="0001021F" w:rsidRPr="00120673">
              <w:rPr>
                <w:rFonts w:ascii="굴림" w:eastAsia="굴림" w:hAnsi="굴림" w:cs="바탕" w:hint="eastAsia"/>
                <w:spacing w:val="-6"/>
                <w:kern w:val="0"/>
                <w:sz w:val="18"/>
                <w:szCs w:val="18"/>
                <w:lang w:eastAsia="ko-KR"/>
              </w:rPr>
              <w:t>철도·선박·항공우주 및 기타 운송설비의 제조, 선박해체공장, 선박수리공장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207771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2020</w:t>
            </w:r>
            <w:r w:rsidR="0061096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10969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바탕" w:hint="eastAsia"/>
                <w:spacing w:val="-6"/>
                <w:kern w:val="0"/>
                <w:sz w:val="18"/>
                <w:szCs w:val="18"/>
                <w:lang w:eastAsia="ko-KR"/>
              </w:rPr>
              <w:t>철도·선박·항공우주 제조업</w:t>
            </w:r>
          </w:p>
        </w:tc>
      </w:tr>
      <w:tr w:rsidR="007B711D" w:rsidRPr="00120673" w:rsidTr="007B711D">
        <w:trPr>
          <w:cantSplit/>
          <w:trHeight w:val="697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二十三</w:t>
            </w:r>
            <w:r w:rsidR="00BF67D4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. 전기기계 및 기자재 제조업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629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F3272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 xml:space="preserve">전지 제조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F3272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>연산축전지 제조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207771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2019</w:t>
            </w:r>
            <w:r w:rsidR="0061096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F3272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>전지</w:t>
            </w:r>
            <w:r w:rsidR="00610969"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 xml:space="preserve"> 산업</w:t>
            </w:r>
          </w:p>
        </w:tc>
      </w:tr>
      <w:tr w:rsidR="007B711D" w:rsidRPr="00120673" w:rsidTr="007B711D">
        <w:trPr>
          <w:cantSplit/>
          <w:trHeight w:val="748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二十四</w:t>
            </w:r>
            <w:r w:rsidR="00BF67D4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. 컴퓨터, 통신 및 기타 전자설비 제조업 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39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1518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B1" w:rsidRDefault="00E04775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컴퓨터 제조 391, </w:t>
            </w:r>
          </w:p>
          <w:p w:rsidR="00A141B1" w:rsidRDefault="00E04775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전자</w:t>
            </w:r>
            <w:r w:rsidR="00057363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장치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제조 397, </w:t>
            </w:r>
          </w:p>
          <w:p w:rsidR="00A141B1" w:rsidRDefault="001A2DB8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전자소자</w:t>
            </w:r>
            <w:r w:rsidR="00E04775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및</w:t>
            </w:r>
            <w:r w:rsidR="00057363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전자전용재료 제조 398, </w:t>
            </w:r>
          </w:p>
          <w:p w:rsidR="007B711D" w:rsidRPr="00120673" w:rsidRDefault="00057363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기타 전자설비 제조 399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057363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전기도금 공법 또는 도장 공법을 사용하며 오일 페인트(희석제 포함) 연간 사용량이 10만톤 및 그 이상인 경우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1A2DB8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기타 전자유리, 전자전용재료, 전자부품, 인쇄회로기판, 반도체소자 및 광전자장치, 전자단말기의 제조 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10969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경(京)진(津)기(冀), 창쟝(長江)삼각지대, 주쟝(珠江)삼각지대 2019년, 기타 2020년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10969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>전자 산업</w:t>
            </w:r>
          </w:p>
        </w:tc>
      </w:tr>
      <w:tr w:rsidR="007B711D" w:rsidRPr="00120673" w:rsidTr="007B711D">
        <w:trPr>
          <w:cantSplit/>
          <w:trHeight w:val="567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二十五</w:t>
            </w:r>
            <w:r w:rsidR="00DE355D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. 폐자원 종합이용업 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42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986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70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B1" w:rsidRDefault="00EC7D82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금속 폐기물 및 부스러기 가공처리 421, </w:t>
            </w:r>
          </w:p>
          <w:p w:rsidR="007B711D" w:rsidRPr="00120673" w:rsidRDefault="00EC7D82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비금속 폐기물 및 부스러기 가공처리 42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5F1BF6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폐</w:t>
            </w:r>
            <w:r w:rsidR="00336173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전자전기제품, 폐전지, 폐차, 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폐</w:t>
            </w:r>
            <w:r w:rsidR="00336173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전기기계, 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폐철물, 폐플라스틱(분류·세척 공법 제외), 폐오일, 폐선박, 폐타이어 등의 가공 및 재활용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207771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textAlignment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2019</w:t>
            </w:r>
            <w:r w:rsidR="0061096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DE355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>폐</w:t>
            </w:r>
            <w:r w:rsidR="00610969"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>자원 가공 산업</w:t>
            </w:r>
          </w:p>
        </w:tc>
      </w:tr>
      <w:tr w:rsidR="007B711D" w:rsidRPr="00120673" w:rsidTr="007B711D">
        <w:trPr>
          <w:cantSplit/>
          <w:trHeight w:val="567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二十六</w:t>
            </w:r>
            <w:r w:rsidR="00DE355D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. 전기·열 생산 및 공급업 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44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987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71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41405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 xml:space="preserve">전기 생산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441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41405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생활폐기물, 위험폐</w:t>
            </w:r>
            <w:r w:rsidR="00A141B1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물, 오니(汚泥)를 연료로 사용하는 것을 제외한 기타 화력발전</w:t>
            </w:r>
            <w:r w:rsidR="00EC7D82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(자가 발전소</w:t>
            </w:r>
            <w:r w:rsidR="009A576B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="00EC7D82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설치업체 포함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69" w:rsidRPr="00120673" w:rsidRDefault="00610969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</w:p>
          <w:p w:rsidR="007B711D" w:rsidRPr="00120673" w:rsidRDefault="00941405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자가</w:t>
            </w:r>
            <w:r w:rsidR="0061096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발전소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2017</w:t>
            </w:r>
            <w:r w:rsidR="0061096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년, 기타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2017</w:t>
            </w:r>
            <w:r w:rsidR="0061096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년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6</w:t>
            </w:r>
            <w:r w:rsidR="0061096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월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10969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화력발전 산업</w:t>
            </w:r>
          </w:p>
        </w:tc>
      </w:tr>
      <w:tr w:rsidR="007B711D" w:rsidRPr="00120673" w:rsidTr="007B711D">
        <w:trPr>
          <w:cantSplit/>
          <w:trHeight w:val="7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C7D82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생활폐기물, 위험폐물, 오니(汚泥)를 연료로 사용하는 화력발전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201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9</w:t>
            </w:r>
            <w:r w:rsidR="0061096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</w:p>
        </w:tc>
      </w:tr>
      <w:tr w:rsidR="007B711D" w:rsidRPr="00120673" w:rsidTr="007B711D">
        <w:trPr>
          <w:cantSplit/>
          <w:trHeight w:val="441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二十七</w:t>
            </w:r>
            <w:r w:rsidR="00DE355D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. 물 생산 및 공급업 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textAlignment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680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72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55599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오수 처리 및 오수 재활용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462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55599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spacing w:val="-6"/>
                <w:kern w:val="0"/>
                <w:sz w:val="18"/>
                <w:szCs w:val="18"/>
                <w:lang w:eastAsia="ko-KR"/>
              </w:rPr>
              <w:t>산업폐수 집중처리장, 일간 처리능력이 10만톤 및 그 이상인 도농 생활오수 처리장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E55599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spacing w:val="-6"/>
                <w:kern w:val="0"/>
                <w:sz w:val="18"/>
                <w:szCs w:val="18"/>
                <w:lang w:eastAsia="ko-KR"/>
              </w:rPr>
              <w:t>일간 처리능력이 10만톤 이하인 도농 생활오수 처리장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2019</w:t>
            </w:r>
            <w:r w:rsidR="00582A8E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582A8E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수처리</w:t>
            </w:r>
          </w:p>
        </w:tc>
      </w:tr>
      <w:tr w:rsidR="007B711D" w:rsidRPr="00120673" w:rsidTr="007B711D">
        <w:trPr>
          <w:cantSplit/>
          <w:trHeight w:val="511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二十八</w:t>
            </w:r>
            <w:r w:rsidR="00DE355D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. 생태보전 및 환경복원업 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77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769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73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CF59CA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 xml:space="preserve">환경복원업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772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CF59CA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일반 산업폐기물(고체) 매립, 위험폐기물 처리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2019</w:t>
            </w:r>
            <w:r w:rsidR="00582A8E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</w:tr>
      <w:tr w:rsidR="007B711D" w:rsidRPr="00120673" w:rsidTr="007B711D">
        <w:trPr>
          <w:cantSplit/>
          <w:trHeight w:val="511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二十九</w:t>
            </w:r>
            <w:r w:rsidR="00DE355D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. 공공시설 관리업 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78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609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74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CF59CA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 xml:space="preserve">환경위생 관리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782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CF59CA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도농 생활폐기물 집중처리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2020</w:t>
            </w:r>
            <w:r w:rsidR="00582A8E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/</w:t>
            </w:r>
          </w:p>
        </w:tc>
      </w:tr>
      <w:tr w:rsidR="007B711D" w:rsidRPr="00120673" w:rsidTr="007B711D">
        <w:trPr>
          <w:cantSplit/>
          <w:trHeight w:val="397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DE355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三十. 자동차·전자제품 및 일용품 정비수선업 </w:t>
            </w:r>
            <w:r w:rsidR="007B711D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81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697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75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CF59CA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자동차·모토사이클 등의 정비와 유지보수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811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/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CF59CA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바탕" w:hint="eastAsia"/>
                <w:color w:val="000000"/>
                <w:kern w:val="0"/>
                <w:sz w:val="18"/>
                <w:szCs w:val="18"/>
                <w:lang w:eastAsia="ko-KR"/>
              </w:rPr>
              <w:t>영업면적이 5,000제곱미터 및 그 이상인 경우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2020</w:t>
            </w:r>
            <w:r w:rsidR="00582A8E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582A8E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자동차·</w:t>
            </w:r>
            <w:r w:rsidR="0061096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모토사이클 정비업</w:t>
            </w:r>
          </w:p>
        </w:tc>
      </w:tr>
      <w:tr w:rsidR="007B711D" w:rsidRPr="00120673" w:rsidTr="007B711D">
        <w:trPr>
          <w:cantSplit/>
          <w:trHeight w:val="397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>三十一</w:t>
            </w:r>
            <w:r w:rsidR="00DE355D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>.</w:t>
            </w:r>
            <w:r w:rsidR="00DE355D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 xml:space="preserve"> 위생 </w:t>
            </w: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</w:rPr>
              <w:t>84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 </w:t>
            </w:r>
          </w:p>
        </w:tc>
      </w:tr>
      <w:tr w:rsidR="007B711D" w:rsidRPr="00120673" w:rsidTr="007B711D">
        <w:trPr>
          <w:cantSplit/>
          <w:trHeight w:val="1967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5C7526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 xml:space="preserve">병원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841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070E51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병상수가 100개 이상인 종합병원, 한의원, </w:t>
            </w:r>
            <w:r w:rsidR="00084EB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한의학</w:t>
            </w:r>
            <w:r w:rsidR="00A141B1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·서양의학 통합</w:t>
            </w:r>
            <w:r w:rsidR="00084EB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합병원, 민족병원, 전문병원(</w:t>
            </w:r>
            <w:r w:rsidR="00644F7B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지역사회 의료기관, 가도(街道)</w:t>
            </w:r>
            <w:r w:rsidR="00242DFB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·</w:t>
            </w:r>
            <w:r w:rsidR="00644F7B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향(鄕)·진(鎭) 위생원, 외래환자진료부 및 보건 활동만 전개하는  여성유아보건병원은 상기 업종에서 제외됨</w:t>
            </w:r>
            <w:r w:rsidR="00084EB9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)</w:t>
            </w:r>
            <w:r w:rsidR="00644F7B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, 질병예방통제센터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242DFB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병상수가 20개~100개인 종합병원, 한의원, 한의학</w:t>
            </w:r>
            <w:r w:rsidR="00A141B1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·서양의학 통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합병원, 민족병원, 전문병원(지역사회 의료기관, 가도(街道)·향(鄕)·진(鎭) 위생원, 외래환자진료부 및 보건 활동만 전개하는  여성유아보건병원은 상기 업종에서 제외됨)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582A8E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10969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>의료기구</w:t>
            </w:r>
          </w:p>
        </w:tc>
      </w:tr>
      <w:tr w:rsidR="007B711D" w:rsidRPr="00120673" w:rsidTr="007B711D">
        <w:trPr>
          <w:cantSplit/>
          <w:trHeight w:val="595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三十二</w:t>
            </w:r>
            <w:r w:rsidR="00650FCA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. 기타 업종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771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77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3C3FD7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탱크 팜, </w:t>
            </w:r>
            <w:r w:rsidR="00650FCA" w:rsidRPr="00120673">
              <w:rPr>
                <w:rFonts w:ascii="굴림" w:eastAsia="굴림" w:hAnsi="굴림" w:cs="굴림" w:hint="eastAsia"/>
                <w:kern w:val="0"/>
                <w:sz w:val="18"/>
                <w:szCs w:val="18"/>
                <w:lang w:eastAsia="ko-KR"/>
              </w:rPr>
              <w:t>주유소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50FCA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>총 용적이 20만 세제곱미터 및 그 이상인 경우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2020</w:t>
            </w:r>
            <w:r w:rsidR="00582A8E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/</w:t>
            </w:r>
          </w:p>
        </w:tc>
      </w:tr>
      <w:tr w:rsidR="007B711D" w:rsidRPr="00120673" w:rsidTr="007B711D">
        <w:trPr>
          <w:cantSplit/>
          <w:trHeight w:val="839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78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3C3FD7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 xml:space="preserve">건화물 (석탄·광석 포함), </w:t>
            </w:r>
            <w:r w:rsidR="00A141B1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>일반</w:t>
            </w:r>
            <w:r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>화물용·다용도·통용 부두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3C3FD7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>단일 계선장</w:t>
            </w:r>
            <w:r w:rsidR="0031215E"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 xml:space="preserve"> 규모가 1,000톤급 및 그 이상인 내수항구, </w:t>
            </w:r>
            <w:r w:rsidR="00185AE1" w:rsidRPr="00120673">
              <w:rPr>
                <w:rFonts w:ascii="굴림" w:eastAsia="굴림" w:hAnsi="굴림" w:cs="SimSun" w:hint="eastAsia"/>
                <w:color w:val="000000"/>
                <w:kern w:val="0"/>
                <w:sz w:val="18"/>
                <w:szCs w:val="18"/>
                <w:lang w:eastAsia="ko-KR"/>
              </w:rPr>
              <w:t>단일 계선장 규모가 1만톤급 및 그 이상인 연해항구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2020</w:t>
            </w:r>
            <w:r w:rsidR="00582A8E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</w:tr>
      <w:tr w:rsidR="007B711D" w:rsidRPr="00120673" w:rsidTr="007B711D">
        <w:trPr>
          <w:cantSplit/>
          <w:trHeight w:val="568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三十三</w:t>
            </w:r>
            <w:r w:rsidR="00185AE1" w:rsidRPr="00120673">
              <w:rPr>
                <w:rFonts w:ascii="굴림" w:eastAsia="굴림" w:hAnsi="굴림" w:cs="SimSun" w:hint="eastAsia"/>
                <w:b/>
                <w:bCs/>
                <w:kern w:val="0"/>
                <w:sz w:val="18"/>
                <w:szCs w:val="18"/>
                <w:lang w:eastAsia="ko-KR"/>
              </w:rPr>
              <w:t>. 통용 공정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 </w:t>
            </w:r>
          </w:p>
        </w:tc>
      </w:tr>
      <w:tr w:rsidR="007B711D" w:rsidRPr="00120673" w:rsidTr="007B711D">
        <w:trPr>
          <w:cantSplit/>
          <w:trHeight w:val="1021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79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086849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 xml:space="preserve">열(熱) 생산 및 공급 </w:t>
            </w:r>
            <w:r w:rsidR="007B711D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443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46BAE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단일 유닛 출력</w:t>
            </w:r>
            <w:r w:rsidR="000F5F4A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이 10톤/h 및 그 이상이거나 합계 출력이 20톤/h 및 그 이상인 증기·온수 보일러의 열(熱) 생산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1F5440" w:rsidP="00FE65C7">
            <w:pPr>
              <w:widowControl/>
              <w:wordWrap w:val="0"/>
              <w:topLinePunct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단일 유닛 출력이 10톤/h 이하이거나 합계 출력이 20톤/h 이하인 증기·온수 보일러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2019</w:t>
            </w:r>
            <w:r w:rsidR="00582A8E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10969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>보일러 산업</w:t>
            </w:r>
          </w:p>
        </w:tc>
      </w:tr>
      <w:tr w:rsidR="007B711D" w:rsidRPr="00120673" w:rsidTr="007B711D">
        <w:trPr>
          <w:cantSplit/>
          <w:trHeight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80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086849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>산업 용광로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50FCA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산업 용광로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2020</w:t>
            </w:r>
            <w:r w:rsidR="00582A8E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10969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산업 용광로</w:t>
            </w:r>
          </w:p>
        </w:tc>
      </w:tr>
      <w:tr w:rsidR="007B711D" w:rsidRPr="00120673" w:rsidTr="007B711D">
        <w:trPr>
          <w:cantSplit/>
          <w:trHeight w:val="1240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06CC9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>전기도금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8814C8" w:rsidP="00A141B1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전기도금, 전기주조, 전해가공, 붓도금, 화학도금, 열침도금(용제법) 및 금속 산세척, 연마(전해연마 및 화학연마), 산화, 인화, 안정화 등 임의 공정</w:t>
            </w:r>
            <w:r w:rsidR="00A141B1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을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포함</w:t>
            </w:r>
            <w:r w:rsidR="00A141B1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하고 있을</w:t>
            </w: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경우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2019</w:t>
            </w:r>
            <w:r w:rsidR="00582A8E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06CC9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>전기도금</w:t>
            </w:r>
            <w:r w:rsidR="00610969"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 xml:space="preserve"> 산업</w:t>
            </w:r>
          </w:p>
        </w:tc>
      </w:tr>
      <w:tr w:rsidR="007B711D" w:rsidRPr="00120673" w:rsidTr="007B711D">
        <w:trPr>
          <w:cantSplit/>
          <w:trHeight w:val="1057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086849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>생활오수 집중처리, 산업폐수 집중처리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922BAC" w:rsidP="00FE65C7">
            <w:pPr>
              <w:widowControl/>
              <w:wordWrap w:val="0"/>
              <w:topLinePunct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spacing w:val="-4"/>
                <w:kern w:val="0"/>
                <w:sz w:val="18"/>
                <w:szCs w:val="18"/>
                <w:lang w:eastAsia="ko-KR"/>
              </w:rPr>
              <w:t xml:space="preserve">일간 산업폐수 </w:t>
            </w:r>
            <w:r w:rsidR="00056408" w:rsidRPr="00120673">
              <w:rPr>
                <w:rFonts w:ascii="굴림" w:eastAsia="굴림" w:hAnsi="굴림" w:cs="SimSun" w:hint="eastAsia"/>
                <w:spacing w:val="-4"/>
                <w:kern w:val="0"/>
                <w:sz w:val="18"/>
                <w:szCs w:val="18"/>
                <w:lang w:eastAsia="ko-KR"/>
              </w:rPr>
              <w:t>수거량이 2만톤 및 그 이상인 생활오수 집중처리, 산업폐수 집중처리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7B711D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</w:rPr>
              <w:t>2019</w:t>
            </w:r>
            <w:r w:rsidR="00582A8E"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11D" w:rsidRPr="00120673" w:rsidRDefault="00610969" w:rsidP="00FE65C7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2067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수처리</w:t>
            </w:r>
          </w:p>
        </w:tc>
      </w:tr>
    </w:tbl>
    <w:p w:rsidR="007B711D" w:rsidRPr="00906CC9" w:rsidRDefault="007B711D" w:rsidP="007B711D">
      <w:pPr>
        <w:snapToGrid w:val="0"/>
        <w:spacing w:line="360" w:lineRule="auto"/>
        <w:rPr>
          <w:rFonts w:ascii="굴림" w:eastAsia="굴림" w:hAnsi="굴림"/>
        </w:rPr>
      </w:pPr>
    </w:p>
    <w:sectPr w:rsidR="007B711D" w:rsidRPr="00906CC9" w:rsidSect="00895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B6" w:rsidRDefault="00646CB6" w:rsidP="002A4B53">
      <w:r>
        <w:separator/>
      </w:r>
    </w:p>
  </w:endnote>
  <w:endnote w:type="continuationSeparator" w:id="0">
    <w:p w:rsidR="00646CB6" w:rsidRDefault="00646CB6" w:rsidP="002A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B6" w:rsidRDefault="00646CB6" w:rsidP="002A4B53">
      <w:r>
        <w:separator/>
      </w:r>
    </w:p>
  </w:footnote>
  <w:footnote w:type="continuationSeparator" w:id="0">
    <w:p w:rsidR="00646CB6" w:rsidRDefault="00646CB6" w:rsidP="002A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40E18"/>
    <w:multiLevelType w:val="hybridMultilevel"/>
    <w:tmpl w:val="C574702E"/>
    <w:lvl w:ilvl="0" w:tplc="28F83FEA">
      <w:start w:val="1"/>
      <w:numFmt w:val="decimal"/>
      <w:lvlText w:val="(%1)"/>
      <w:lvlJc w:val="left"/>
      <w:pPr>
        <w:ind w:left="62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1">
    <w:nsid w:val="5E953A05"/>
    <w:multiLevelType w:val="hybridMultilevel"/>
    <w:tmpl w:val="7C46F412"/>
    <w:lvl w:ilvl="0" w:tplc="F9B07B84">
      <w:start w:val="1"/>
      <w:numFmt w:val="decimal"/>
      <w:lvlText w:val="제%1조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8D"/>
    <w:rsid w:val="0001021F"/>
    <w:rsid w:val="00031D28"/>
    <w:rsid w:val="00056408"/>
    <w:rsid w:val="00056E8A"/>
    <w:rsid w:val="00057363"/>
    <w:rsid w:val="00070E51"/>
    <w:rsid w:val="00084EB9"/>
    <w:rsid w:val="00086849"/>
    <w:rsid w:val="000C4CE6"/>
    <w:rsid w:val="000C684C"/>
    <w:rsid w:val="000C6ECA"/>
    <w:rsid w:val="000E5C7B"/>
    <w:rsid w:val="000F5F4A"/>
    <w:rsid w:val="00105946"/>
    <w:rsid w:val="00120673"/>
    <w:rsid w:val="00123059"/>
    <w:rsid w:val="00165A50"/>
    <w:rsid w:val="00174753"/>
    <w:rsid w:val="00174B20"/>
    <w:rsid w:val="00185AE1"/>
    <w:rsid w:val="00186D60"/>
    <w:rsid w:val="001A1C23"/>
    <w:rsid w:val="001A2DB8"/>
    <w:rsid w:val="001B0F87"/>
    <w:rsid w:val="001E4BAE"/>
    <w:rsid w:val="001F5440"/>
    <w:rsid w:val="00207771"/>
    <w:rsid w:val="00210997"/>
    <w:rsid w:val="00242DFB"/>
    <w:rsid w:val="00275554"/>
    <w:rsid w:val="002A4B53"/>
    <w:rsid w:val="002A678D"/>
    <w:rsid w:val="002B20DF"/>
    <w:rsid w:val="002B6576"/>
    <w:rsid w:val="0031215E"/>
    <w:rsid w:val="0033004E"/>
    <w:rsid w:val="00336173"/>
    <w:rsid w:val="003410F9"/>
    <w:rsid w:val="00341FFD"/>
    <w:rsid w:val="003738D2"/>
    <w:rsid w:val="00395A8B"/>
    <w:rsid w:val="003A422A"/>
    <w:rsid w:val="003B2AE8"/>
    <w:rsid w:val="003C3FD7"/>
    <w:rsid w:val="003D0953"/>
    <w:rsid w:val="003D16C4"/>
    <w:rsid w:val="003D2A2A"/>
    <w:rsid w:val="003E5C33"/>
    <w:rsid w:val="003F3F56"/>
    <w:rsid w:val="00402020"/>
    <w:rsid w:val="00461C0D"/>
    <w:rsid w:val="00461F6A"/>
    <w:rsid w:val="0046453B"/>
    <w:rsid w:val="0047088D"/>
    <w:rsid w:val="004902A6"/>
    <w:rsid w:val="004A5786"/>
    <w:rsid w:val="004E450A"/>
    <w:rsid w:val="004E4CF3"/>
    <w:rsid w:val="005057D1"/>
    <w:rsid w:val="00547EF6"/>
    <w:rsid w:val="00582A8E"/>
    <w:rsid w:val="00583764"/>
    <w:rsid w:val="0059238A"/>
    <w:rsid w:val="005B1CBA"/>
    <w:rsid w:val="005B6258"/>
    <w:rsid w:val="005C598A"/>
    <w:rsid w:val="005C7526"/>
    <w:rsid w:val="005E51D2"/>
    <w:rsid w:val="005F1BF6"/>
    <w:rsid w:val="0060465F"/>
    <w:rsid w:val="00610969"/>
    <w:rsid w:val="00644F7B"/>
    <w:rsid w:val="00646BAE"/>
    <w:rsid w:val="00646CB6"/>
    <w:rsid w:val="006478B7"/>
    <w:rsid w:val="00650FCA"/>
    <w:rsid w:val="006634BA"/>
    <w:rsid w:val="0066712E"/>
    <w:rsid w:val="00687F9D"/>
    <w:rsid w:val="00690FCB"/>
    <w:rsid w:val="006A2540"/>
    <w:rsid w:val="006F5134"/>
    <w:rsid w:val="0072159B"/>
    <w:rsid w:val="00755A8D"/>
    <w:rsid w:val="0076735B"/>
    <w:rsid w:val="00773D6C"/>
    <w:rsid w:val="00793D4F"/>
    <w:rsid w:val="00794B48"/>
    <w:rsid w:val="0079739E"/>
    <w:rsid w:val="007A4FCF"/>
    <w:rsid w:val="007B711D"/>
    <w:rsid w:val="007B71CA"/>
    <w:rsid w:val="007C5542"/>
    <w:rsid w:val="007C68F9"/>
    <w:rsid w:val="007F1E60"/>
    <w:rsid w:val="0080137D"/>
    <w:rsid w:val="008132BC"/>
    <w:rsid w:val="00813424"/>
    <w:rsid w:val="00821AAA"/>
    <w:rsid w:val="00850FF1"/>
    <w:rsid w:val="008527DD"/>
    <w:rsid w:val="008658CE"/>
    <w:rsid w:val="008814C8"/>
    <w:rsid w:val="0089551B"/>
    <w:rsid w:val="008955EF"/>
    <w:rsid w:val="008B5440"/>
    <w:rsid w:val="008C00CE"/>
    <w:rsid w:val="008C1A17"/>
    <w:rsid w:val="008E10A6"/>
    <w:rsid w:val="008E74FA"/>
    <w:rsid w:val="008E7B95"/>
    <w:rsid w:val="008F0D49"/>
    <w:rsid w:val="008F1958"/>
    <w:rsid w:val="00901014"/>
    <w:rsid w:val="009056A8"/>
    <w:rsid w:val="009068E3"/>
    <w:rsid w:val="00906CC9"/>
    <w:rsid w:val="00922BAC"/>
    <w:rsid w:val="009237B5"/>
    <w:rsid w:val="0093146B"/>
    <w:rsid w:val="00941405"/>
    <w:rsid w:val="00954D27"/>
    <w:rsid w:val="009A576B"/>
    <w:rsid w:val="009D0C38"/>
    <w:rsid w:val="009D3848"/>
    <w:rsid w:val="009E2763"/>
    <w:rsid w:val="00A11F4A"/>
    <w:rsid w:val="00A141B1"/>
    <w:rsid w:val="00A24DA7"/>
    <w:rsid w:val="00A355BB"/>
    <w:rsid w:val="00A46412"/>
    <w:rsid w:val="00A5597C"/>
    <w:rsid w:val="00A57907"/>
    <w:rsid w:val="00A73904"/>
    <w:rsid w:val="00A75F09"/>
    <w:rsid w:val="00A85E10"/>
    <w:rsid w:val="00A91399"/>
    <w:rsid w:val="00AA2DD8"/>
    <w:rsid w:val="00AB1EC1"/>
    <w:rsid w:val="00AC22DC"/>
    <w:rsid w:val="00AC4B3F"/>
    <w:rsid w:val="00AD071F"/>
    <w:rsid w:val="00AD296E"/>
    <w:rsid w:val="00AE572B"/>
    <w:rsid w:val="00AF45F1"/>
    <w:rsid w:val="00AF4B65"/>
    <w:rsid w:val="00AF6820"/>
    <w:rsid w:val="00B03ED0"/>
    <w:rsid w:val="00B070E2"/>
    <w:rsid w:val="00B16D4A"/>
    <w:rsid w:val="00B20FEA"/>
    <w:rsid w:val="00B30693"/>
    <w:rsid w:val="00B44BDD"/>
    <w:rsid w:val="00B45C09"/>
    <w:rsid w:val="00B52613"/>
    <w:rsid w:val="00B53829"/>
    <w:rsid w:val="00B740AD"/>
    <w:rsid w:val="00B76E12"/>
    <w:rsid w:val="00B863EC"/>
    <w:rsid w:val="00BB0C51"/>
    <w:rsid w:val="00BB2F46"/>
    <w:rsid w:val="00BB63A8"/>
    <w:rsid w:val="00BF67D4"/>
    <w:rsid w:val="00C02C26"/>
    <w:rsid w:val="00C044C7"/>
    <w:rsid w:val="00C07DB9"/>
    <w:rsid w:val="00C272AC"/>
    <w:rsid w:val="00C35B2B"/>
    <w:rsid w:val="00C36590"/>
    <w:rsid w:val="00C52E38"/>
    <w:rsid w:val="00C60980"/>
    <w:rsid w:val="00C66CB6"/>
    <w:rsid w:val="00C86963"/>
    <w:rsid w:val="00CA27C8"/>
    <w:rsid w:val="00CA7074"/>
    <w:rsid w:val="00CA7F93"/>
    <w:rsid w:val="00CB7F7A"/>
    <w:rsid w:val="00CD1694"/>
    <w:rsid w:val="00CE3296"/>
    <w:rsid w:val="00CF59CA"/>
    <w:rsid w:val="00D11DF4"/>
    <w:rsid w:val="00D379E7"/>
    <w:rsid w:val="00D659BF"/>
    <w:rsid w:val="00D86E30"/>
    <w:rsid w:val="00D937E4"/>
    <w:rsid w:val="00DB09EE"/>
    <w:rsid w:val="00DB7778"/>
    <w:rsid w:val="00DE355D"/>
    <w:rsid w:val="00DE58E3"/>
    <w:rsid w:val="00DF3A2C"/>
    <w:rsid w:val="00DF6AA2"/>
    <w:rsid w:val="00E04775"/>
    <w:rsid w:val="00E2293C"/>
    <w:rsid w:val="00E30705"/>
    <w:rsid w:val="00E40857"/>
    <w:rsid w:val="00E4136B"/>
    <w:rsid w:val="00E55599"/>
    <w:rsid w:val="00E57CAA"/>
    <w:rsid w:val="00EA47D3"/>
    <w:rsid w:val="00EA55D3"/>
    <w:rsid w:val="00EC18AE"/>
    <w:rsid w:val="00EC7D82"/>
    <w:rsid w:val="00ED41AA"/>
    <w:rsid w:val="00EE5605"/>
    <w:rsid w:val="00EF09ED"/>
    <w:rsid w:val="00EF2A05"/>
    <w:rsid w:val="00EF3272"/>
    <w:rsid w:val="00EF5AB0"/>
    <w:rsid w:val="00F044EE"/>
    <w:rsid w:val="00F23E5D"/>
    <w:rsid w:val="00F36B1D"/>
    <w:rsid w:val="00F422E7"/>
    <w:rsid w:val="00F51956"/>
    <w:rsid w:val="00F57740"/>
    <w:rsid w:val="00F67C32"/>
    <w:rsid w:val="00F97F47"/>
    <w:rsid w:val="00FA36C0"/>
    <w:rsid w:val="00FD4224"/>
    <w:rsid w:val="00FD4A46"/>
    <w:rsid w:val="00F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711D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2A4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semiHidden/>
    <w:rsid w:val="002A4B5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4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semiHidden/>
    <w:rsid w:val="002A4B5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76E12"/>
    <w:pPr>
      <w:ind w:leftChars="2500" w:left="100"/>
    </w:pPr>
  </w:style>
  <w:style w:type="character" w:customStyle="1" w:styleId="Char1">
    <w:name w:val="날짜 Char"/>
    <w:basedOn w:val="a0"/>
    <w:link w:val="a6"/>
    <w:uiPriority w:val="99"/>
    <w:semiHidden/>
    <w:rsid w:val="00B76E12"/>
  </w:style>
  <w:style w:type="paragraph" w:styleId="a7">
    <w:name w:val="List Paragraph"/>
    <w:basedOn w:val="a"/>
    <w:uiPriority w:val="34"/>
    <w:qFormat/>
    <w:rsid w:val="00B76E12"/>
    <w:pPr>
      <w:ind w:firstLineChars="200" w:firstLine="420"/>
    </w:pPr>
  </w:style>
  <w:style w:type="character" w:customStyle="1" w:styleId="py1">
    <w:name w:val="py1"/>
    <w:basedOn w:val="a0"/>
    <w:rsid w:val="005E5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711D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2A4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semiHidden/>
    <w:rsid w:val="002A4B5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4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semiHidden/>
    <w:rsid w:val="002A4B5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76E12"/>
    <w:pPr>
      <w:ind w:leftChars="2500" w:left="100"/>
    </w:pPr>
  </w:style>
  <w:style w:type="character" w:customStyle="1" w:styleId="Char1">
    <w:name w:val="날짜 Char"/>
    <w:basedOn w:val="a0"/>
    <w:link w:val="a6"/>
    <w:uiPriority w:val="99"/>
    <w:semiHidden/>
    <w:rsid w:val="00B76E12"/>
  </w:style>
  <w:style w:type="paragraph" w:styleId="a7">
    <w:name w:val="List Paragraph"/>
    <w:basedOn w:val="a"/>
    <w:uiPriority w:val="34"/>
    <w:qFormat/>
    <w:rsid w:val="00B76E12"/>
    <w:pPr>
      <w:ind w:firstLineChars="200" w:firstLine="420"/>
    </w:pPr>
  </w:style>
  <w:style w:type="character" w:customStyle="1" w:styleId="py1">
    <w:name w:val="py1"/>
    <w:basedOn w:val="a0"/>
    <w:rsid w:val="005E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40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119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0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55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98335-4181-4F25-9B72-69386449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1649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kimyz</dc:creator>
  <cp:lastModifiedBy>lingjue</cp:lastModifiedBy>
  <cp:revision>2</cp:revision>
  <dcterms:created xsi:type="dcterms:W3CDTF">2017-08-14T00:17:00Z</dcterms:created>
  <dcterms:modified xsi:type="dcterms:W3CDTF">2017-08-14T00:17:00Z</dcterms:modified>
</cp:coreProperties>
</file>