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E45EC" w:rsidTr="007A35A4">
        <w:tc>
          <w:tcPr>
            <w:tcW w:w="4785" w:type="dxa"/>
          </w:tcPr>
          <w:p w:rsidR="00CD7C54" w:rsidRPr="004D3C26" w:rsidRDefault="00CD7C54" w:rsidP="00010EEC">
            <w:pPr>
              <w:wordWrap w:val="0"/>
              <w:topLinePunct/>
              <w:autoSpaceDN w:val="0"/>
              <w:snapToGrid w:val="0"/>
              <w:spacing w:line="290" w:lineRule="atLeast"/>
              <w:jc w:val="center"/>
              <w:rPr>
                <w:rFonts w:ascii="한컴바탕" w:eastAsia="한컴바탕" w:hAnsi="한컴바탕" w:cs="한컴바탕" w:hint="eastAsia"/>
                <w:b/>
                <w:sz w:val="26"/>
                <w:szCs w:val="26"/>
                <w:lang w:eastAsia="ko-KR"/>
              </w:rPr>
            </w:pPr>
            <w:r w:rsidRPr="004D3C26">
              <w:rPr>
                <w:rFonts w:ascii="한컴바탕" w:eastAsia="한컴바탕" w:hAnsi="한컴바탕" w:cs="한컴바탕" w:hint="eastAsia"/>
                <w:b/>
                <w:sz w:val="26"/>
                <w:szCs w:val="26"/>
                <w:lang w:eastAsia="ko-KR"/>
              </w:rPr>
              <w:t xml:space="preserve">경외기구와 개인 주택매입관리 진일보 </w:t>
            </w:r>
          </w:p>
          <w:p w:rsidR="00CD7C54" w:rsidRPr="004D3C26" w:rsidRDefault="00CD7C54" w:rsidP="00010EEC">
            <w:pPr>
              <w:wordWrap w:val="0"/>
              <w:topLinePunct/>
              <w:autoSpaceDN w:val="0"/>
              <w:snapToGrid w:val="0"/>
              <w:spacing w:line="290" w:lineRule="atLeast"/>
              <w:jc w:val="center"/>
              <w:rPr>
                <w:rFonts w:ascii="한컴바탕" w:eastAsia="한컴바탕" w:hAnsi="한컴바탕" w:cs="한컴바탕" w:hint="eastAsia"/>
                <w:b/>
                <w:sz w:val="26"/>
                <w:szCs w:val="26"/>
                <w:lang w:eastAsia="ko-KR"/>
              </w:rPr>
            </w:pPr>
            <w:r w:rsidRPr="004D3C26">
              <w:rPr>
                <w:rFonts w:ascii="한컴바탕" w:eastAsia="한컴바탕" w:hAnsi="한컴바탕" w:cs="한컴바탕" w:hint="eastAsia"/>
                <w:b/>
                <w:sz w:val="26"/>
                <w:szCs w:val="26"/>
                <w:lang w:eastAsia="ko-KR"/>
              </w:rPr>
              <w:t>규범화에 관한 통지</w:t>
            </w:r>
          </w:p>
          <w:p w:rsidR="00CD7C54" w:rsidRPr="00010EEC" w:rsidRDefault="00CD7C54" w:rsidP="00010EEC">
            <w:pPr>
              <w:wordWrap w:val="0"/>
              <w:topLinePunct/>
              <w:autoSpaceDN w:val="0"/>
              <w:snapToGrid w:val="0"/>
              <w:spacing w:line="290" w:lineRule="atLeast"/>
              <w:jc w:val="center"/>
              <w:rPr>
                <w:rFonts w:ascii="한컴바탕" w:eastAsia="한컴바탕" w:hAnsi="한컴바탕" w:cs="한컴바탕" w:hint="eastAsia"/>
                <w:szCs w:val="21"/>
                <w:lang w:eastAsia="ko-KR"/>
              </w:rPr>
            </w:pPr>
            <w:r w:rsidRPr="00010EEC">
              <w:rPr>
                <w:rFonts w:ascii="한컴바탕" w:eastAsia="한컴바탕" w:hAnsi="한컴바탕" w:cs="한컴바탕" w:hint="eastAsia"/>
                <w:szCs w:val="21"/>
                <w:lang w:eastAsia="ko-KR"/>
              </w:rPr>
              <w:t>건방[2010</w:t>
            </w:r>
            <w:r w:rsidRPr="00010EEC">
              <w:rPr>
                <w:rFonts w:ascii="한컴바탕" w:eastAsia="한컴바탕" w:hAnsi="한컴바탕" w:cs="한컴바탕"/>
                <w:szCs w:val="21"/>
                <w:lang w:eastAsia="ko-KR"/>
              </w:rPr>
              <w:t>]186</w:t>
            </w:r>
            <w:r w:rsidRPr="00010EEC">
              <w:rPr>
                <w:rFonts w:ascii="한컴바탕" w:eastAsia="한컴바탕" w:hAnsi="한컴바탕" w:cs="한컴바탕" w:hint="eastAsia"/>
                <w:szCs w:val="21"/>
                <w:lang w:eastAsia="ko-KR"/>
              </w:rPr>
              <w:t>호</w:t>
            </w:r>
          </w:p>
          <w:p w:rsidR="00CD7C54" w:rsidRPr="00010EEC" w:rsidRDefault="00CD7C54" w:rsidP="00010EEC">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p w:rsidR="00CD7C54" w:rsidRPr="00010EEC" w:rsidRDefault="00CD7C54" w:rsidP="00010EEC">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p w:rsidR="00CD7C54" w:rsidRPr="00010EEC" w:rsidRDefault="00CD7C54" w:rsidP="00010EEC">
            <w:pPr>
              <w:wordWrap w:val="0"/>
              <w:topLinePunct/>
              <w:autoSpaceDN w:val="0"/>
              <w:adjustRightInd w:val="0"/>
              <w:snapToGrid w:val="0"/>
              <w:spacing w:line="290" w:lineRule="atLeast"/>
              <w:rPr>
                <w:rFonts w:ascii="한컴바탕" w:eastAsia="한컴바탕" w:hAnsi="한컴바탕" w:cs="한컴바탕" w:hint="eastAsia"/>
                <w:szCs w:val="21"/>
                <w:lang w:eastAsia="ko-KR"/>
              </w:rPr>
            </w:pPr>
            <w:r w:rsidRPr="00010EEC">
              <w:rPr>
                <w:rFonts w:ascii="한컴바탕" w:eastAsia="한컴바탕" w:hAnsi="한컴바탕" w:cs="한컴바탕" w:hint="eastAsia"/>
                <w:szCs w:val="21"/>
                <w:lang w:eastAsia="ko-KR"/>
              </w:rPr>
              <w:t xml:space="preserve">각 성, 자치구 주택과 성향(城乡)건설청, 직할시 건설위원회(방지국, 房地局); 국가외환관리국 각 성, 자치구, 직할시 분국, 외환관리부 심천, 대련, 청도, 하문, 영파시 분국; 각 중외 외환지정은행 본점: </w:t>
            </w:r>
          </w:p>
          <w:p w:rsidR="00CD7C54" w:rsidRPr="00010EEC" w:rsidRDefault="00CD7C54" w:rsidP="00010EEC">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010EEC">
              <w:rPr>
                <w:rFonts w:ascii="한컴바탕" w:eastAsia="한컴바탕" w:hAnsi="한컴바탕" w:cs="한컴바탕" w:hint="eastAsia"/>
                <w:szCs w:val="21"/>
                <w:lang w:eastAsia="ko-KR"/>
              </w:rPr>
              <w:t xml:space="preserve">국무원의 《성시 주택가격의 과도한 상승을 억제하는 것에 관한 통지》(국발[2010] 10호)의 실행과 《부동산시장 외국자본 진입과 관리의 규범화에 관한 의견》(건주방[2006] 171호)의 시행 감독관리의 강화하고, 경외기구와 개인의 주택구입관리를 진일보 규범화 하기 위해 다음과 같이 통지한다. </w:t>
            </w:r>
          </w:p>
          <w:p w:rsidR="00CD7C54" w:rsidRPr="00010EEC" w:rsidRDefault="00CD7C54" w:rsidP="00010EEC">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010EEC">
              <w:rPr>
                <w:rFonts w:ascii="한컴바탕" w:eastAsia="한컴바탕" w:hAnsi="한컴바탕" w:cs="한컴바탕" w:hint="eastAsia"/>
                <w:szCs w:val="21"/>
                <w:lang w:eastAsia="ko-KR"/>
              </w:rPr>
              <w:t xml:space="preserve">1. 경외개인은 경내에 자신이 거주하는 주택 1채만을 구입할 수 있다. 경내에 분지기구, 대표기구를 설립한 경외기구는 등록도시에 사무용으로 필요한 비주택 건물만을 구입할 수 있다. 법률법규가 별도로 규정한 것은 제외한다. </w:t>
            </w:r>
          </w:p>
          <w:p w:rsidR="00CD7C54" w:rsidRPr="00010EEC" w:rsidRDefault="00CD7C54" w:rsidP="00010EEC">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010EEC">
              <w:rPr>
                <w:rFonts w:ascii="한컴바탕" w:eastAsia="한컴바탕" w:hAnsi="한컴바탕" w:cs="한컴바탕" w:hint="eastAsia"/>
                <w:szCs w:val="21"/>
                <w:lang w:eastAsia="ko-KR"/>
              </w:rPr>
              <w:t xml:space="preserve">2. 각 지역 부동산 주관부문은 경외개인의 매매용 주택(商品房) 사전판매계약 비안과 주택 재산권 등기 시, 《도시 매매용 주택 사전판매 관리방법》, 《건물등기 방법》이 규정한 자료를 면밀히 조사해야 하며, 주택 매입인이 보유한 건물현황 등을 검증해야 함은 물론, 아래의 내용도 자세히 살펴야 한다. </w:t>
            </w:r>
          </w:p>
          <w:p w:rsidR="00CD7C54" w:rsidRPr="00010EEC" w:rsidRDefault="00CD7C54" w:rsidP="00010EEC">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010EEC">
              <w:rPr>
                <w:rFonts w:ascii="한컴바탕" w:eastAsia="한컴바탕" w:hAnsi="한컴바탕" w:cs="한컴바탕" w:hint="eastAsia"/>
                <w:szCs w:val="21"/>
                <w:lang w:eastAsia="ko-KR"/>
              </w:rPr>
              <w:t>(1) 유관부문이 발급한 경외개인(홍콩, 마카오, 대만인 및 화교 불포함)이 경내에서 1년 이상 근무한 증명서; 홍콩, 마카오, 대만인 및 화교가 경내에서 근무, 학습, 체류한 증명서</w:t>
            </w:r>
          </w:p>
          <w:p w:rsidR="00CD7C54" w:rsidRPr="00010EEC" w:rsidRDefault="00CD7C54" w:rsidP="00010EEC">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010EEC">
              <w:rPr>
                <w:rFonts w:ascii="한컴바탕" w:eastAsia="한컴바탕" w:hAnsi="한컴바탕" w:cs="한컴바탕" w:hint="eastAsia"/>
                <w:szCs w:val="21"/>
                <w:lang w:eastAsia="ko-KR"/>
              </w:rPr>
              <w:t xml:space="preserve">(2) 경외개인 명의의 경내의 기타 다른 주택이 없는 서면승낙서 </w:t>
            </w:r>
          </w:p>
          <w:p w:rsidR="00CD7C54" w:rsidRPr="00010EEC" w:rsidRDefault="00CD7C54" w:rsidP="00010EEC">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010EEC">
              <w:rPr>
                <w:rFonts w:ascii="한컴바탕" w:eastAsia="한컴바탕" w:hAnsi="한컴바탕" w:cs="한컴바탕" w:hint="eastAsia"/>
                <w:szCs w:val="21"/>
                <w:lang w:eastAsia="ko-KR"/>
              </w:rPr>
              <w:t xml:space="preserve">3. 각 지역의 부동산 주관부문은 경외기구의 매매용 주택 사전판매계약 비안과 주택 재산권 등기 시, 《도시 매매용 주택 사전판매 관리방법》, 《건물등기 방법》이 규정한 자료를 면밀히 조사해야 하며, 주택 매입인이 보유한 건물현황 등을 검증해야 함은 물론, 아래의 내용도 자세히 살펴야 한다. </w:t>
            </w:r>
          </w:p>
          <w:p w:rsidR="00CD7C54" w:rsidRPr="00010EEC" w:rsidRDefault="00CD7C54" w:rsidP="00010EEC">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010EEC">
              <w:rPr>
                <w:rFonts w:ascii="한컴바탕" w:eastAsia="한컴바탕" w:hAnsi="한컴바탕" w:cs="한컴바탕" w:hint="eastAsia"/>
                <w:szCs w:val="21"/>
                <w:lang w:eastAsia="ko-KR"/>
              </w:rPr>
              <w:t>(1) 유관부문이 발급한 경내 설립 분지기구, 대표기구의 비준문건과 등기증명</w:t>
            </w:r>
          </w:p>
          <w:p w:rsidR="00CD7C54" w:rsidRPr="00010EEC" w:rsidRDefault="00CD7C54" w:rsidP="00010EEC">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010EEC">
              <w:rPr>
                <w:rFonts w:ascii="한컴바탕" w:eastAsia="한컴바탕" w:hAnsi="한컴바탕" w:cs="한컴바탕" w:hint="eastAsia"/>
                <w:szCs w:val="21"/>
                <w:lang w:eastAsia="ko-KR"/>
              </w:rPr>
              <w:t>(2) 경외기구가 매입한 주택이 실제 사무용</w:t>
            </w:r>
            <w:r w:rsidRPr="00010EEC">
              <w:rPr>
                <w:rFonts w:ascii="한컴바탕" w:eastAsia="한컴바탕" w:hAnsi="한컴바탕" w:cs="한컴바탕" w:hint="eastAsia"/>
                <w:szCs w:val="21"/>
                <w:lang w:eastAsia="ko-KR"/>
              </w:rPr>
              <w:lastRenderedPageBreak/>
              <w:t>도로 필요한 것을 알리는 서면승낙서</w:t>
            </w:r>
          </w:p>
          <w:p w:rsidR="00CD7C54" w:rsidRPr="00010EEC" w:rsidRDefault="00CD7C54" w:rsidP="00010EEC">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010EEC">
              <w:rPr>
                <w:rFonts w:ascii="한컴바탕" w:eastAsia="한컴바탕" w:hAnsi="한컴바탕" w:cs="한컴바탕" w:hint="eastAsia"/>
                <w:szCs w:val="21"/>
                <w:lang w:eastAsia="ko-KR"/>
              </w:rPr>
              <w:t xml:space="preserve">4. 경외기구와 개인이 주택매입 결제를 신청할 경우, 《부동산 시장 외환관리 유관문제에 관한 통지》(회발[2006] 47호) 규정에 근거하여 엄격히 처리해야 한다. </w:t>
            </w:r>
          </w:p>
          <w:p w:rsidR="00CD7C54" w:rsidRPr="00010EEC" w:rsidRDefault="00CD7C54" w:rsidP="00010EEC">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010EEC">
              <w:rPr>
                <w:rFonts w:ascii="한컴바탕" w:eastAsia="한컴바탕" w:hAnsi="한컴바탕" w:cs="한컴바탕" w:hint="eastAsia"/>
                <w:szCs w:val="21"/>
                <w:lang w:eastAsia="ko-KR"/>
              </w:rPr>
              <w:t xml:space="preserve">외환지정은행은 신청인의 주택매입결제를 처리할 때, 경외기구와 개인이 제출한 신청자료를 반드시 엄격하게 심사해야 하며, 규정에 부합하는 건에 대해 외환지정은행은 신청인의 주택매입 결제수속을 처리한 후, 관련 규정에 따라 외환국 외환관리정부시스템에 직접투자 비안등기 처리를 진행한다. </w:t>
            </w:r>
          </w:p>
          <w:p w:rsidR="00CD7C54" w:rsidRPr="00B40743" w:rsidRDefault="00CD7C54" w:rsidP="00B40743">
            <w:pPr>
              <w:wordWrap w:val="0"/>
              <w:topLinePunct/>
              <w:autoSpaceDN w:val="0"/>
              <w:adjustRightInd w:val="0"/>
              <w:snapToGrid w:val="0"/>
              <w:spacing w:line="290" w:lineRule="atLeast"/>
              <w:ind w:firstLineChars="100" w:firstLine="202"/>
              <w:rPr>
                <w:rFonts w:ascii="한컴바탕" w:eastAsia="한컴바탕" w:hAnsi="한컴바탕" w:cs="한컴바탕" w:hint="eastAsia"/>
                <w:spacing w:val="-4"/>
                <w:szCs w:val="21"/>
                <w:lang w:eastAsia="ko-KR"/>
              </w:rPr>
            </w:pPr>
            <w:r w:rsidRPr="00B40743">
              <w:rPr>
                <w:rFonts w:ascii="한컴바탕" w:eastAsia="한컴바탕" w:hAnsi="한컴바탕" w:cs="한컴바탕" w:hint="eastAsia"/>
                <w:spacing w:val="-4"/>
                <w:szCs w:val="21"/>
                <w:lang w:eastAsia="ko-KR"/>
              </w:rPr>
              <w:t xml:space="preserve">5. 각 지역의 부동산 주관부문, 외환관리부문은 관련 법률법규와 정책 홍보를 강화해야 하며, 부동산 판매기구, 부동산 중개기구와 인원이 주택을 구입하는 경외기구, 개인에게 법률법규와 정책을 고지할 수 있도록 감독하고 격려하여, 그에 필요한 리스크를 안내할 수 있도록 해야 한다. </w:t>
            </w:r>
          </w:p>
          <w:p w:rsidR="00CD7C54" w:rsidRPr="00B40743" w:rsidRDefault="00CD7C54" w:rsidP="00B40743">
            <w:pPr>
              <w:wordWrap w:val="0"/>
              <w:topLinePunct/>
              <w:autoSpaceDN w:val="0"/>
              <w:adjustRightInd w:val="0"/>
              <w:snapToGrid w:val="0"/>
              <w:spacing w:line="290" w:lineRule="atLeast"/>
              <w:ind w:firstLineChars="100" w:firstLine="206"/>
              <w:rPr>
                <w:rFonts w:ascii="한컴바탕" w:eastAsia="한컴바탕" w:hAnsi="한컴바탕" w:cs="한컴바탕" w:hint="eastAsia"/>
                <w:spacing w:val="-2"/>
                <w:szCs w:val="21"/>
                <w:lang w:eastAsia="ko-KR"/>
              </w:rPr>
            </w:pPr>
            <w:r w:rsidRPr="00B40743">
              <w:rPr>
                <w:rFonts w:ascii="한컴바탕" w:eastAsia="한컴바탕" w:hAnsi="한컴바탕" w:cs="한컴바탕" w:hint="eastAsia"/>
                <w:spacing w:val="-2"/>
                <w:szCs w:val="21"/>
                <w:lang w:eastAsia="ko-KR"/>
              </w:rPr>
              <w:t xml:space="preserve">6. 각 성, 자치구 주택과 성향건설청, 직할시 건설위원회(방지국), 국가외환관리국 각 분국, 외환관리부, 각 외환지정은행은 본 통지를 수령한 후, 적시에 전달해야 하여, 지도 감독을 시행해야 한다. 각 지역 부동산 주관부문, 외환관리부 부문은 협조를 강화하여, 경외기구와 개인의 주택매입, 결제 등 방면의 정보를 교환하고, 조화로운 감독관리를 이루어 경외기구와 개인의 주택매입 관리를 진일보 엄격하게 규범화 한다. </w:t>
            </w:r>
          </w:p>
          <w:p w:rsidR="00CD7C54" w:rsidRPr="00010EEC" w:rsidRDefault="00CD7C54" w:rsidP="00010EEC">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p w:rsidR="00CD7C54" w:rsidRPr="00010EEC" w:rsidRDefault="00CD7C54" w:rsidP="00010EEC">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p w:rsidR="00CD7C54" w:rsidRPr="00010EEC" w:rsidRDefault="00CD7C54" w:rsidP="00010EEC">
            <w:pPr>
              <w:wordWrap w:val="0"/>
              <w:topLinePunct/>
              <w:autoSpaceDN w:val="0"/>
              <w:adjustRightInd w:val="0"/>
              <w:snapToGrid w:val="0"/>
              <w:spacing w:line="290" w:lineRule="atLeast"/>
              <w:jc w:val="right"/>
              <w:rPr>
                <w:rFonts w:ascii="한컴바탕" w:eastAsia="한컴바탕" w:hAnsi="한컴바탕" w:cs="한컴바탕" w:hint="eastAsia"/>
                <w:szCs w:val="21"/>
                <w:lang w:eastAsia="ko-KR"/>
              </w:rPr>
            </w:pPr>
            <w:r w:rsidRPr="00010EEC">
              <w:rPr>
                <w:rFonts w:ascii="한컴바탕" w:eastAsia="한컴바탕" w:hAnsi="한컴바탕" w:cs="한컴바탕" w:hint="eastAsia"/>
                <w:szCs w:val="21"/>
                <w:lang w:eastAsia="ko-KR"/>
              </w:rPr>
              <w:t>중화인민공화국 주택성향건설부</w:t>
            </w:r>
          </w:p>
          <w:p w:rsidR="00CD7C54" w:rsidRPr="00010EEC" w:rsidRDefault="00CD7C54" w:rsidP="00010EEC">
            <w:pPr>
              <w:wordWrap w:val="0"/>
              <w:topLinePunct/>
              <w:autoSpaceDN w:val="0"/>
              <w:adjustRightInd w:val="0"/>
              <w:snapToGrid w:val="0"/>
              <w:spacing w:line="290" w:lineRule="atLeast"/>
              <w:jc w:val="right"/>
              <w:rPr>
                <w:rFonts w:ascii="한컴바탕" w:eastAsia="한컴바탕" w:hAnsi="한컴바탕" w:cs="한컴바탕" w:hint="eastAsia"/>
                <w:szCs w:val="21"/>
                <w:lang w:eastAsia="ko-KR"/>
              </w:rPr>
            </w:pPr>
            <w:r w:rsidRPr="00010EEC">
              <w:rPr>
                <w:rFonts w:ascii="한컴바탕" w:eastAsia="한컴바탕" w:hAnsi="한컴바탕" w:cs="한컴바탕" w:hint="eastAsia"/>
                <w:szCs w:val="21"/>
                <w:lang w:eastAsia="ko-KR"/>
              </w:rPr>
              <w:t>국가외환관리국</w:t>
            </w:r>
          </w:p>
          <w:p w:rsidR="00CD7C54" w:rsidRPr="00010EEC" w:rsidRDefault="00CD7C54" w:rsidP="00010EEC">
            <w:pPr>
              <w:wordWrap w:val="0"/>
              <w:topLinePunct/>
              <w:autoSpaceDN w:val="0"/>
              <w:adjustRightInd w:val="0"/>
              <w:snapToGrid w:val="0"/>
              <w:spacing w:line="290" w:lineRule="atLeast"/>
              <w:jc w:val="right"/>
              <w:rPr>
                <w:rFonts w:ascii="한컴바탕" w:eastAsia="한컴바탕" w:hAnsi="한컴바탕" w:cs="한컴바탕" w:hint="eastAsia"/>
                <w:szCs w:val="21"/>
                <w:lang w:eastAsia="ko-KR"/>
              </w:rPr>
            </w:pPr>
            <w:r w:rsidRPr="00010EEC">
              <w:rPr>
                <w:rFonts w:ascii="한컴바탕" w:eastAsia="한컴바탕" w:hAnsi="한컴바탕" w:cs="한컴바탕" w:hint="eastAsia"/>
                <w:szCs w:val="21"/>
                <w:lang w:eastAsia="ko-KR"/>
              </w:rPr>
              <w:t>2010년 11월 4일</w:t>
            </w:r>
          </w:p>
          <w:p w:rsidR="00CD7C54" w:rsidRPr="00010EEC" w:rsidRDefault="00CD7C54" w:rsidP="00010EEC">
            <w:pPr>
              <w:wordWrap w:val="0"/>
              <w:topLinePunct/>
              <w:autoSpaceDN w:val="0"/>
              <w:snapToGrid w:val="0"/>
              <w:spacing w:line="290" w:lineRule="atLeast"/>
              <w:rPr>
                <w:rFonts w:ascii="한컴바탕" w:eastAsia="한컴바탕" w:hAnsi="한컴바탕" w:cs="한컴바탕" w:hint="eastAsia"/>
                <w:szCs w:val="21"/>
              </w:rPr>
            </w:pPr>
          </w:p>
          <w:p w:rsidR="004E45EC" w:rsidRPr="00010EEC" w:rsidRDefault="004E45EC" w:rsidP="00010EEC">
            <w:pPr>
              <w:wordWrap w:val="0"/>
              <w:autoSpaceDN w:val="0"/>
              <w:snapToGrid w:val="0"/>
              <w:spacing w:line="290" w:lineRule="atLeast"/>
              <w:rPr>
                <w:rFonts w:ascii="한컴바탕" w:eastAsia="한컴바탕" w:hAnsi="한컴바탕" w:cs="한컴바탕"/>
                <w:szCs w:val="21"/>
              </w:rPr>
            </w:pPr>
          </w:p>
        </w:tc>
        <w:tc>
          <w:tcPr>
            <w:tcW w:w="539" w:type="dxa"/>
          </w:tcPr>
          <w:p w:rsidR="004E45EC" w:rsidRPr="00A02D34" w:rsidRDefault="004E45EC" w:rsidP="00A02D34">
            <w:pPr>
              <w:snapToGrid w:val="0"/>
              <w:spacing w:line="290" w:lineRule="atLeast"/>
              <w:rPr>
                <w:szCs w:val="21"/>
              </w:rPr>
            </w:pPr>
          </w:p>
        </w:tc>
        <w:tc>
          <w:tcPr>
            <w:tcW w:w="3958" w:type="dxa"/>
          </w:tcPr>
          <w:p w:rsidR="004D3C26" w:rsidRDefault="00FC4D2F" w:rsidP="00A02D34">
            <w:pPr>
              <w:snapToGrid w:val="0"/>
              <w:spacing w:line="290" w:lineRule="atLeast"/>
              <w:jc w:val="center"/>
              <w:rPr>
                <w:rFonts w:ascii="SimSun" w:eastAsiaTheme="minorEastAsia" w:hAnsi="SimSun" w:hint="eastAsia"/>
                <w:b/>
                <w:sz w:val="26"/>
                <w:szCs w:val="26"/>
                <w:lang w:eastAsia="ko-KR"/>
              </w:rPr>
            </w:pPr>
            <w:r w:rsidRPr="004D3C26">
              <w:rPr>
                <w:rFonts w:ascii="SimSun" w:hAnsi="SimSun" w:hint="eastAsia"/>
                <w:b/>
                <w:sz w:val="26"/>
                <w:szCs w:val="26"/>
              </w:rPr>
              <w:t>关于进一步规范境外机构和</w:t>
            </w:r>
          </w:p>
          <w:p w:rsidR="00FC4D2F" w:rsidRPr="004D3C26" w:rsidRDefault="00FC4D2F" w:rsidP="004D3C26">
            <w:pPr>
              <w:snapToGrid w:val="0"/>
              <w:spacing w:line="290" w:lineRule="atLeast"/>
              <w:jc w:val="center"/>
              <w:rPr>
                <w:rFonts w:ascii="SimSun" w:hAnsi="SimSun" w:hint="eastAsia"/>
                <w:b/>
                <w:sz w:val="26"/>
                <w:szCs w:val="26"/>
              </w:rPr>
            </w:pPr>
            <w:r w:rsidRPr="004D3C26">
              <w:rPr>
                <w:rFonts w:ascii="SimSun" w:hAnsi="SimSun" w:hint="eastAsia"/>
                <w:b/>
                <w:sz w:val="26"/>
                <w:szCs w:val="26"/>
              </w:rPr>
              <w:t>个人购房管理的通知</w:t>
            </w:r>
          </w:p>
          <w:p w:rsidR="00FC4D2F" w:rsidRPr="00A02D34" w:rsidRDefault="00FC4D2F" w:rsidP="00A02D34">
            <w:pPr>
              <w:snapToGrid w:val="0"/>
              <w:spacing w:line="290" w:lineRule="atLeast"/>
              <w:jc w:val="center"/>
              <w:rPr>
                <w:rFonts w:ascii="SimSun" w:hAnsi="SimSun" w:hint="eastAsia"/>
                <w:szCs w:val="21"/>
              </w:rPr>
            </w:pPr>
            <w:r w:rsidRPr="00A02D34">
              <w:rPr>
                <w:rFonts w:ascii="SimSun" w:hAnsi="SimSun" w:hint="eastAsia"/>
                <w:szCs w:val="21"/>
              </w:rPr>
              <w:t>建房〔2010〕186号</w:t>
            </w:r>
          </w:p>
          <w:p w:rsidR="00FC4D2F" w:rsidRPr="00A02D34" w:rsidRDefault="00FC4D2F" w:rsidP="00A02D34">
            <w:pPr>
              <w:snapToGrid w:val="0"/>
              <w:spacing w:line="290" w:lineRule="atLeast"/>
              <w:rPr>
                <w:rFonts w:ascii="SimSun" w:hAnsi="SimSun"/>
                <w:szCs w:val="21"/>
              </w:rPr>
            </w:pPr>
          </w:p>
          <w:p w:rsidR="00FC4D2F" w:rsidRPr="00A02D34" w:rsidRDefault="00FC4D2F" w:rsidP="00A02D34">
            <w:pPr>
              <w:snapToGrid w:val="0"/>
              <w:spacing w:line="290" w:lineRule="atLeast"/>
              <w:rPr>
                <w:rFonts w:ascii="SimSun" w:hAnsi="SimSun"/>
                <w:szCs w:val="21"/>
              </w:rPr>
            </w:pPr>
          </w:p>
          <w:p w:rsidR="00FC4D2F" w:rsidRPr="00A02D34" w:rsidRDefault="00FC4D2F" w:rsidP="00A02D34">
            <w:pPr>
              <w:snapToGrid w:val="0"/>
              <w:spacing w:line="290" w:lineRule="atLeast"/>
              <w:rPr>
                <w:rFonts w:ascii="SimSun" w:hAnsi="SimSun" w:hint="eastAsia"/>
                <w:szCs w:val="21"/>
              </w:rPr>
            </w:pPr>
            <w:r w:rsidRPr="00A02D34">
              <w:rPr>
                <w:rFonts w:ascii="SimSun" w:hAnsi="SimSun" w:hint="eastAsia"/>
                <w:szCs w:val="21"/>
              </w:rPr>
              <w:t>各省、自治区住房和城乡建设厅、直辖市建委（房地局）；国家外汇管理局各省、自治区、直辖市分局，外汇管理部，深圳、大连、青岛、厦门、宁波市分局；各中资外汇指定银行总行：</w:t>
            </w:r>
          </w:p>
          <w:p w:rsidR="00FC4D2F" w:rsidRPr="00A02D34" w:rsidRDefault="00FC4D2F" w:rsidP="00A02D34">
            <w:pPr>
              <w:snapToGrid w:val="0"/>
              <w:spacing w:line="290" w:lineRule="atLeast"/>
              <w:rPr>
                <w:rFonts w:ascii="SimSun" w:hAnsi="SimSun" w:hint="eastAsia"/>
                <w:szCs w:val="21"/>
              </w:rPr>
            </w:pPr>
            <w:r w:rsidRPr="00A02D34">
              <w:rPr>
                <w:rFonts w:ascii="SimSun" w:hAnsi="SimSun" w:hint="eastAsia"/>
                <w:szCs w:val="21"/>
              </w:rPr>
              <w:t xml:space="preserve">　　为落实国务院《关于坚决遏制部分城市房价过快上涨的通知》（国发〔2010〕10号），现就加强《关于规范房地产市场外资准入和管理的意见》（建住房〔2006〕171号）的实施监管，进一步规范境外机构和个人购房管理通知如下：</w:t>
            </w:r>
          </w:p>
          <w:p w:rsidR="00FC4D2F" w:rsidRPr="00A02D34" w:rsidRDefault="00FC4D2F" w:rsidP="00A02D34">
            <w:pPr>
              <w:snapToGrid w:val="0"/>
              <w:spacing w:line="290" w:lineRule="atLeast"/>
              <w:rPr>
                <w:rFonts w:ascii="SimSun" w:hAnsi="SimSun" w:hint="eastAsia"/>
                <w:szCs w:val="21"/>
              </w:rPr>
            </w:pPr>
            <w:r w:rsidRPr="00A02D34">
              <w:rPr>
                <w:rFonts w:ascii="SimSun" w:hAnsi="SimSun" w:hint="eastAsia"/>
                <w:szCs w:val="21"/>
              </w:rPr>
              <w:t xml:space="preserve">　　一、境外个人在境内只能购买一套用于自住的住房。在境内设立分支、代表机构的境外机构只能在注册城市购买办公所需的非住宅房屋。法律法规另有规定的除外。</w:t>
            </w:r>
          </w:p>
          <w:p w:rsidR="00FC4D2F" w:rsidRPr="00B40743" w:rsidRDefault="00FC4D2F" w:rsidP="00A02D34">
            <w:pPr>
              <w:snapToGrid w:val="0"/>
              <w:spacing w:line="290" w:lineRule="atLeast"/>
              <w:rPr>
                <w:rFonts w:ascii="SimSun" w:hAnsi="SimSun" w:hint="eastAsia"/>
                <w:spacing w:val="16"/>
                <w:szCs w:val="21"/>
              </w:rPr>
            </w:pPr>
            <w:r w:rsidRPr="00B40743">
              <w:rPr>
                <w:rFonts w:ascii="SimSun" w:hAnsi="SimSun" w:hint="eastAsia"/>
                <w:spacing w:val="16"/>
                <w:szCs w:val="21"/>
              </w:rPr>
              <w:t xml:space="preserve">　　二、各地房地产主管部门在办理境外个人的商品房预售合同备案和房屋产权登记时，除应当查验《城市商品房预售管理办法》、《房屋登记办法》规定的材料及验证购房人持有房屋情况外，还应当查验：</w:t>
            </w:r>
          </w:p>
          <w:p w:rsidR="00FC4D2F" w:rsidRPr="00A02D34" w:rsidRDefault="00FC4D2F" w:rsidP="00A02D34">
            <w:pPr>
              <w:snapToGrid w:val="0"/>
              <w:spacing w:line="290" w:lineRule="atLeast"/>
              <w:rPr>
                <w:rFonts w:ascii="SimSun" w:hAnsi="SimSun" w:hint="eastAsia"/>
                <w:szCs w:val="21"/>
              </w:rPr>
            </w:pPr>
            <w:r w:rsidRPr="00A02D34">
              <w:rPr>
                <w:rFonts w:ascii="SimSun" w:hAnsi="SimSun" w:hint="eastAsia"/>
                <w:szCs w:val="21"/>
              </w:rPr>
              <w:t xml:space="preserve">　　1、有关部门出具的境外个人（不含港澳台居民和华侨）在境内工作超过一年的证明；港澳台居民和华侨在境内工作、学习和居留的证明。</w:t>
            </w:r>
          </w:p>
          <w:p w:rsidR="00FC4D2F" w:rsidRPr="00A02D34" w:rsidRDefault="00FC4D2F" w:rsidP="00A02D34">
            <w:pPr>
              <w:snapToGrid w:val="0"/>
              <w:spacing w:line="290" w:lineRule="atLeast"/>
              <w:rPr>
                <w:rFonts w:ascii="SimSun" w:hAnsi="SimSun" w:hint="eastAsia"/>
                <w:szCs w:val="21"/>
              </w:rPr>
            </w:pPr>
            <w:r w:rsidRPr="00A02D34">
              <w:rPr>
                <w:rFonts w:ascii="SimSun" w:hAnsi="SimSun" w:hint="eastAsia"/>
                <w:szCs w:val="21"/>
              </w:rPr>
              <w:t xml:space="preserve">　　2、境外个人名下在境内无其它住房的书面承诺。</w:t>
            </w:r>
          </w:p>
          <w:p w:rsidR="00FC4D2F" w:rsidRPr="00B40743" w:rsidRDefault="00FC4D2F" w:rsidP="00A02D34">
            <w:pPr>
              <w:snapToGrid w:val="0"/>
              <w:spacing w:line="290" w:lineRule="atLeast"/>
              <w:rPr>
                <w:rFonts w:ascii="SimSun" w:hAnsi="SimSun" w:hint="eastAsia"/>
                <w:spacing w:val="16"/>
                <w:szCs w:val="21"/>
              </w:rPr>
            </w:pPr>
            <w:r w:rsidRPr="00B40743">
              <w:rPr>
                <w:rFonts w:ascii="SimSun" w:hAnsi="SimSun" w:hint="eastAsia"/>
                <w:spacing w:val="16"/>
                <w:szCs w:val="21"/>
              </w:rPr>
              <w:t xml:space="preserve">　　三、各地房地产主管部门在办理境外机构的商品房预售合同备案和房屋产权登记时，除应当查验《城市商品房预售管理办法》、《房屋登记办法》规定的材料及验证购房人持有房屋情况外，还应当查验：</w:t>
            </w:r>
          </w:p>
          <w:p w:rsidR="00FC4D2F" w:rsidRPr="00A02D34" w:rsidRDefault="00FC4D2F" w:rsidP="00A02D34">
            <w:pPr>
              <w:snapToGrid w:val="0"/>
              <w:spacing w:line="290" w:lineRule="atLeast"/>
              <w:rPr>
                <w:rFonts w:ascii="SimSun" w:hAnsi="SimSun" w:hint="eastAsia"/>
                <w:szCs w:val="21"/>
              </w:rPr>
            </w:pPr>
            <w:r w:rsidRPr="00A02D34">
              <w:rPr>
                <w:rFonts w:ascii="SimSun" w:hAnsi="SimSun" w:hint="eastAsia"/>
                <w:szCs w:val="21"/>
              </w:rPr>
              <w:t xml:space="preserve">　　1、有关部门出具的在境内设立分支、代表机构的批准文件和注册证明。</w:t>
            </w:r>
          </w:p>
          <w:p w:rsidR="00557728" w:rsidRDefault="00FC4D2F" w:rsidP="00557728">
            <w:pPr>
              <w:snapToGrid w:val="0"/>
              <w:spacing w:line="290" w:lineRule="atLeast"/>
              <w:ind w:firstLine="405"/>
              <w:rPr>
                <w:rFonts w:ascii="SimSun" w:eastAsiaTheme="minorEastAsia" w:hAnsi="SimSun" w:hint="eastAsia"/>
                <w:szCs w:val="21"/>
              </w:rPr>
            </w:pPr>
            <w:r w:rsidRPr="00A02D34">
              <w:rPr>
                <w:rFonts w:ascii="SimSun" w:hAnsi="SimSun" w:hint="eastAsia"/>
                <w:szCs w:val="21"/>
              </w:rPr>
              <w:t>2、境外机构所购房屋是实际办公所</w:t>
            </w:r>
          </w:p>
          <w:p w:rsidR="00557728" w:rsidRDefault="00557728" w:rsidP="00557728">
            <w:pPr>
              <w:snapToGrid w:val="0"/>
              <w:spacing w:line="290" w:lineRule="atLeast"/>
              <w:ind w:firstLine="405"/>
              <w:rPr>
                <w:rFonts w:ascii="SimSun" w:eastAsiaTheme="minorEastAsia" w:hAnsi="SimSun" w:hint="eastAsia"/>
                <w:szCs w:val="21"/>
                <w:lang w:eastAsia="ko-KR"/>
              </w:rPr>
            </w:pPr>
          </w:p>
          <w:p w:rsidR="00FC4D2F" w:rsidRPr="00A02D34" w:rsidRDefault="00FC4D2F" w:rsidP="00557728">
            <w:pPr>
              <w:snapToGrid w:val="0"/>
              <w:spacing w:line="290" w:lineRule="atLeast"/>
              <w:rPr>
                <w:rFonts w:ascii="SimSun" w:hAnsi="SimSun" w:hint="eastAsia"/>
                <w:szCs w:val="21"/>
              </w:rPr>
            </w:pPr>
            <w:r w:rsidRPr="00A02D34">
              <w:rPr>
                <w:rFonts w:ascii="SimSun" w:hAnsi="SimSun" w:hint="eastAsia"/>
                <w:szCs w:val="21"/>
              </w:rPr>
              <w:lastRenderedPageBreak/>
              <w:t>需的书面承诺。</w:t>
            </w:r>
          </w:p>
          <w:p w:rsidR="00FC4D2F" w:rsidRPr="00A02D34" w:rsidRDefault="00FC4D2F" w:rsidP="00A02D34">
            <w:pPr>
              <w:snapToGrid w:val="0"/>
              <w:spacing w:line="290" w:lineRule="atLeast"/>
              <w:rPr>
                <w:rFonts w:ascii="SimSun" w:hAnsi="SimSun" w:hint="eastAsia"/>
                <w:szCs w:val="21"/>
              </w:rPr>
            </w:pPr>
            <w:r w:rsidRPr="00A02D34">
              <w:rPr>
                <w:rFonts w:ascii="SimSun" w:hAnsi="SimSun" w:hint="eastAsia"/>
                <w:szCs w:val="21"/>
              </w:rPr>
              <w:t xml:space="preserve">　　四、境外机构和个人申请购房结汇，应当严格按照《关于规范房地产市场外汇管理有关问题的通知》（汇发〔2006〕47号）办理。</w:t>
            </w:r>
          </w:p>
          <w:p w:rsidR="00FC4D2F" w:rsidRPr="00A02D34" w:rsidRDefault="00FC4D2F" w:rsidP="00A02D34">
            <w:pPr>
              <w:snapToGrid w:val="0"/>
              <w:spacing w:line="290" w:lineRule="atLeast"/>
              <w:rPr>
                <w:rFonts w:ascii="SimSun" w:hAnsi="SimSun" w:hint="eastAsia"/>
                <w:szCs w:val="21"/>
              </w:rPr>
            </w:pPr>
            <w:r w:rsidRPr="00A02D34">
              <w:rPr>
                <w:rFonts w:ascii="SimSun" w:hAnsi="SimSun" w:hint="eastAsia"/>
                <w:szCs w:val="21"/>
              </w:rPr>
              <w:t xml:space="preserve">　　外汇指定银行在为申请人办理购房结汇时，应当严格审核境外机构和个人提交的申请材料，对于符合规定的，外汇指定银行在为申请人办理购房结汇手续后，应当严格按照相关规定，在外汇局直接投资外汇管理信息系统办理即时备案登记。</w:t>
            </w:r>
          </w:p>
          <w:p w:rsidR="00FC4D2F" w:rsidRPr="00A02D34" w:rsidRDefault="00FC4D2F" w:rsidP="00A02D34">
            <w:pPr>
              <w:snapToGrid w:val="0"/>
              <w:spacing w:line="290" w:lineRule="atLeast"/>
              <w:rPr>
                <w:rFonts w:ascii="SimSun" w:hAnsi="SimSun" w:hint="eastAsia"/>
                <w:szCs w:val="21"/>
              </w:rPr>
            </w:pPr>
            <w:r w:rsidRPr="00A02D34">
              <w:rPr>
                <w:rFonts w:ascii="SimSun" w:hAnsi="SimSun" w:hint="eastAsia"/>
                <w:szCs w:val="21"/>
              </w:rPr>
              <w:t xml:space="preserve">　　五、各地房地产主管部门、外汇管理部门应当加强相关法律、法规和政策宣传，督促房地产销售机构、房地产经纪机构和人员对购房的境外机构、个人做好法律、法规和政策的告知，并做必要风险提示。</w:t>
            </w:r>
          </w:p>
          <w:p w:rsidR="00FC4D2F" w:rsidRPr="00A02D34" w:rsidRDefault="00FC4D2F" w:rsidP="00A02D34">
            <w:pPr>
              <w:snapToGrid w:val="0"/>
              <w:spacing w:line="290" w:lineRule="atLeast"/>
              <w:rPr>
                <w:rFonts w:ascii="SimSun" w:hAnsi="SimSun" w:hint="eastAsia"/>
                <w:szCs w:val="21"/>
              </w:rPr>
            </w:pPr>
            <w:r w:rsidRPr="00A02D34">
              <w:rPr>
                <w:rFonts w:ascii="SimSun" w:hAnsi="SimSun" w:hint="eastAsia"/>
                <w:szCs w:val="21"/>
              </w:rPr>
              <w:t xml:space="preserve">　　六、各省、自治区住房和城乡建设厅、直辖市建委（房地局）、国家外汇管理局各分局、外汇管理部、各外汇指定银行收到本通知后，应尽快转发，并指导监督落实。各地房地产主管部门、外汇管理部门应当加强协调配合，及时交换境外机构和个人购房、结汇等方面的信息，形成监管合力，进一步严格和规范境外机构和个人购房管理。</w:t>
            </w:r>
          </w:p>
          <w:p w:rsidR="00FC4D2F" w:rsidRPr="00A02D34" w:rsidRDefault="00FC4D2F" w:rsidP="00A02D34">
            <w:pPr>
              <w:snapToGrid w:val="0"/>
              <w:spacing w:line="290" w:lineRule="atLeast"/>
              <w:rPr>
                <w:rFonts w:ascii="SimSun" w:hAnsi="SimSun" w:hint="eastAsia"/>
                <w:szCs w:val="21"/>
              </w:rPr>
            </w:pPr>
          </w:p>
          <w:p w:rsidR="00FC4D2F" w:rsidRPr="00A02D34" w:rsidRDefault="00FC4D2F" w:rsidP="00B40743">
            <w:pPr>
              <w:snapToGrid w:val="0"/>
              <w:spacing w:line="290" w:lineRule="atLeast"/>
              <w:jc w:val="right"/>
              <w:rPr>
                <w:rFonts w:ascii="SimSun" w:hAnsi="SimSun" w:hint="eastAsia"/>
                <w:szCs w:val="21"/>
              </w:rPr>
            </w:pPr>
            <w:r w:rsidRPr="00A02D34">
              <w:rPr>
                <w:rFonts w:ascii="SimSun" w:hAnsi="SimSun" w:hint="eastAsia"/>
                <w:szCs w:val="21"/>
              </w:rPr>
              <w:t xml:space="preserve">　　　　　　　　　　　　　　　　　　　 　中华人民共和国住房和城乡建设部　　　　　　　　　　　　　　　　　　　　　 　　国家外汇管理局　　　　　　　　　　　　　　　　　　　　 　</w:t>
            </w:r>
            <w:smartTag w:uri="urn:schemas-microsoft-com:office:smarttags" w:element="chsdate">
              <w:smartTagPr>
                <w:attr w:name="IsROCDate" w:val="False"/>
                <w:attr w:name="IsLunarDate" w:val="False"/>
                <w:attr w:name="Day" w:val="4"/>
                <w:attr w:name="Month" w:val="11"/>
                <w:attr w:name="Year" w:val="2010"/>
              </w:smartTagPr>
              <w:r w:rsidRPr="00A02D34">
                <w:rPr>
                  <w:rFonts w:ascii="SimSun" w:hAnsi="SimSun" w:hint="eastAsia"/>
                  <w:szCs w:val="21"/>
                </w:rPr>
                <w:t>二〇一〇年十一月四日</w:t>
              </w:r>
            </w:smartTag>
          </w:p>
          <w:p w:rsidR="00FC4D2F" w:rsidRPr="00A02D34" w:rsidRDefault="00FC4D2F" w:rsidP="00A02D34">
            <w:pPr>
              <w:snapToGrid w:val="0"/>
              <w:spacing w:line="290" w:lineRule="atLeast"/>
              <w:rPr>
                <w:rFonts w:ascii="SimSun" w:hAnsi="SimSun"/>
                <w:szCs w:val="21"/>
              </w:rPr>
            </w:pPr>
          </w:p>
          <w:p w:rsidR="004E45EC" w:rsidRPr="00A02D34" w:rsidRDefault="004E45EC" w:rsidP="00A02D34">
            <w:pPr>
              <w:snapToGrid w:val="0"/>
              <w:spacing w:line="290" w:lineRule="atLeast"/>
              <w:rPr>
                <w:rFonts w:ascii="SimSun" w:hAnsi="SimSun"/>
                <w:szCs w:val="21"/>
              </w:rPr>
            </w:pPr>
          </w:p>
        </w:tc>
      </w:tr>
    </w:tbl>
    <w:p w:rsidR="00BF7EDD" w:rsidRDefault="00BF7EDD"/>
    <w:sectPr w:rsidR="00BF7EDD" w:rsidSect="004E45EC">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EDD" w:rsidRDefault="00BF7EDD" w:rsidP="004E45EC">
      <w:r>
        <w:separator/>
      </w:r>
    </w:p>
  </w:endnote>
  <w:endnote w:type="continuationSeparator" w:id="1">
    <w:p w:rsidR="00BF7EDD" w:rsidRDefault="00BF7EDD" w:rsidP="004E45EC">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EDD" w:rsidRDefault="00BF7EDD" w:rsidP="004E45EC">
      <w:r>
        <w:separator/>
      </w:r>
    </w:p>
  </w:footnote>
  <w:footnote w:type="continuationSeparator" w:id="1">
    <w:p w:rsidR="00BF7EDD" w:rsidRDefault="00BF7EDD" w:rsidP="004E45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45EC"/>
    <w:rsid w:val="00010EEC"/>
    <w:rsid w:val="004D3C26"/>
    <w:rsid w:val="004E45EC"/>
    <w:rsid w:val="00557728"/>
    <w:rsid w:val="007A35A4"/>
    <w:rsid w:val="00A02D34"/>
    <w:rsid w:val="00B40743"/>
    <w:rsid w:val="00BF7EDD"/>
    <w:rsid w:val="00CD7C54"/>
    <w:rsid w:val="00FC4D2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C54"/>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45EC"/>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4E45EC"/>
  </w:style>
  <w:style w:type="paragraph" w:styleId="a4">
    <w:name w:val="footer"/>
    <w:basedOn w:val="a"/>
    <w:link w:val="Char0"/>
    <w:uiPriority w:val="99"/>
    <w:semiHidden/>
    <w:unhideWhenUsed/>
    <w:rsid w:val="004E45EC"/>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4E45EC"/>
  </w:style>
  <w:style w:type="table" w:styleId="a5">
    <w:name w:val="Table Grid"/>
    <w:basedOn w:val="a1"/>
    <w:uiPriority w:val="59"/>
    <w:rsid w:val="004E45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10</cp:revision>
  <dcterms:created xsi:type="dcterms:W3CDTF">2010-11-22T02:11:00Z</dcterms:created>
  <dcterms:modified xsi:type="dcterms:W3CDTF">2010-11-22T02:15:00Z</dcterms:modified>
</cp:coreProperties>
</file>