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E79B8" w:rsidTr="00442098">
        <w:tc>
          <w:tcPr>
            <w:tcW w:w="4785" w:type="dxa"/>
          </w:tcPr>
          <w:p w:rsidR="001A6352" w:rsidRDefault="007179EA" w:rsidP="001A6352">
            <w:pPr>
              <w:snapToGrid w:val="0"/>
              <w:spacing w:line="290" w:lineRule="atLeast"/>
              <w:jc w:val="center"/>
              <w:rPr>
                <w:rFonts w:ascii="한컴바탕" w:eastAsia="한컴바탕" w:hAnsi="한컴바탕" w:cs="한컴바탕" w:hint="eastAsia"/>
                <w:b/>
                <w:sz w:val="26"/>
                <w:szCs w:val="26"/>
              </w:rPr>
            </w:pPr>
            <w:r w:rsidRPr="001A6352">
              <w:rPr>
                <w:rFonts w:ascii="한컴바탕" w:eastAsia="한컴바탕" w:hAnsi="한컴바탕" w:cs="한컴바탕" w:hint="eastAsia"/>
                <w:b/>
                <w:sz w:val="26"/>
                <w:szCs w:val="26"/>
              </w:rPr>
              <w:t>수입식품</w:t>
            </w:r>
            <w:r w:rsidRPr="001A6352">
              <w:rPr>
                <w:rFonts w:ascii="한컴바탕" w:eastAsia="한컴바탕" w:hAnsi="한컴바탕" w:cs="한컴바탕"/>
                <w:b/>
                <w:sz w:val="26"/>
                <w:szCs w:val="26"/>
              </w:rPr>
              <w:t>, 화장품</w:t>
            </w:r>
            <w:r w:rsidRPr="001A6352">
              <w:rPr>
                <w:rFonts w:ascii="한컴바탕" w:eastAsia="한컴바탕" w:hAnsi="한컴바탕" w:cs="한컴바탕" w:hint="eastAsia"/>
                <w:b/>
                <w:sz w:val="26"/>
                <w:szCs w:val="26"/>
              </w:rPr>
              <w:t xml:space="preserve"> </w:t>
            </w:r>
            <w:r w:rsidRPr="001A6352">
              <w:rPr>
                <w:rFonts w:ascii="한컴바탕" w:eastAsia="한컴바탕" w:hAnsi="한컴바탕" w:cs="한컴바탕"/>
                <w:b/>
                <w:sz w:val="26"/>
                <w:szCs w:val="26"/>
              </w:rPr>
              <w:t>검사검역</w:t>
            </w:r>
            <w:r w:rsidRPr="001A6352">
              <w:rPr>
                <w:rFonts w:ascii="한컴바탕" w:eastAsia="한컴바탕" w:hAnsi="한컴바탕" w:cs="한컴바탕" w:hint="eastAsia"/>
                <w:b/>
                <w:sz w:val="26"/>
                <w:szCs w:val="26"/>
              </w:rPr>
              <w:t xml:space="preserve"> </w:t>
            </w:r>
            <w:r w:rsidRPr="001A6352">
              <w:rPr>
                <w:rFonts w:ascii="한컴바탕" w:eastAsia="한컴바탕" w:hAnsi="한컴바탕" w:cs="한컴바탕"/>
                <w:b/>
                <w:sz w:val="26"/>
                <w:szCs w:val="26"/>
              </w:rPr>
              <w:t>감독관리</w:t>
            </w:r>
            <w:r w:rsidRPr="001A6352">
              <w:rPr>
                <w:rFonts w:ascii="한컴바탕" w:eastAsia="한컴바탕" w:hAnsi="한컴바탕" w:cs="한컴바탕" w:hint="eastAsia"/>
                <w:b/>
                <w:sz w:val="26"/>
                <w:szCs w:val="26"/>
              </w:rPr>
              <w:t xml:space="preserve"> </w:t>
            </w:r>
            <w:r w:rsidRPr="001A6352">
              <w:rPr>
                <w:rFonts w:ascii="한컴바탕" w:eastAsia="한컴바탕" w:hAnsi="한컴바탕" w:cs="한컴바탕"/>
                <w:b/>
                <w:sz w:val="26"/>
                <w:szCs w:val="26"/>
              </w:rPr>
              <w:t>업무를 진일보 강화</w:t>
            </w:r>
            <w:r w:rsidRPr="001A6352">
              <w:rPr>
                <w:rFonts w:ascii="한컴바탕" w:eastAsia="한컴바탕" w:hAnsi="한컴바탕" w:cs="한컴바탕" w:hint="eastAsia"/>
                <w:b/>
                <w:sz w:val="26"/>
                <w:szCs w:val="26"/>
              </w:rPr>
              <w:t>하는 것에</w:t>
            </w:r>
            <w:r w:rsidRPr="001A6352">
              <w:rPr>
                <w:rFonts w:ascii="한컴바탕" w:eastAsia="한컴바탕" w:hAnsi="한컴바탕" w:cs="한컴바탕"/>
                <w:b/>
                <w:sz w:val="26"/>
                <w:szCs w:val="26"/>
              </w:rPr>
              <w:t xml:space="preserve"> 대한 </w:t>
            </w:r>
          </w:p>
          <w:p w:rsidR="007179EA" w:rsidRPr="001A6352" w:rsidRDefault="007179EA" w:rsidP="001A6352">
            <w:pPr>
              <w:snapToGrid w:val="0"/>
              <w:spacing w:line="290" w:lineRule="atLeast"/>
              <w:jc w:val="center"/>
              <w:rPr>
                <w:rFonts w:ascii="한컴바탕" w:eastAsia="한컴바탕" w:hAnsi="한컴바탕" w:cs="한컴바탕"/>
                <w:b/>
                <w:sz w:val="26"/>
                <w:szCs w:val="26"/>
              </w:rPr>
            </w:pPr>
            <w:r w:rsidRPr="001A6352">
              <w:rPr>
                <w:rFonts w:ascii="한컴바탕" w:eastAsia="한컴바탕" w:hAnsi="한컴바탕" w:cs="한컴바탕"/>
                <w:b/>
                <w:sz w:val="26"/>
                <w:szCs w:val="26"/>
              </w:rPr>
              <w:t>통지</w:t>
            </w:r>
          </w:p>
          <w:p w:rsidR="007179EA" w:rsidRDefault="007179EA" w:rsidP="000E4198">
            <w:pPr>
              <w:snapToGrid w:val="0"/>
              <w:spacing w:line="290" w:lineRule="atLeast"/>
              <w:rPr>
                <w:rFonts w:ascii="한컴바탕" w:eastAsia="한컴바탕" w:hAnsi="한컴바탕" w:cs="한컴바탕" w:hint="eastAsia"/>
                <w:sz w:val="21"/>
                <w:szCs w:val="21"/>
              </w:rPr>
            </w:pPr>
          </w:p>
          <w:p w:rsidR="001A6352" w:rsidRPr="005642B4" w:rsidRDefault="001A6352" w:rsidP="000E4198">
            <w:pPr>
              <w:snapToGrid w:val="0"/>
              <w:spacing w:line="290" w:lineRule="atLeast"/>
              <w:rPr>
                <w:rFonts w:ascii="한컴바탕" w:eastAsia="한컴바탕" w:hAnsi="한컴바탕" w:cs="한컴바탕"/>
                <w:sz w:val="21"/>
                <w:szCs w:val="21"/>
              </w:rPr>
            </w:pPr>
          </w:p>
          <w:p w:rsidR="007179EA" w:rsidRPr="001A6352" w:rsidRDefault="007179EA" w:rsidP="000E4198">
            <w:pPr>
              <w:snapToGrid w:val="0"/>
              <w:spacing w:line="290" w:lineRule="atLeast"/>
              <w:rPr>
                <w:rFonts w:ascii="한컴바탕" w:eastAsia="한컴바탕" w:hAnsi="한컴바탕" w:cs="한컴바탕"/>
                <w:sz w:val="21"/>
                <w:szCs w:val="21"/>
              </w:rPr>
            </w:pPr>
            <w:r w:rsidRPr="005642B4">
              <w:rPr>
                <w:rFonts w:ascii="한컴바탕" w:eastAsia="한컴바탕" w:hAnsi="한컴바탕" w:cs="한컴바탕" w:hint="eastAsia"/>
                <w:sz w:val="21"/>
                <w:szCs w:val="21"/>
              </w:rPr>
              <w:t>각 수입식품, 화장품 수하인 및 대리기업:</w:t>
            </w:r>
          </w:p>
          <w:p w:rsidR="007179EA" w:rsidRPr="001A6352" w:rsidRDefault="007179EA" w:rsidP="001A6352">
            <w:pPr>
              <w:topLinePunct/>
              <w:snapToGrid w:val="0"/>
              <w:spacing w:line="290" w:lineRule="atLeast"/>
              <w:ind w:firstLineChars="200" w:firstLine="396"/>
              <w:rPr>
                <w:rFonts w:ascii="한컴바탕" w:eastAsia="한컴바탕" w:hAnsi="한컴바탕" w:cs="한컴바탕"/>
                <w:spacing w:val="-6"/>
                <w:sz w:val="21"/>
                <w:szCs w:val="21"/>
              </w:rPr>
            </w:pPr>
            <w:r w:rsidRPr="001A6352">
              <w:rPr>
                <w:rFonts w:ascii="한컴바탕" w:eastAsia="한컴바탕" w:hAnsi="한컴바탕" w:cs="한컴바탕" w:hint="eastAsia"/>
                <w:spacing w:val="-6"/>
                <w:sz w:val="21"/>
                <w:szCs w:val="21"/>
              </w:rPr>
              <w:t xml:space="preserve">&lt;중화인민공화국 식품안전법&gt; 제66조는 </w:t>
            </w:r>
            <w:r w:rsidRPr="001A6352">
              <w:rPr>
                <w:rFonts w:ascii="한컴바탕" w:eastAsia="한컴바탕" w:hAnsi="한컴바탕" w:cs="한컴바탕"/>
                <w:spacing w:val="-6"/>
                <w:sz w:val="21"/>
                <w:szCs w:val="21"/>
              </w:rPr>
              <w:t>“</w:t>
            </w:r>
            <w:r w:rsidRPr="001A6352">
              <w:rPr>
                <w:rFonts w:ascii="한컴바탕" w:eastAsia="한컴바탕" w:hAnsi="한컴바탕" w:cs="한컴바탕" w:hint="eastAsia"/>
                <w:spacing w:val="-6"/>
                <w:sz w:val="21"/>
                <w:szCs w:val="21"/>
              </w:rPr>
              <w:t>수입한 예비포장 식품은 반드시 중문라벨, 중문설명서가 있어야 한다. 라벨, 설명서는 본 법 및 중국의 기타 관련 법률, 행정법규의 규정과 식품안전 국가표준의 요구에 부합되어야 하며, 식품의 원산지 및 경내 대리업체의 명칭, 주소, 연락방식을 명기해야 한다. 예비포장 식품에 중문라벨, 중문설명서가 없거나 혹은 라벨, 설명서가 본 조 규정에 부합되지 않는 경우에는 수입을 하지 못한다.</w:t>
            </w:r>
            <w:r w:rsidRPr="001A6352">
              <w:rPr>
                <w:rFonts w:ascii="한컴바탕" w:eastAsia="한컴바탕" w:hAnsi="한컴바탕" w:cs="한컴바탕"/>
                <w:spacing w:val="-6"/>
                <w:sz w:val="21"/>
                <w:szCs w:val="21"/>
              </w:rPr>
              <w:t>”</w:t>
            </w:r>
            <w:r w:rsidRPr="001A6352">
              <w:rPr>
                <w:rFonts w:ascii="한컴바탕" w:eastAsia="한컴바탕" w:hAnsi="한컴바탕" w:cs="한컴바탕" w:hint="eastAsia"/>
                <w:spacing w:val="-6"/>
                <w:sz w:val="21"/>
                <w:szCs w:val="21"/>
              </w:rPr>
              <w:t xml:space="preserve">고 규정하였다. &lt;식품 등 제품의 안전감독관리 보강에 대한 국무원의 특별규정&gt; 제8조는 </w:t>
            </w:r>
            <w:r w:rsidRPr="001A6352">
              <w:rPr>
                <w:rFonts w:ascii="한컴바탕" w:eastAsia="한컴바탕" w:hAnsi="한컴바탕" w:cs="한컴바탕"/>
                <w:spacing w:val="-6"/>
                <w:sz w:val="21"/>
                <w:szCs w:val="21"/>
              </w:rPr>
              <w:t>“</w:t>
            </w:r>
            <w:r w:rsidRPr="001A6352">
              <w:rPr>
                <w:rFonts w:ascii="한컴바탕" w:eastAsia="한컴바탕" w:hAnsi="한컴바탕" w:cs="한컴바탕" w:hint="eastAsia"/>
                <w:spacing w:val="-6"/>
                <w:sz w:val="21"/>
                <w:szCs w:val="21"/>
              </w:rPr>
              <w:t>수입제품은 반드시 우리나라 국가기술규범의 강제적 요구, 그리고 중국과 수출국(지역)간에 체결한 협정에서 규정한 검사검역 요구에 부합되어야 한다</w:t>
            </w:r>
            <w:r w:rsidRPr="001A6352">
              <w:rPr>
                <w:rFonts w:ascii="한컴바탕" w:eastAsia="한컴바탕" w:hAnsi="한컴바탕" w:cs="한컴바탕"/>
                <w:spacing w:val="-6"/>
                <w:sz w:val="21"/>
                <w:szCs w:val="21"/>
              </w:rPr>
              <w:t>”</w:t>
            </w:r>
            <w:r w:rsidRPr="001A6352">
              <w:rPr>
                <w:rFonts w:ascii="한컴바탕" w:eastAsia="한컴바탕" w:hAnsi="한컴바탕" w:cs="한컴바탕" w:hint="eastAsia"/>
                <w:spacing w:val="-6"/>
                <w:sz w:val="21"/>
                <w:szCs w:val="21"/>
              </w:rPr>
              <w:t>고 규정하였다. 북경지역의 수입식품, 화장품 검사검역과 감독관리 업무를 강화하고 불합격 수입식품, 화장품의 입국을 방지하고 수도의 식품안전을 확실하게 보장하기 위해, 상기 법률, 법규의 규정에 근거하여 관련 사항을 아래와 같이 통지한다.</w:t>
            </w:r>
          </w:p>
          <w:p w:rsidR="007179EA" w:rsidRPr="004478E8" w:rsidRDefault="007179EA" w:rsidP="004478E8">
            <w:pPr>
              <w:topLinePunct/>
              <w:snapToGrid w:val="0"/>
              <w:spacing w:line="290" w:lineRule="atLeast"/>
              <w:ind w:firstLineChars="200" w:firstLine="404"/>
              <w:rPr>
                <w:rFonts w:ascii="한컴바탕" w:eastAsia="한컴바탕" w:hAnsi="한컴바탕" w:cs="한컴바탕"/>
                <w:spacing w:val="-4"/>
                <w:sz w:val="21"/>
                <w:szCs w:val="21"/>
              </w:rPr>
            </w:pPr>
            <w:r w:rsidRPr="004478E8">
              <w:rPr>
                <w:rFonts w:ascii="한컴바탕" w:eastAsia="한컴바탕" w:hAnsi="한컴바탕" w:cs="한컴바탕" w:hint="eastAsia"/>
                <w:spacing w:val="-4"/>
                <w:sz w:val="21"/>
                <w:szCs w:val="21"/>
              </w:rPr>
              <w:t xml:space="preserve">1. 북경 각 해관을 통해 수입하는 예비포장 식품, 화장품의 </w:t>
            </w:r>
            <w:proofErr w:type="spellStart"/>
            <w:r w:rsidRPr="004478E8">
              <w:rPr>
                <w:rFonts w:ascii="한컴바탕" w:eastAsia="한컴바탕" w:hAnsi="한컴바탕" w:cs="한컴바탕" w:hint="eastAsia"/>
                <w:spacing w:val="-4"/>
                <w:sz w:val="21"/>
                <w:szCs w:val="21"/>
              </w:rPr>
              <w:t>외포장에는</w:t>
            </w:r>
            <w:proofErr w:type="spellEnd"/>
            <w:r w:rsidRPr="004478E8">
              <w:rPr>
                <w:rFonts w:ascii="한컴바탕" w:eastAsia="한컴바탕" w:hAnsi="한컴바탕" w:cs="한컴바탕" w:hint="eastAsia"/>
                <w:spacing w:val="-4"/>
                <w:sz w:val="21"/>
                <w:szCs w:val="21"/>
              </w:rPr>
              <w:t xml:space="preserve"> 규격에 맞는 중문라벨을 인쇄하거나 부착하여야 한다. 2011년 11월 1일부터 검사검역기구는 해관 현장에서 규격에 맞는 중문라벨을 인쇄하지 않았거나 부착하지 않은 상황을 발견한 경우에는 수입을 금지한다. 특수한 원인으로 인해 규격에 맞는 중문라벨을 인쇄하지 않았거나 부착하지 않은 예비포장 식품, 화장품을 수입하는 경우 그 수입상 혹은 대리상은 입국 해관 소재지의 검사검역기구에 정돈개선 신청을 제출할 수 있다. 정돈개선 작업은 검사검역기구의 감독하에서 해관 검사창고에서 집중적으로 진행하며, 정돈개선을 완료하고 검사검역기구의 검사에 합격된 후에야 수입할 수 있다.</w:t>
            </w:r>
          </w:p>
          <w:p w:rsidR="007179EA" w:rsidRPr="005642B4" w:rsidRDefault="007179EA" w:rsidP="000E4198">
            <w:pPr>
              <w:topLinePunct/>
              <w:snapToGrid w:val="0"/>
              <w:spacing w:line="290" w:lineRule="atLeast"/>
              <w:ind w:firstLineChars="200" w:firstLine="420"/>
              <w:rPr>
                <w:rFonts w:ascii="한컴바탕" w:eastAsia="한컴바탕" w:hAnsi="한컴바탕" w:cs="한컴바탕"/>
                <w:sz w:val="21"/>
                <w:szCs w:val="21"/>
              </w:rPr>
            </w:pPr>
            <w:r w:rsidRPr="005642B4">
              <w:rPr>
                <w:rFonts w:ascii="한컴바탕" w:eastAsia="한컴바탕" w:hAnsi="한컴바탕" w:cs="한컴바탕" w:hint="eastAsia"/>
                <w:sz w:val="21"/>
                <w:szCs w:val="21"/>
              </w:rPr>
              <w:t>2. 본 국은 검사대기 기간의 수입식품, 화장품의 보관창고에 대해 통일적인 감독관리를 실시한다. 수입식품, 화장품은 검사검역허가증명을 득하기 전까지 검사검역기구에서 지정하거나 인정한 장소에 보관해야 한다. 어떠한 단위나 개인도 검사검역기구의 허가를 득하지 않</w:t>
            </w:r>
            <w:r w:rsidRPr="005642B4">
              <w:rPr>
                <w:rFonts w:ascii="한컴바탕" w:eastAsia="한컴바탕" w:hAnsi="한컴바탕" w:cs="한컴바탕" w:hint="eastAsia"/>
                <w:sz w:val="21"/>
                <w:szCs w:val="21"/>
              </w:rPr>
              <w:lastRenderedPageBreak/>
              <w:t xml:space="preserve">고 제멋대로 전이, 판매, 사용해서는 </w:t>
            </w:r>
            <w:proofErr w:type="spellStart"/>
            <w:r w:rsidRPr="005642B4">
              <w:rPr>
                <w:rFonts w:ascii="한컴바탕" w:eastAsia="한컴바탕" w:hAnsi="한컴바탕" w:cs="한컴바탕" w:hint="eastAsia"/>
                <w:sz w:val="21"/>
                <w:szCs w:val="21"/>
              </w:rPr>
              <w:t>아니된다</w:t>
            </w:r>
            <w:proofErr w:type="spellEnd"/>
            <w:r w:rsidRPr="005642B4">
              <w:rPr>
                <w:rFonts w:ascii="한컴바탕" w:eastAsia="한컴바탕" w:hAnsi="한컴바탕" w:cs="한컴바탕" w:hint="eastAsia"/>
                <w:sz w:val="21"/>
                <w:szCs w:val="21"/>
              </w:rPr>
              <w:t>.</w:t>
            </w:r>
          </w:p>
          <w:p w:rsidR="007179EA" w:rsidRPr="005642B4" w:rsidRDefault="007179EA" w:rsidP="000E4198">
            <w:pPr>
              <w:topLinePunct/>
              <w:snapToGrid w:val="0"/>
              <w:spacing w:line="290" w:lineRule="atLeast"/>
              <w:ind w:leftChars="53" w:left="106" w:firstLineChars="150" w:firstLine="315"/>
              <w:rPr>
                <w:rFonts w:ascii="한컴바탕" w:eastAsia="한컴바탕" w:hAnsi="한컴바탕" w:cs="한컴바탕"/>
                <w:sz w:val="21"/>
                <w:szCs w:val="21"/>
              </w:rPr>
            </w:pPr>
            <w:r w:rsidRPr="005642B4">
              <w:rPr>
                <w:rFonts w:ascii="한컴바탕" w:eastAsia="한컴바탕" w:hAnsi="한컴바탕" w:cs="한컴바탕" w:hint="eastAsia"/>
                <w:sz w:val="21"/>
                <w:szCs w:val="21"/>
              </w:rPr>
              <w:t xml:space="preserve">3. 각 수입상, 대리상은 엄격히 &lt;중화인민공화국 식품안전법&gt; 및 그 실시조례, &lt;중화인민공화국 수출입상품검사법&gt; 및 그 실시조례, &lt;식품 등 제품의 안전감독관리 강화에 대한 국무원의 특별규정&gt; 등 법률, 법규의 요구에 따라 </w:t>
            </w:r>
            <w:r w:rsidRPr="005642B4">
              <w:rPr>
                <w:rFonts w:ascii="한컴바탕" w:eastAsia="한컴바탕" w:hAnsi="한컴바탕" w:cs="한컴바탕"/>
                <w:sz w:val="21"/>
                <w:szCs w:val="21"/>
              </w:rPr>
              <w:t>“</w:t>
            </w:r>
            <w:r w:rsidRPr="005642B4">
              <w:rPr>
                <w:rFonts w:ascii="한컴바탕" w:eastAsia="한컴바탕" w:hAnsi="한컴바탕" w:cs="한컴바탕" w:hint="eastAsia"/>
                <w:sz w:val="21"/>
                <w:szCs w:val="21"/>
              </w:rPr>
              <w:t>제품 제1책임자</w:t>
            </w:r>
            <w:r w:rsidRPr="005642B4">
              <w:rPr>
                <w:rFonts w:ascii="한컴바탕" w:eastAsia="한컴바탕" w:hAnsi="한컴바탕" w:cs="한컴바탕"/>
                <w:sz w:val="21"/>
                <w:szCs w:val="21"/>
              </w:rPr>
              <w:t>”</w:t>
            </w:r>
            <w:r w:rsidRPr="005642B4">
              <w:rPr>
                <w:rFonts w:ascii="한컴바탕" w:eastAsia="한컴바탕" w:hAnsi="한컴바탕" w:cs="한컴바탕" w:hint="eastAsia"/>
                <w:sz w:val="21"/>
                <w:szCs w:val="21"/>
              </w:rPr>
              <w:t xml:space="preserve">의 직책을 수행하고 수입식품, 화장품의 품질안전에 깊은 관심을 가져야 한다. 특히 중문라벨이 중국소비자들의 식품, 화장품의 안전정보 취득에 대한 중요성을 인식하고, </w:t>
            </w:r>
            <w:r w:rsidRPr="005642B4">
              <w:rPr>
                <w:rFonts w:ascii="한컴바탕" w:eastAsia="한컴바탕" w:hAnsi="한컴바탕" w:cs="한컴바탕"/>
                <w:sz w:val="21"/>
                <w:szCs w:val="21"/>
              </w:rPr>
              <w:t>“</w:t>
            </w:r>
            <w:r w:rsidRPr="005642B4">
              <w:rPr>
                <w:rFonts w:ascii="한컴바탕" w:eastAsia="한컴바탕" w:hAnsi="한컴바탕" w:cs="한컴바탕" w:hint="eastAsia"/>
                <w:sz w:val="21"/>
                <w:szCs w:val="21"/>
              </w:rPr>
              <w:t>라벨이 규격에 맞지 않은 상품은 불합격 상품</w:t>
            </w:r>
            <w:r w:rsidRPr="005642B4">
              <w:rPr>
                <w:rFonts w:ascii="한컴바탕" w:eastAsia="한컴바탕" w:hAnsi="한컴바탕" w:cs="한컴바탕"/>
                <w:sz w:val="21"/>
                <w:szCs w:val="21"/>
              </w:rPr>
              <w:t>”</w:t>
            </w:r>
            <w:r w:rsidRPr="005642B4">
              <w:rPr>
                <w:rFonts w:ascii="한컴바탕" w:eastAsia="한컴바탕" w:hAnsi="한컴바탕" w:cs="한컴바탕" w:hint="eastAsia"/>
                <w:sz w:val="21"/>
                <w:szCs w:val="21"/>
              </w:rPr>
              <w:t>이라는 법률적 개념을 확고하게 수립하여 북경지역 수입식품, 화장품의 품질안전을 보장해야 한다.</w:t>
            </w:r>
          </w:p>
          <w:p w:rsidR="007179EA" w:rsidRPr="005642B4" w:rsidRDefault="007179EA" w:rsidP="000E4198">
            <w:pPr>
              <w:topLinePunct/>
              <w:snapToGrid w:val="0"/>
              <w:spacing w:line="290" w:lineRule="atLeast"/>
              <w:ind w:firstLineChars="200" w:firstLine="420"/>
              <w:rPr>
                <w:rFonts w:ascii="한컴바탕" w:eastAsia="한컴바탕" w:hAnsi="한컴바탕" w:cs="한컴바탕"/>
                <w:sz w:val="21"/>
                <w:szCs w:val="21"/>
              </w:rPr>
            </w:pPr>
          </w:p>
          <w:p w:rsidR="007179EA" w:rsidRPr="005642B4" w:rsidRDefault="007179EA" w:rsidP="000E4198">
            <w:pPr>
              <w:topLinePunct/>
              <w:snapToGrid w:val="0"/>
              <w:spacing w:line="290" w:lineRule="atLeast"/>
              <w:ind w:firstLineChars="200" w:firstLine="420"/>
              <w:rPr>
                <w:rFonts w:ascii="한컴바탕" w:eastAsia="한컴바탕" w:hAnsi="한컴바탕" w:cs="한컴바탕"/>
                <w:sz w:val="21"/>
                <w:szCs w:val="21"/>
              </w:rPr>
            </w:pPr>
            <w:r w:rsidRPr="005642B4">
              <w:rPr>
                <w:rFonts w:ascii="한컴바탕" w:eastAsia="한컴바탕" w:hAnsi="한컴바탕" w:cs="한컴바탕" w:hint="eastAsia"/>
                <w:sz w:val="21"/>
                <w:szCs w:val="21"/>
              </w:rPr>
              <w:t>위</w:t>
            </w:r>
            <w:r w:rsidR="007A1693">
              <w:rPr>
                <w:rFonts w:ascii="한컴바탕" w:eastAsia="한컴바탕" w:hAnsi="한컴바탕" w:cs="한컴바탕" w:hint="eastAsia"/>
                <w:sz w:val="21"/>
                <w:szCs w:val="21"/>
              </w:rPr>
              <w:t>와</w:t>
            </w:r>
            <w:r w:rsidRPr="005642B4">
              <w:rPr>
                <w:rFonts w:ascii="한컴바탕" w:eastAsia="한컴바탕" w:hAnsi="한컴바탕" w:cs="한컴바탕" w:hint="eastAsia"/>
                <w:sz w:val="21"/>
                <w:szCs w:val="21"/>
              </w:rPr>
              <w:t xml:space="preserve"> 같이 특별히 통지한다.</w:t>
            </w:r>
          </w:p>
          <w:p w:rsidR="007179EA" w:rsidRPr="005642B4" w:rsidRDefault="007179EA" w:rsidP="000E4198">
            <w:pPr>
              <w:topLinePunct/>
              <w:snapToGrid w:val="0"/>
              <w:spacing w:line="290" w:lineRule="atLeast"/>
              <w:rPr>
                <w:rFonts w:ascii="한컴바탕" w:eastAsia="한컴바탕" w:hAnsi="한컴바탕" w:cs="한컴바탕"/>
                <w:sz w:val="21"/>
                <w:szCs w:val="21"/>
              </w:rPr>
            </w:pPr>
          </w:p>
          <w:p w:rsidR="007179EA" w:rsidRPr="005642B4" w:rsidRDefault="007179EA" w:rsidP="000E4198">
            <w:pPr>
              <w:topLinePunct/>
              <w:snapToGrid w:val="0"/>
              <w:spacing w:line="290" w:lineRule="atLeast"/>
              <w:jc w:val="right"/>
              <w:rPr>
                <w:rFonts w:ascii="한컴바탕" w:eastAsia="한컴바탕" w:hAnsi="한컴바탕" w:cs="한컴바탕"/>
                <w:sz w:val="21"/>
                <w:szCs w:val="21"/>
              </w:rPr>
            </w:pPr>
            <w:proofErr w:type="spellStart"/>
            <w:r w:rsidRPr="005642B4">
              <w:rPr>
                <w:rFonts w:ascii="한컴바탕" w:eastAsia="한컴바탕" w:hAnsi="한컴바탕" w:cs="한컴바탕" w:hint="eastAsia"/>
                <w:sz w:val="21"/>
                <w:szCs w:val="21"/>
              </w:rPr>
              <w:t>북경출입국검사검역국</w:t>
            </w:r>
            <w:proofErr w:type="spellEnd"/>
          </w:p>
          <w:p w:rsidR="007179EA" w:rsidRPr="005642B4" w:rsidRDefault="007179EA" w:rsidP="000E4198">
            <w:pPr>
              <w:topLinePunct/>
              <w:snapToGrid w:val="0"/>
              <w:spacing w:line="290" w:lineRule="atLeast"/>
              <w:jc w:val="right"/>
              <w:rPr>
                <w:rFonts w:ascii="한컴바탕" w:eastAsia="한컴바탕" w:hAnsi="한컴바탕" w:cs="한컴바탕"/>
                <w:sz w:val="21"/>
                <w:szCs w:val="21"/>
              </w:rPr>
            </w:pPr>
            <w:r w:rsidRPr="005642B4">
              <w:rPr>
                <w:rFonts w:ascii="한컴바탕" w:eastAsia="한컴바탕" w:hAnsi="한컴바탕" w:cs="한컴바탕" w:hint="eastAsia"/>
                <w:sz w:val="21"/>
                <w:szCs w:val="21"/>
              </w:rPr>
              <w:t>2011년 9월 28일</w:t>
            </w:r>
          </w:p>
          <w:p w:rsidR="006E79B8" w:rsidRPr="005642B4" w:rsidRDefault="006E79B8" w:rsidP="000E4198">
            <w:pPr>
              <w:snapToGrid w:val="0"/>
              <w:spacing w:line="290" w:lineRule="atLeast"/>
              <w:rPr>
                <w:rFonts w:ascii="한컴바탕" w:eastAsia="한컴바탕" w:hAnsi="한컴바탕" w:cs="한컴바탕"/>
                <w:sz w:val="21"/>
                <w:szCs w:val="21"/>
              </w:rPr>
            </w:pPr>
          </w:p>
        </w:tc>
        <w:tc>
          <w:tcPr>
            <w:tcW w:w="539" w:type="dxa"/>
          </w:tcPr>
          <w:p w:rsidR="006E79B8" w:rsidRPr="000E4198" w:rsidRDefault="006E79B8" w:rsidP="000E4198">
            <w:pPr>
              <w:snapToGrid w:val="0"/>
              <w:spacing w:line="290" w:lineRule="atLeast"/>
              <w:rPr>
                <w:sz w:val="21"/>
                <w:szCs w:val="21"/>
              </w:rPr>
            </w:pPr>
          </w:p>
        </w:tc>
        <w:tc>
          <w:tcPr>
            <w:tcW w:w="3958" w:type="dxa"/>
          </w:tcPr>
          <w:p w:rsidR="001A6352" w:rsidRDefault="00E91568" w:rsidP="000E4198">
            <w:pPr>
              <w:snapToGrid w:val="0"/>
              <w:spacing w:line="290" w:lineRule="atLeast"/>
              <w:jc w:val="center"/>
              <w:rPr>
                <w:rFonts w:ascii="SimSun" w:hAnsi="SimSun" w:cs="Malgun Gothic" w:hint="eastAsia"/>
                <w:b/>
                <w:sz w:val="26"/>
                <w:szCs w:val="26"/>
              </w:rPr>
            </w:pPr>
            <w:r w:rsidRPr="001A6352">
              <w:rPr>
                <w:rFonts w:ascii="SimSun" w:eastAsia="SimSun" w:hAnsi="SimSun" w:cs="SimSun" w:hint="eastAsia"/>
                <w:b/>
                <w:sz w:val="26"/>
                <w:szCs w:val="26"/>
                <w:lang w:eastAsia="zh-CN"/>
              </w:rPr>
              <w:t>关于进一步加强进口食品</w:t>
            </w:r>
            <w:r w:rsidRPr="001A6352">
              <w:rPr>
                <w:rFonts w:ascii="SimSun" w:eastAsia="SimSun" w:hAnsi="SimSun" w:cs="Malgun Gothic" w:hint="eastAsia"/>
                <w:b/>
                <w:sz w:val="26"/>
                <w:szCs w:val="26"/>
                <w:lang w:eastAsia="zh-CN"/>
              </w:rPr>
              <w:t>、</w:t>
            </w:r>
          </w:p>
          <w:p w:rsidR="001A6352" w:rsidRDefault="00E91568" w:rsidP="001A6352">
            <w:pPr>
              <w:snapToGrid w:val="0"/>
              <w:spacing w:line="290" w:lineRule="atLeast"/>
              <w:jc w:val="center"/>
              <w:rPr>
                <w:rFonts w:ascii="SimSun" w:hAnsi="SimSun" w:cs="SimSun" w:hint="eastAsia"/>
                <w:b/>
                <w:sz w:val="26"/>
                <w:szCs w:val="26"/>
              </w:rPr>
            </w:pPr>
            <w:r w:rsidRPr="001A6352">
              <w:rPr>
                <w:rFonts w:ascii="SimSun" w:eastAsia="SimSun" w:hAnsi="SimSun" w:cs="SimSun" w:hint="eastAsia"/>
                <w:b/>
                <w:sz w:val="26"/>
                <w:szCs w:val="26"/>
                <w:lang w:eastAsia="zh-CN"/>
              </w:rPr>
              <w:t>化妆品检验监管工作的</w:t>
            </w:r>
          </w:p>
          <w:p w:rsidR="00E91568" w:rsidRPr="001A6352" w:rsidRDefault="00E91568" w:rsidP="001A6352">
            <w:pPr>
              <w:snapToGrid w:val="0"/>
              <w:spacing w:line="290" w:lineRule="atLeast"/>
              <w:jc w:val="center"/>
              <w:rPr>
                <w:rFonts w:ascii="SimSun" w:eastAsia="SimSun" w:hAnsi="SimSun" w:cs="SimSun"/>
                <w:b/>
                <w:sz w:val="26"/>
                <w:szCs w:val="26"/>
                <w:lang w:eastAsia="zh-CN"/>
              </w:rPr>
            </w:pPr>
            <w:r w:rsidRPr="001A6352">
              <w:rPr>
                <w:rFonts w:ascii="SimSun" w:eastAsia="SimSun" w:hAnsi="SimSun" w:cs="SimSun" w:hint="eastAsia"/>
                <w:b/>
                <w:sz w:val="26"/>
                <w:szCs w:val="26"/>
                <w:lang w:eastAsia="zh-CN"/>
              </w:rPr>
              <w:t>通知</w:t>
            </w:r>
          </w:p>
          <w:p w:rsidR="00E91568" w:rsidRPr="005642B4" w:rsidRDefault="00E91568" w:rsidP="000E4198">
            <w:pPr>
              <w:snapToGrid w:val="0"/>
              <w:spacing w:line="290" w:lineRule="atLeast"/>
              <w:rPr>
                <w:rFonts w:ascii="SimSun" w:eastAsia="SimSun" w:hAnsi="SimSun"/>
                <w:sz w:val="21"/>
                <w:szCs w:val="21"/>
                <w:lang w:eastAsia="zh-CN"/>
              </w:rPr>
            </w:pPr>
          </w:p>
          <w:p w:rsidR="00E91568" w:rsidRPr="005642B4" w:rsidRDefault="00E91568" w:rsidP="000E4198">
            <w:pPr>
              <w:snapToGrid w:val="0"/>
              <w:spacing w:line="290" w:lineRule="atLeast"/>
              <w:rPr>
                <w:rFonts w:ascii="SimSun" w:eastAsia="SimSun" w:hAnsi="SimSun"/>
                <w:sz w:val="21"/>
                <w:szCs w:val="21"/>
                <w:lang w:eastAsia="zh-CN"/>
              </w:rPr>
            </w:pPr>
          </w:p>
          <w:p w:rsidR="00E91568" w:rsidRPr="001A6352" w:rsidRDefault="00E91568" w:rsidP="000E4198">
            <w:pPr>
              <w:snapToGrid w:val="0"/>
              <w:spacing w:line="290" w:lineRule="atLeast"/>
              <w:rPr>
                <w:rFonts w:ascii="SimSun" w:eastAsia="SimSun" w:hAnsi="SimSun"/>
                <w:spacing w:val="-6"/>
                <w:sz w:val="21"/>
                <w:szCs w:val="21"/>
                <w:lang w:eastAsia="zh-CN"/>
              </w:rPr>
            </w:pPr>
            <w:r w:rsidRPr="001A6352">
              <w:rPr>
                <w:rFonts w:ascii="SimSun" w:eastAsia="SimSun" w:hAnsi="SimSun" w:cs="SimSun" w:hint="eastAsia"/>
                <w:spacing w:val="-6"/>
                <w:sz w:val="21"/>
                <w:szCs w:val="21"/>
                <w:lang w:eastAsia="zh-CN"/>
              </w:rPr>
              <w:t>各进口食品</w:t>
            </w:r>
            <w:r w:rsidRPr="001A6352">
              <w:rPr>
                <w:rFonts w:ascii="SimSun" w:eastAsia="SimSun" w:hAnsi="SimSun" w:cs="Malgun Gothic" w:hint="eastAsia"/>
                <w:spacing w:val="-6"/>
                <w:sz w:val="21"/>
                <w:szCs w:val="21"/>
                <w:lang w:eastAsia="zh-CN"/>
              </w:rPr>
              <w:t>、</w:t>
            </w:r>
            <w:r w:rsidRPr="001A6352">
              <w:rPr>
                <w:rFonts w:ascii="SimSun" w:eastAsia="SimSun" w:hAnsi="SimSun" w:cs="SimSun" w:hint="eastAsia"/>
                <w:spacing w:val="-6"/>
                <w:sz w:val="21"/>
                <w:szCs w:val="21"/>
                <w:lang w:eastAsia="zh-CN"/>
              </w:rPr>
              <w:t>化妆品收货人及代理企业</w:t>
            </w:r>
            <w:r w:rsidRPr="001A6352">
              <w:rPr>
                <w:rFonts w:ascii="SimSun" w:eastAsia="SimSun" w:hAnsi="SimSun" w:cs="Malgun Gothic" w:hint="eastAsia"/>
                <w:spacing w:val="-6"/>
                <w:sz w:val="21"/>
                <w:szCs w:val="21"/>
                <w:lang w:eastAsia="zh-CN"/>
              </w:rPr>
              <w:t>：</w:t>
            </w:r>
          </w:p>
          <w:p w:rsidR="00E91568" w:rsidRPr="005642B4" w:rsidRDefault="00E91568" w:rsidP="000E4198">
            <w:pPr>
              <w:snapToGrid w:val="0"/>
              <w:spacing w:line="290" w:lineRule="atLeast"/>
              <w:rPr>
                <w:rFonts w:ascii="SimSun" w:eastAsia="SimSun" w:hAnsi="SimSun"/>
                <w:sz w:val="21"/>
                <w:szCs w:val="21"/>
                <w:lang w:eastAsia="zh-CN"/>
              </w:rPr>
            </w:pPr>
            <w:r w:rsidRPr="005642B4">
              <w:rPr>
                <w:rFonts w:ascii="SimSun" w:eastAsia="SimSun" w:hAnsi="SimSun"/>
                <w:sz w:val="21"/>
                <w:szCs w:val="21"/>
                <w:lang w:eastAsia="zh-CN"/>
              </w:rPr>
              <w:t xml:space="preserve">    《</w:t>
            </w:r>
            <w:r w:rsidRPr="005642B4">
              <w:rPr>
                <w:rFonts w:ascii="SimSun" w:eastAsia="SimSun" w:hAnsi="SimSun" w:cs="SimSun" w:hint="eastAsia"/>
                <w:sz w:val="21"/>
                <w:szCs w:val="21"/>
                <w:lang w:eastAsia="zh-CN"/>
              </w:rPr>
              <w:t>中国人民共和国食品安全法</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第六十六条规定</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进口的预包装食品应当有中文标签</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中文说明书</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标签</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说明书应当符合本法以及我国其他有关法律</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行政法规的规定和食品安全国家标准的要求</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载明食品的原产地以及境内代理商的名称</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地址</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联系方式</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预包装食品没有中文标签</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中文说明书或者标签</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说明书不符合本条规定的</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不得进口</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国务院关于加强食品等产品安全监督管理的特别规定</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第八条规定</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进口产品应当符合我国国家技术规范的强制性要求以及我国与出口国</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地区</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签订的协议规定的检验要求</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根据以上法律法规的规定</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为加强北京地区进口食品</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化妆品检验检疫和监督管理工作</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防止不合格的进口食品</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化妆品进境</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切实维护首都食品安全</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现就有关事项通知如下</w:t>
            </w:r>
            <w:r w:rsidRPr="005642B4">
              <w:rPr>
                <w:rFonts w:ascii="SimSun" w:eastAsia="SimSun" w:hAnsi="SimSun" w:cs="Malgun Gothic" w:hint="eastAsia"/>
                <w:sz w:val="21"/>
                <w:szCs w:val="21"/>
                <w:lang w:eastAsia="zh-CN"/>
              </w:rPr>
              <w:t>：</w:t>
            </w:r>
          </w:p>
          <w:p w:rsidR="00E91568" w:rsidRPr="004478E8" w:rsidRDefault="00E91568" w:rsidP="000E4198">
            <w:pPr>
              <w:snapToGrid w:val="0"/>
              <w:spacing w:line="290" w:lineRule="atLeast"/>
              <w:rPr>
                <w:rFonts w:ascii="SimSun" w:eastAsia="SimSun" w:hAnsi="SimSun"/>
                <w:spacing w:val="18"/>
                <w:sz w:val="21"/>
                <w:szCs w:val="21"/>
                <w:lang w:eastAsia="zh-CN"/>
              </w:rPr>
            </w:pPr>
            <w:r w:rsidRPr="004478E8">
              <w:rPr>
                <w:rFonts w:ascii="SimSun" w:eastAsia="SimSun" w:hAnsi="SimSun"/>
                <w:spacing w:val="18"/>
                <w:sz w:val="21"/>
                <w:szCs w:val="21"/>
                <w:lang w:eastAsia="zh-CN"/>
              </w:rPr>
              <w:t xml:space="preserve">    </w:t>
            </w:r>
            <w:r w:rsidRPr="004478E8">
              <w:rPr>
                <w:rFonts w:ascii="SimSun" w:eastAsia="SimSun" w:hAnsi="SimSun" w:cs="SimSun" w:hint="eastAsia"/>
                <w:spacing w:val="18"/>
                <w:sz w:val="21"/>
                <w:szCs w:val="21"/>
                <w:lang w:eastAsia="zh-CN"/>
              </w:rPr>
              <w:t>一</w:t>
            </w:r>
            <w:r w:rsidRPr="004478E8">
              <w:rPr>
                <w:rFonts w:ascii="SimSun" w:eastAsia="SimSun" w:hAnsi="SimSun" w:cs="Malgun Gothic" w:hint="eastAsia"/>
                <w:spacing w:val="18"/>
                <w:sz w:val="21"/>
                <w:szCs w:val="21"/>
                <w:lang w:eastAsia="zh-CN"/>
              </w:rPr>
              <w:t>、</w:t>
            </w:r>
            <w:r w:rsidRPr="004478E8">
              <w:rPr>
                <w:rFonts w:ascii="SimSun" w:eastAsia="SimSun" w:hAnsi="SimSun" w:cs="SimSun" w:hint="eastAsia"/>
                <w:spacing w:val="18"/>
                <w:sz w:val="21"/>
                <w:szCs w:val="21"/>
                <w:lang w:eastAsia="zh-CN"/>
              </w:rPr>
              <w:t>凡经北京各口岸进口的预包装食品</w:t>
            </w:r>
            <w:r w:rsidRPr="004478E8">
              <w:rPr>
                <w:rFonts w:ascii="SimSun" w:eastAsia="SimSun" w:hAnsi="SimSun" w:cs="Malgun Gothic" w:hint="eastAsia"/>
                <w:spacing w:val="18"/>
                <w:sz w:val="21"/>
                <w:szCs w:val="21"/>
                <w:lang w:eastAsia="zh-CN"/>
              </w:rPr>
              <w:t>、</w:t>
            </w:r>
            <w:r w:rsidRPr="004478E8">
              <w:rPr>
                <w:rFonts w:ascii="SimSun" w:eastAsia="SimSun" w:hAnsi="SimSun" w:cs="SimSun" w:hint="eastAsia"/>
                <w:spacing w:val="18"/>
                <w:sz w:val="21"/>
                <w:szCs w:val="21"/>
                <w:lang w:eastAsia="zh-CN"/>
              </w:rPr>
              <w:t>化妆品外包装上应印制或加贴合格的中文标签</w:t>
            </w:r>
            <w:r w:rsidRPr="004478E8">
              <w:rPr>
                <w:rFonts w:ascii="SimSun" w:eastAsia="SimSun" w:hAnsi="SimSun" w:cs="Malgun Gothic" w:hint="eastAsia"/>
                <w:spacing w:val="18"/>
                <w:sz w:val="21"/>
                <w:szCs w:val="21"/>
                <w:lang w:eastAsia="zh-CN"/>
              </w:rPr>
              <w:t>。</w:t>
            </w:r>
            <w:r w:rsidRPr="004478E8">
              <w:rPr>
                <w:rFonts w:ascii="SimSun" w:eastAsia="SimSun" w:hAnsi="SimSun" w:cs="SimSun" w:hint="eastAsia"/>
                <w:spacing w:val="18"/>
                <w:sz w:val="21"/>
                <w:szCs w:val="21"/>
                <w:lang w:eastAsia="zh-CN"/>
              </w:rPr>
              <w:t>自</w:t>
            </w:r>
            <w:r w:rsidRPr="004478E8">
              <w:rPr>
                <w:rFonts w:ascii="SimSun" w:eastAsia="SimSun" w:hAnsi="SimSun"/>
                <w:spacing w:val="18"/>
                <w:sz w:val="21"/>
                <w:szCs w:val="21"/>
                <w:lang w:eastAsia="zh-CN"/>
              </w:rPr>
              <w:t>2011</w:t>
            </w:r>
            <w:r w:rsidRPr="004478E8">
              <w:rPr>
                <w:rFonts w:ascii="SimSun" w:eastAsia="SimSun" w:hAnsi="SimSun" w:cs="SimSun" w:hint="eastAsia"/>
                <w:spacing w:val="18"/>
                <w:sz w:val="21"/>
                <w:szCs w:val="21"/>
                <w:lang w:eastAsia="zh-CN"/>
              </w:rPr>
              <w:t>年</w:t>
            </w:r>
            <w:r w:rsidRPr="004478E8">
              <w:rPr>
                <w:rFonts w:ascii="SimSun" w:eastAsia="SimSun" w:hAnsi="SimSun"/>
                <w:spacing w:val="18"/>
                <w:sz w:val="21"/>
                <w:szCs w:val="21"/>
                <w:lang w:eastAsia="zh-CN"/>
              </w:rPr>
              <w:t>11</w:t>
            </w:r>
            <w:r w:rsidRPr="004478E8">
              <w:rPr>
                <w:rFonts w:ascii="SimSun" w:eastAsia="SimSun" w:hAnsi="SimSun" w:cs="SimSun" w:hint="eastAsia"/>
                <w:spacing w:val="18"/>
                <w:sz w:val="21"/>
                <w:szCs w:val="21"/>
                <w:lang w:eastAsia="zh-CN"/>
              </w:rPr>
              <w:t>月</w:t>
            </w:r>
            <w:r w:rsidRPr="004478E8">
              <w:rPr>
                <w:rFonts w:ascii="SimSun" w:eastAsia="SimSun" w:hAnsi="SimSun"/>
                <w:spacing w:val="18"/>
                <w:sz w:val="21"/>
                <w:szCs w:val="21"/>
                <w:lang w:eastAsia="zh-CN"/>
              </w:rPr>
              <w:t>1</w:t>
            </w:r>
            <w:r w:rsidRPr="004478E8">
              <w:rPr>
                <w:rFonts w:ascii="SimSun" w:eastAsia="SimSun" w:hAnsi="SimSun" w:cs="SimSun" w:hint="eastAsia"/>
                <w:spacing w:val="18"/>
                <w:sz w:val="21"/>
                <w:szCs w:val="21"/>
                <w:lang w:eastAsia="zh-CN"/>
              </w:rPr>
              <w:t>日起</w:t>
            </w:r>
            <w:r w:rsidRPr="004478E8">
              <w:rPr>
                <w:rFonts w:ascii="SimSun" w:eastAsia="SimSun" w:hAnsi="SimSun" w:cs="Malgun Gothic" w:hint="eastAsia"/>
                <w:spacing w:val="18"/>
                <w:sz w:val="21"/>
                <w:szCs w:val="21"/>
                <w:lang w:eastAsia="zh-CN"/>
              </w:rPr>
              <w:t>，</w:t>
            </w:r>
            <w:r w:rsidRPr="004478E8">
              <w:rPr>
                <w:rFonts w:ascii="SimSun" w:eastAsia="SimSun" w:hAnsi="SimSun" w:cs="SimSun" w:hint="eastAsia"/>
                <w:spacing w:val="18"/>
                <w:sz w:val="21"/>
                <w:szCs w:val="21"/>
                <w:lang w:eastAsia="zh-CN"/>
              </w:rPr>
              <w:t>检验检疫机构在口岸现场查验发现未印制或加贴合格的中文标签的</w:t>
            </w:r>
            <w:r w:rsidRPr="004478E8">
              <w:rPr>
                <w:rFonts w:ascii="SimSun" w:eastAsia="SimSun" w:hAnsi="SimSun" w:cs="Malgun Gothic" w:hint="eastAsia"/>
                <w:spacing w:val="18"/>
                <w:sz w:val="21"/>
                <w:szCs w:val="21"/>
                <w:lang w:eastAsia="zh-CN"/>
              </w:rPr>
              <w:t>，</w:t>
            </w:r>
            <w:r w:rsidRPr="004478E8">
              <w:rPr>
                <w:rFonts w:ascii="SimSun" w:eastAsia="SimSun" w:hAnsi="SimSun" w:cs="SimSun" w:hint="eastAsia"/>
                <w:spacing w:val="18"/>
                <w:sz w:val="21"/>
                <w:szCs w:val="21"/>
                <w:lang w:eastAsia="zh-CN"/>
              </w:rPr>
              <w:t>不得进口</w:t>
            </w:r>
            <w:r w:rsidRPr="004478E8">
              <w:rPr>
                <w:rFonts w:ascii="SimSun" w:eastAsia="SimSun" w:hAnsi="SimSun" w:cs="Malgun Gothic" w:hint="eastAsia"/>
                <w:spacing w:val="18"/>
                <w:sz w:val="21"/>
                <w:szCs w:val="21"/>
                <w:lang w:eastAsia="zh-CN"/>
              </w:rPr>
              <w:t>。</w:t>
            </w:r>
            <w:r w:rsidRPr="004478E8">
              <w:rPr>
                <w:rFonts w:ascii="SimSun" w:eastAsia="SimSun" w:hAnsi="SimSun" w:cs="SimSun" w:hint="eastAsia"/>
                <w:spacing w:val="18"/>
                <w:sz w:val="21"/>
                <w:szCs w:val="21"/>
                <w:lang w:eastAsia="zh-CN"/>
              </w:rPr>
              <w:t>对于有特殊原因未印制或加贴合格中文标签的进口预包装食品</w:t>
            </w:r>
            <w:r w:rsidRPr="004478E8">
              <w:rPr>
                <w:rFonts w:ascii="SimSun" w:eastAsia="SimSun" w:hAnsi="SimSun" w:cs="Malgun Gothic" w:hint="eastAsia"/>
                <w:spacing w:val="18"/>
                <w:sz w:val="21"/>
                <w:szCs w:val="21"/>
                <w:lang w:eastAsia="zh-CN"/>
              </w:rPr>
              <w:t>、</w:t>
            </w:r>
            <w:r w:rsidRPr="004478E8">
              <w:rPr>
                <w:rFonts w:ascii="SimSun" w:eastAsia="SimSun" w:hAnsi="SimSun" w:cs="SimSun" w:hint="eastAsia"/>
                <w:spacing w:val="18"/>
                <w:sz w:val="21"/>
                <w:szCs w:val="21"/>
                <w:lang w:eastAsia="zh-CN"/>
              </w:rPr>
              <w:t>化妆品</w:t>
            </w:r>
            <w:r w:rsidRPr="004478E8">
              <w:rPr>
                <w:rFonts w:ascii="SimSun" w:eastAsia="SimSun" w:hAnsi="SimSun" w:cs="Malgun Gothic" w:hint="eastAsia"/>
                <w:spacing w:val="18"/>
                <w:sz w:val="21"/>
                <w:szCs w:val="21"/>
                <w:lang w:eastAsia="zh-CN"/>
              </w:rPr>
              <w:t>，</w:t>
            </w:r>
            <w:r w:rsidRPr="004478E8">
              <w:rPr>
                <w:rFonts w:ascii="SimSun" w:eastAsia="SimSun" w:hAnsi="SimSun" w:cs="SimSun" w:hint="eastAsia"/>
                <w:spacing w:val="18"/>
                <w:sz w:val="21"/>
                <w:szCs w:val="21"/>
                <w:lang w:eastAsia="zh-CN"/>
              </w:rPr>
              <w:t>其进口商或代理商可向入境口岸所在地检验检疫机构申请整改</w:t>
            </w:r>
            <w:r w:rsidRPr="004478E8">
              <w:rPr>
                <w:rFonts w:ascii="SimSun" w:eastAsia="SimSun" w:hAnsi="SimSun" w:cs="Malgun Gothic" w:hint="eastAsia"/>
                <w:spacing w:val="18"/>
                <w:sz w:val="21"/>
                <w:szCs w:val="21"/>
                <w:lang w:eastAsia="zh-CN"/>
              </w:rPr>
              <w:t>，</w:t>
            </w:r>
            <w:r w:rsidRPr="004478E8">
              <w:rPr>
                <w:rFonts w:ascii="SimSun" w:eastAsia="SimSun" w:hAnsi="SimSun" w:cs="SimSun" w:hint="eastAsia"/>
                <w:spacing w:val="18"/>
                <w:sz w:val="21"/>
                <w:szCs w:val="21"/>
                <w:lang w:eastAsia="zh-CN"/>
              </w:rPr>
              <w:t>整改工作须在检验检疫机构的监督下</w:t>
            </w:r>
            <w:r w:rsidRPr="004478E8">
              <w:rPr>
                <w:rFonts w:ascii="SimSun" w:eastAsia="SimSun" w:hAnsi="SimSun" w:cs="Malgun Gothic" w:hint="eastAsia"/>
                <w:spacing w:val="18"/>
                <w:sz w:val="21"/>
                <w:szCs w:val="21"/>
                <w:lang w:eastAsia="zh-CN"/>
              </w:rPr>
              <w:t>，</w:t>
            </w:r>
            <w:r w:rsidRPr="004478E8">
              <w:rPr>
                <w:rFonts w:ascii="SimSun" w:eastAsia="SimSun" w:hAnsi="SimSun" w:cs="SimSun" w:hint="eastAsia"/>
                <w:spacing w:val="18"/>
                <w:sz w:val="21"/>
                <w:szCs w:val="21"/>
                <w:lang w:eastAsia="zh-CN"/>
              </w:rPr>
              <w:t>在口岸集中查验场库进行</w:t>
            </w:r>
            <w:r w:rsidRPr="004478E8">
              <w:rPr>
                <w:rFonts w:ascii="SimSun" w:eastAsia="SimSun" w:hAnsi="SimSun" w:cs="Malgun Gothic" w:hint="eastAsia"/>
                <w:spacing w:val="18"/>
                <w:sz w:val="21"/>
                <w:szCs w:val="21"/>
                <w:lang w:eastAsia="zh-CN"/>
              </w:rPr>
              <w:t>，</w:t>
            </w:r>
            <w:r w:rsidRPr="004478E8">
              <w:rPr>
                <w:rFonts w:ascii="SimSun" w:eastAsia="SimSun" w:hAnsi="SimSun" w:cs="SimSun" w:hint="eastAsia"/>
                <w:spacing w:val="18"/>
                <w:sz w:val="21"/>
                <w:szCs w:val="21"/>
                <w:lang w:eastAsia="zh-CN"/>
              </w:rPr>
              <w:t>整改完成并经检验检疫机构查验合格后方可进口</w:t>
            </w:r>
            <w:r w:rsidRPr="004478E8">
              <w:rPr>
                <w:rFonts w:ascii="SimSun" w:eastAsia="SimSun" w:hAnsi="SimSun" w:cs="Malgun Gothic" w:hint="eastAsia"/>
                <w:spacing w:val="18"/>
                <w:sz w:val="21"/>
                <w:szCs w:val="21"/>
                <w:lang w:eastAsia="zh-CN"/>
              </w:rPr>
              <w:t>。</w:t>
            </w:r>
          </w:p>
          <w:p w:rsidR="00E91568" w:rsidRPr="005642B4" w:rsidRDefault="00E91568" w:rsidP="000E4198">
            <w:pPr>
              <w:snapToGrid w:val="0"/>
              <w:spacing w:line="290" w:lineRule="atLeast"/>
              <w:rPr>
                <w:rFonts w:ascii="SimSun" w:eastAsia="SimSun" w:hAnsi="SimSun"/>
                <w:sz w:val="21"/>
                <w:szCs w:val="21"/>
                <w:lang w:eastAsia="zh-CN"/>
              </w:rPr>
            </w:pPr>
            <w:r w:rsidRPr="005642B4">
              <w:rPr>
                <w:rFonts w:ascii="SimSun" w:eastAsia="SimSun" w:hAnsi="SimSun"/>
                <w:sz w:val="21"/>
                <w:szCs w:val="21"/>
                <w:lang w:eastAsia="zh-CN"/>
              </w:rPr>
              <w:t xml:space="preserve">    </w:t>
            </w:r>
            <w:r w:rsidRPr="005642B4">
              <w:rPr>
                <w:rFonts w:ascii="SimSun" w:eastAsia="SimSun" w:hAnsi="SimSun" w:cs="SimSun" w:hint="eastAsia"/>
                <w:sz w:val="21"/>
                <w:szCs w:val="21"/>
                <w:lang w:eastAsia="zh-CN"/>
              </w:rPr>
              <w:t>二</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我局对待检期间的进口食品</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化妆品的存放场库实施统一监督管理</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进口食品</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化妆品在取得检验检疫合格证明之前</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应当存放在检验检疫机构指定或者认可的场所</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未经检验检疫机构许可</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任何单位和个人不得擅自调离</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lastRenderedPageBreak/>
              <w:t>销售</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使用</w:t>
            </w:r>
            <w:r w:rsidRPr="005642B4">
              <w:rPr>
                <w:rFonts w:ascii="SimSun" w:eastAsia="SimSun" w:hAnsi="SimSun" w:hint="eastAsia"/>
                <w:sz w:val="21"/>
                <w:szCs w:val="21"/>
                <w:lang w:eastAsia="zh-CN"/>
              </w:rPr>
              <w:t>。</w:t>
            </w:r>
          </w:p>
          <w:p w:rsidR="00E91568" w:rsidRDefault="00E91568" w:rsidP="00745292">
            <w:pPr>
              <w:snapToGrid w:val="0"/>
              <w:spacing w:line="290" w:lineRule="atLeast"/>
              <w:ind w:firstLine="420"/>
              <w:rPr>
                <w:rFonts w:ascii="SimSun" w:hAnsi="SimSun" w:cs="Malgun Gothic" w:hint="eastAsia"/>
                <w:sz w:val="21"/>
                <w:szCs w:val="21"/>
                <w:lang w:eastAsia="zh-CN"/>
              </w:rPr>
            </w:pPr>
            <w:r w:rsidRPr="005642B4">
              <w:rPr>
                <w:rFonts w:ascii="SimSun" w:eastAsia="SimSun" w:hAnsi="SimSun" w:cs="SimSun" w:hint="eastAsia"/>
                <w:sz w:val="21"/>
                <w:szCs w:val="21"/>
                <w:lang w:eastAsia="zh-CN"/>
              </w:rPr>
              <w:t>三</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各进口商</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代理商应严格按照</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中华人民共和国食品安全法</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及其实施条例</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中华人民共和国进出口商品检验法</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及其实施条例</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国务院关于加强食品等产品安全监督管理的特别规定</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等法律法规的要求</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切实履行</w:t>
            </w:r>
            <w:r w:rsidRPr="005642B4">
              <w:rPr>
                <w:rFonts w:ascii="SimSun" w:eastAsia="SimSun" w:hAnsi="SimSun"/>
                <w:sz w:val="21"/>
                <w:szCs w:val="21"/>
                <w:lang w:eastAsia="zh-CN"/>
              </w:rPr>
              <w:t>"</w:t>
            </w:r>
            <w:r w:rsidRPr="005642B4">
              <w:rPr>
                <w:rFonts w:ascii="SimSun" w:eastAsia="SimSun" w:hAnsi="SimSun" w:cs="SimSun" w:hint="eastAsia"/>
                <w:sz w:val="21"/>
                <w:szCs w:val="21"/>
                <w:lang w:eastAsia="zh-CN"/>
              </w:rPr>
              <w:t>产品质量第一责任人</w:t>
            </w:r>
            <w:r w:rsidRPr="005642B4">
              <w:rPr>
                <w:rFonts w:ascii="SimSun" w:eastAsia="SimSun" w:hAnsi="SimSun"/>
                <w:sz w:val="21"/>
                <w:szCs w:val="21"/>
                <w:lang w:eastAsia="zh-CN"/>
              </w:rPr>
              <w:t>"</w:t>
            </w:r>
            <w:r w:rsidRPr="005642B4">
              <w:rPr>
                <w:rFonts w:ascii="SimSun" w:eastAsia="SimSun" w:hAnsi="SimSun" w:cs="SimSun" w:hint="eastAsia"/>
                <w:sz w:val="21"/>
                <w:szCs w:val="21"/>
                <w:lang w:eastAsia="zh-CN"/>
              </w:rPr>
              <w:t>的职责</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高度重视进口食品</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化妆品质量安全</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尤其要认识到中文标签对中国消费者获取食品</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化妆品安全信息的重要性</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牢固树立</w:t>
            </w:r>
            <w:r w:rsidRPr="005642B4">
              <w:rPr>
                <w:rFonts w:ascii="SimSun" w:eastAsia="SimSun" w:hAnsi="SimSun"/>
                <w:sz w:val="21"/>
                <w:szCs w:val="21"/>
                <w:lang w:eastAsia="zh-CN"/>
              </w:rPr>
              <w:t>"</w:t>
            </w:r>
            <w:r w:rsidRPr="005642B4">
              <w:rPr>
                <w:rFonts w:ascii="SimSun" w:eastAsia="SimSun" w:hAnsi="SimSun" w:cs="SimSun" w:hint="eastAsia"/>
                <w:sz w:val="21"/>
                <w:szCs w:val="21"/>
                <w:lang w:eastAsia="zh-CN"/>
              </w:rPr>
              <w:t>标签不合格的产品应当视为不合格产品</w:t>
            </w:r>
            <w:r w:rsidRPr="005642B4">
              <w:rPr>
                <w:rFonts w:ascii="SimSun" w:eastAsia="SimSun" w:hAnsi="SimSun"/>
                <w:sz w:val="21"/>
                <w:szCs w:val="21"/>
                <w:lang w:eastAsia="zh-CN"/>
              </w:rPr>
              <w:t>"</w:t>
            </w:r>
            <w:r w:rsidRPr="005642B4">
              <w:rPr>
                <w:rFonts w:ascii="SimSun" w:eastAsia="SimSun" w:hAnsi="SimSun" w:cs="SimSun" w:hint="eastAsia"/>
                <w:sz w:val="21"/>
                <w:szCs w:val="21"/>
                <w:lang w:eastAsia="zh-CN"/>
              </w:rPr>
              <w:t>的法律概念</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维护北京地区进口食品</w:t>
            </w:r>
            <w:r w:rsidRPr="005642B4">
              <w:rPr>
                <w:rFonts w:ascii="SimSun" w:eastAsia="SimSun" w:hAnsi="SimSun" w:cs="Malgun Gothic" w:hint="eastAsia"/>
                <w:sz w:val="21"/>
                <w:szCs w:val="21"/>
                <w:lang w:eastAsia="zh-CN"/>
              </w:rPr>
              <w:t>、</w:t>
            </w:r>
            <w:r w:rsidRPr="005642B4">
              <w:rPr>
                <w:rFonts w:ascii="SimSun" w:eastAsia="SimSun" w:hAnsi="SimSun" w:cs="SimSun" w:hint="eastAsia"/>
                <w:sz w:val="21"/>
                <w:szCs w:val="21"/>
                <w:lang w:eastAsia="zh-CN"/>
              </w:rPr>
              <w:t>化妆品质量安全</w:t>
            </w:r>
            <w:r w:rsidRPr="005642B4">
              <w:rPr>
                <w:rFonts w:ascii="SimSun" w:eastAsia="SimSun" w:hAnsi="SimSun" w:cs="Malgun Gothic" w:hint="eastAsia"/>
                <w:sz w:val="21"/>
                <w:szCs w:val="21"/>
                <w:lang w:eastAsia="zh-CN"/>
              </w:rPr>
              <w:t>。</w:t>
            </w:r>
          </w:p>
          <w:p w:rsidR="00745292" w:rsidRPr="00745292" w:rsidRDefault="00745292" w:rsidP="00745292">
            <w:pPr>
              <w:snapToGrid w:val="0"/>
              <w:spacing w:line="290" w:lineRule="atLeast"/>
              <w:ind w:firstLine="420"/>
              <w:rPr>
                <w:rFonts w:ascii="SimSun" w:hAnsi="SimSun"/>
                <w:sz w:val="21"/>
                <w:szCs w:val="21"/>
                <w:lang w:eastAsia="zh-CN"/>
              </w:rPr>
            </w:pPr>
          </w:p>
          <w:p w:rsidR="00E91568" w:rsidRPr="007A1693" w:rsidRDefault="00E91568" w:rsidP="000E4198">
            <w:pPr>
              <w:snapToGrid w:val="0"/>
              <w:spacing w:line="290" w:lineRule="atLeast"/>
              <w:rPr>
                <w:rFonts w:ascii="SimSun" w:hAnsi="SimSun" w:hint="eastAsia"/>
                <w:sz w:val="21"/>
                <w:szCs w:val="21"/>
              </w:rPr>
            </w:pPr>
            <w:r w:rsidRPr="005642B4">
              <w:rPr>
                <w:rFonts w:ascii="SimSun" w:eastAsia="SimSun" w:hAnsi="SimSun"/>
                <w:sz w:val="21"/>
                <w:szCs w:val="21"/>
                <w:lang w:eastAsia="zh-CN"/>
              </w:rPr>
              <w:t xml:space="preserve">    </w:t>
            </w:r>
            <w:r w:rsidRPr="005642B4">
              <w:rPr>
                <w:rFonts w:ascii="SimSun" w:eastAsia="SimSun" w:hAnsi="SimSun" w:cs="SimSun" w:hint="eastAsia"/>
                <w:sz w:val="21"/>
                <w:szCs w:val="21"/>
                <w:lang w:eastAsia="zh-CN"/>
              </w:rPr>
              <w:t>特此通知</w:t>
            </w:r>
            <w:r w:rsidRPr="005642B4">
              <w:rPr>
                <w:rFonts w:ascii="SimSun" w:eastAsia="SimSun" w:hAnsi="SimSun" w:cs="Malgun Gothic" w:hint="eastAsia"/>
                <w:sz w:val="21"/>
                <w:szCs w:val="21"/>
                <w:lang w:eastAsia="zh-CN"/>
              </w:rPr>
              <w:t>。</w:t>
            </w:r>
          </w:p>
          <w:p w:rsidR="00E91568" w:rsidRPr="005642B4" w:rsidRDefault="00E91568" w:rsidP="000E4198">
            <w:pPr>
              <w:snapToGrid w:val="0"/>
              <w:spacing w:line="290" w:lineRule="atLeast"/>
              <w:rPr>
                <w:rFonts w:ascii="SimSun" w:eastAsia="SimSun" w:hAnsi="SimSun"/>
                <w:sz w:val="21"/>
                <w:szCs w:val="21"/>
                <w:lang w:eastAsia="zh-CN"/>
              </w:rPr>
            </w:pPr>
            <w:r w:rsidRPr="005642B4">
              <w:rPr>
                <w:rFonts w:ascii="SimSun" w:eastAsia="SimSun" w:hAnsi="SimSun"/>
                <w:sz w:val="21"/>
                <w:szCs w:val="21"/>
                <w:lang w:eastAsia="zh-CN"/>
              </w:rPr>
              <w:t xml:space="preserve">                                </w:t>
            </w:r>
            <w:r w:rsidR="00745292">
              <w:rPr>
                <w:rFonts w:ascii="SimSun" w:eastAsia="SimSun" w:hAnsi="SimSun"/>
                <w:sz w:val="21"/>
                <w:szCs w:val="21"/>
                <w:lang w:eastAsia="zh-CN"/>
              </w:rPr>
              <w:t xml:space="preserve">                  </w:t>
            </w:r>
            <w:r w:rsidRPr="005642B4">
              <w:rPr>
                <w:rFonts w:ascii="SimSun" w:eastAsia="SimSun" w:hAnsi="SimSun" w:cs="SimSun" w:hint="eastAsia"/>
                <w:sz w:val="21"/>
                <w:szCs w:val="21"/>
                <w:lang w:eastAsia="zh-CN"/>
              </w:rPr>
              <w:t>北京出入境检验检疫局</w:t>
            </w:r>
            <w:r w:rsidR="007A1693">
              <w:rPr>
                <w:rFonts w:ascii="SimSun" w:eastAsia="SimSun" w:hAnsi="SimSun"/>
                <w:sz w:val="21"/>
                <w:szCs w:val="21"/>
                <w:lang w:eastAsia="zh-CN"/>
              </w:rPr>
              <w:t xml:space="preserve">           </w:t>
            </w:r>
            <w:r w:rsidRPr="005642B4">
              <w:rPr>
                <w:rFonts w:ascii="SimSun" w:eastAsia="SimSun" w:hAnsi="SimSun"/>
                <w:sz w:val="21"/>
                <w:szCs w:val="21"/>
                <w:lang w:eastAsia="zh-CN"/>
              </w:rPr>
              <w:t xml:space="preserve">  </w:t>
            </w:r>
            <w:r w:rsidRPr="005642B4">
              <w:rPr>
                <w:rFonts w:ascii="SimSun" w:eastAsia="SimSun" w:hAnsi="SimSun" w:cs="SimSun" w:hint="eastAsia"/>
                <w:sz w:val="21"/>
                <w:szCs w:val="21"/>
                <w:lang w:eastAsia="zh-CN"/>
              </w:rPr>
              <w:t>二〇一一年九月二十八日</w:t>
            </w:r>
          </w:p>
          <w:p w:rsidR="00E91568" w:rsidRPr="005642B4" w:rsidRDefault="00E91568" w:rsidP="000E4198">
            <w:pPr>
              <w:snapToGrid w:val="0"/>
              <w:spacing w:line="290" w:lineRule="atLeast"/>
              <w:rPr>
                <w:rFonts w:ascii="SimSun" w:eastAsia="SimSun" w:hAnsi="SimSun"/>
                <w:sz w:val="21"/>
                <w:szCs w:val="21"/>
                <w:lang w:eastAsia="zh-CN"/>
              </w:rPr>
            </w:pPr>
          </w:p>
          <w:p w:rsidR="006E79B8" w:rsidRPr="005642B4" w:rsidRDefault="006E79B8" w:rsidP="000E4198">
            <w:pPr>
              <w:snapToGrid w:val="0"/>
              <w:spacing w:line="290" w:lineRule="atLeast"/>
              <w:rPr>
                <w:rFonts w:ascii="SimSun" w:eastAsia="SimSun" w:hAnsi="SimSun"/>
                <w:sz w:val="21"/>
                <w:szCs w:val="21"/>
                <w:lang w:eastAsia="zh-CN"/>
              </w:rPr>
            </w:pPr>
          </w:p>
        </w:tc>
      </w:tr>
    </w:tbl>
    <w:p w:rsidR="00FA4558" w:rsidRDefault="00FA4558">
      <w:pPr>
        <w:rPr>
          <w:lang w:eastAsia="zh-CN"/>
        </w:rPr>
      </w:pPr>
    </w:p>
    <w:sectPr w:rsidR="00FA4558" w:rsidSect="006E79B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23A" w:rsidRDefault="0020223A" w:rsidP="006E79B8">
      <w:r>
        <w:separator/>
      </w:r>
    </w:p>
  </w:endnote>
  <w:endnote w:type="continuationSeparator" w:id="0">
    <w:p w:rsidR="0020223A" w:rsidRDefault="0020223A" w:rsidP="006E79B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23A" w:rsidRDefault="0020223A" w:rsidP="006E79B8">
      <w:r>
        <w:separator/>
      </w:r>
    </w:p>
  </w:footnote>
  <w:footnote w:type="continuationSeparator" w:id="0">
    <w:p w:rsidR="0020223A" w:rsidRDefault="0020223A" w:rsidP="006E79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79B8"/>
    <w:rsid w:val="000E4198"/>
    <w:rsid w:val="001A6352"/>
    <w:rsid w:val="0020223A"/>
    <w:rsid w:val="00442098"/>
    <w:rsid w:val="004478E8"/>
    <w:rsid w:val="005642B4"/>
    <w:rsid w:val="006E79B8"/>
    <w:rsid w:val="007179EA"/>
    <w:rsid w:val="00745292"/>
    <w:rsid w:val="007A1693"/>
    <w:rsid w:val="00E91568"/>
    <w:rsid w:val="00FA455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9E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79B8"/>
    <w:pPr>
      <w:tabs>
        <w:tab w:val="center" w:pos="4513"/>
        <w:tab w:val="right" w:pos="9026"/>
      </w:tabs>
      <w:snapToGrid w:val="0"/>
    </w:pPr>
  </w:style>
  <w:style w:type="character" w:customStyle="1" w:styleId="Char">
    <w:name w:val="머리글 Char"/>
    <w:basedOn w:val="a0"/>
    <w:link w:val="a3"/>
    <w:uiPriority w:val="99"/>
    <w:semiHidden/>
    <w:rsid w:val="006E79B8"/>
  </w:style>
  <w:style w:type="paragraph" w:styleId="a4">
    <w:name w:val="footer"/>
    <w:basedOn w:val="a"/>
    <w:link w:val="Char0"/>
    <w:uiPriority w:val="99"/>
    <w:semiHidden/>
    <w:unhideWhenUsed/>
    <w:rsid w:val="006E79B8"/>
    <w:pPr>
      <w:tabs>
        <w:tab w:val="center" w:pos="4513"/>
        <w:tab w:val="right" w:pos="9026"/>
      </w:tabs>
      <w:snapToGrid w:val="0"/>
    </w:pPr>
  </w:style>
  <w:style w:type="character" w:customStyle="1" w:styleId="Char0">
    <w:name w:val="바닥글 Char"/>
    <w:basedOn w:val="a0"/>
    <w:link w:val="a4"/>
    <w:uiPriority w:val="99"/>
    <w:semiHidden/>
    <w:rsid w:val="006E79B8"/>
  </w:style>
  <w:style w:type="table" w:styleId="a5">
    <w:name w:val="Table Grid"/>
    <w:basedOn w:val="a1"/>
    <w:uiPriority w:val="59"/>
    <w:rsid w:val="006E7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11</cp:revision>
  <dcterms:created xsi:type="dcterms:W3CDTF">2011-10-17T08:19:00Z</dcterms:created>
  <dcterms:modified xsi:type="dcterms:W3CDTF">2011-10-17T08:25:00Z</dcterms:modified>
</cp:coreProperties>
</file>