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16B7B" w:rsidTr="009E5512">
        <w:tc>
          <w:tcPr>
            <w:tcW w:w="4785" w:type="dxa"/>
          </w:tcPr>
          <w:p w:rsidR="00516B7B" w:rsidRPr="00BA7E0F" w:rsidRDefault="00516B7B" w:rsidP="00921E39">
            <w:pPr>
              <w:topLinePunct/>
              <w:autoSpaceDE/>
              <w:adjustRightInd w:val="0"/>
              <w:snapToGrid w:val="0"/>
              <w:spacing w:line="290" w:lineRule="atLeast"/>
              <w:jc w:val="center"/>
              <w:rPr>
                <w:rFonts w:ascii="한컴바탕" w:eastAsia="한컴바탕" w:hAnsi="한컴바탕" w:cs="한컴바탕"/>
                <w:b/>
                <w:sz w:val="26"/>
                <w:szCs w:val="26"/>
              </w:rPr>
            </w:pPr>
            <w:r w:rsidRPr="00BA7E0F">
              <w:rPr>
                <w:rFonts w:ascii="한컴바탕" w:eastAsia="한컴바탕" w:hAnsi="한컴바탕" w:cs="한컴바탕" w:hint="eastAsia"/>
                <w:b/>
                <w:sz w:val="26"/>
                <w:szCs w:val="26"/>
              </w:rPr>
              <w:t>외국인 직접투자</w:t>
            </w:r>
            <w:r w:rsidRPr="00BA7E0F">
              <w:rPr>
                <w:rFonts w:ascii="한컴바탕" w:eastAsia="한컴바탕" w:hAnsi="한컴바탕" w:cs="한컴바탕"/>
                <w:b/>
                <w:sz w:val="26"/>
                <w:szCs w:val="26"/>
              </w:rPr>
              <w:t xml:space="preserve"> </w:t>
            </w:r>
            <w:proofErr w:type="spellStart"/>
            <w:r w:rsidRPr="00BA7E0F">
              <w:rPr>
                <w:rFonts w:ascii="한컴바탕" w:eastAsia="한컴바탕" w:hAnsi="한컴바탕" w:cs="한컴바탕"/>
                <w:b/>
                <w:sz w:val="26"/>
                <w:szCs w:val="26"/>
              </w:rPr>
              <w:t>인민폐</w:t>
            </w:r>
            <w:proofErr w:type="spellEnd"/>
            <w:r w:rsidRPr="00BA7E0F">
              <w:rPr>
                <w:rFonts w:ascii="한컴바탕" w:eastAsia="한컴바탕" w:hAnsi="한컴바탕" w:cs="한컴바탕"/>
                <w:b/>
                <w:sz w:val="26"/>
                <w:szCs w:val="26"/>
              </w:rPr>
              <w:t xml:space="preserve"> 결산업무 </w:t>
            </w:r>
          </w:p>
          <w:p w:rsidR="00516B7B" w:rsidRPr="00BA7E0F" w:rsidRDefault="00516B7B" w:rsidP="00921E39">
            <w:pPr>
              <w:topLinePunct/>
              <w:autoSpaceDE/>
              <w:adjustRightInd w:val="0"/>
              <w:snapToGrid w:val="0"/>
              <w:spacing w:line="290" w:lineRule="atLeast"/>
              <w:jc w:val="center"/>
              <w:rPr>
                <w:rFonts w:ascii="한컴바탕" w:eastAsia="한컴바탕" w:hAnsi="한컴바탕" w:cs="한컴바탕"/>
                <w:b/>
                <w:sz w:val="26"/>
                <w:szCs w:val="26"/>
              </w:rPr>
            </w:pPr>
            <w:r w:rsidRPr="00BA7E0F">
              <w:rPr>
                <w:rFonts w:ascii="한컴바탕" w:eastAsia="한컴바탕" w:hAnsi="한컴바탕" w:cs="한컴바탕"/>
                <w:b/>
                <w:sz w:val="26"/>
                <w:szCs w:val="26"/>
              </w:rPr>
              <w:t>관리방법</w:t>
            </w:r>
          </w:p>
          <w:p w:rsidR="00516B7B" w:rsidRPr="00BA7E0F" w:rsidRDefault="00516B7B" w:rsidP="00921E39">
            <w:pPr>
              <w:topLinePunct/>
              <w:autoSpaceDE/>
              <w:adjustRightInd w:val="0"/>
              <w:snapToGrid w:val="0"/>
              <w:spacing w:line="290" w:lineRule="atLeast"/>
              <w:jc w:val="center"/>
              <w:rPr>
                <w:rFonts w:ascii="한컴바탕" w:eastAsia="한컴바탕" w:hAnsi="한컴바탕" w:cs="한컴바탕"/>
                <w:sz w:val="21"/>
                <w:szCs w:val="21"/>
              </w:rPr>
            </w:pPr>
            <w:r w:rsidRPr="00BA7E0F">
              <w:rPr>
                <w:rFonts w:ascii="한컴바탕" w:eastAsia="한컴바탕" w:hAnsi="한컴바탕" w:cs="한컴바탕" w:hint="eastAsia"/>
                <w:sz w:val="21"/>
                <w:szCs w:val="21"/>
              </w:rPr>
              <w:t>중국인민은행</w:t>
            </w:r>
            <w:r w:rsidRPr="00BA7E0F">
              <w:rPr>
                <w:rFonts w:ascii="한컴바탕" w:eastAsia="한컴바탕" w:hAnsi="한컴바탕" w:cs="한컴바탕"/>
                <w:sz w:val="21"/>
                <w:szCs w:val="21"/>
              </w:rPr>
              <w:t xml:space="preserve"> 공고[2011]제23호</w:t>
            </w:r>
          </w:p>
          <w:p w:rsidR="00516B7B" w:rsidRPr="00BA7E0F" w:rsidRDefault="00516B7B" w:rsidP="00921E39">
            <w:pPr>
              <w:topLinePunct/>
              <w:autoSpaceDE/>
              <w:adjustRightInd w:val="0"/>
              <w:snapToGrid w:val="0"/>
              <w:spacing w:line="290" w:lineRule="atLeast"/>
              <w:jc w:val="center"/>
              <w:rPr>
                <w:rFonts w:ascii="한컴바탕" w:eastAsia="한컴바탕" w:hAnsi="한컴바탕" w:cs="한컴바탕"/>
                <w:sz w:val="21"/>
                <w:szCs w:val="21"/>
              </w:rPr>
            </w:pP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16B7B" w:rsidRPr="00BA7E0F" w:rsidRDefault="00516B7B" w:rsidP="00BA7E0F">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BA7E0F">
              <w:rPr>
                <w:rFonts w:ascii="한컴바탕" w:eastAsia="한컴바탕" w:hAnsi="한컴바탕" w:cs="한컴바탕" w:hint="eastAsia"/>
                <w:spacing w:val="-4"/>
                <w:sz w:val="21"/>
                <w:szCs w:val="21"/>
              </w:rPr>
              <w:t>국경간</w:t>
            </w:r>
            <w:r w:rsidRPr="00BA7E0F">
              <w:rPr>
                <w:rFonts w:ascii="한컴바탕" w:eastAsia="한컴바탕" w:hAnsi="한컴바탕" w:cs="한컴바탕"/>
                <w:spacing w:val="-4"/>
                <w:sz w:val="21"/>
                <w:szCs w:val="21"/>
              </w:rPr>
              <w:t xml:space="preserve"> 무역 및 투자과정에서 </w:t>
            </w:r>
            <w:proofErr w:type="spellStart"/>
            <w:r w:rsidRPr="00BA7E0F">
              <w:rPr>
                <w:rFonts w:ascii="한컴바탕" w:eastAsia="한컴바탕" w:hAnsi="한컴바탕" w:cs="한컴바탕"/>
                <w:spacing w:val="-4"/>
                <w:sz w:val="21"/>
                <w:szCs w:val="21"/>
              </w:rPr>
              <w:t>인민폐의</w:t>
            </w:r>
            <w:proofErr w:type="spellEnd"/>
            <w:r w:rsidRPr="00BA7E0F">
              <w:rPr>
                <w:rFonts w:ascii="한컴바탕" w:eastAsia="한컴바탕" w:hAnsi="한컴바탕" w:cs="한컴바탕"/>
                <w:spacing w:val="-4"/>
                <w:sz w:val="21"/>
                <w:szCs w:val="21"/>
              </w:rPr>
              <w:t xml:space="preserve"> 사용을 더욱 확대하고, 은행 및 경외투자자가 외국인 직접투자 </w:t>
            </w:r>
            <w:proofErr w:type="spellStart"/>
            <w:r w:rsidRPr="00BA7E0F">
              <w:rPr>
                <w:rFonts w:ascii="한컴바탕" w:eastAsia="한컴바탕" w:hAnsi="한컴바탕" w:cs="한컴바탕"/>
                <w:spacing w:val="-4"/>
                <w:sz w:val="21"/>
                <w:szCs w:val="21"/>
              </w:rPr>
              <w:t>인민폐</w:t>
            </w:r>
            <w:proofErr w:type="spellEnd"/>
            <w:r w:rsidRPr="00BA7E0F">
              <w:rPr>
                <w:rFonts w:ascii="한컴바탕" w:eastAsia="한컴바탕" w:hAnsi="한컴바탕" w:cs="한컴바탕"/>
                <w:spacing w:val="-4"/>
                <w:sz w:val="21"/>
                <w:szCs w:val="21"/>
              </w:rPr>
              <w:t xml:space="preserve"> 결산업무를 처리하는 것을 규범화하기 위하여, 중국인민은행은 &lt;외국인 직접투자 </w:t>
            </w:r>
            <w:proofErr w:type="spellStart"/>
            <w:r w:rsidRPr="00BA7E0F">
              <w:rPr>
                <w:rFonts w:ascii="한컴바탕" w:eastAsia="한컴바탕" w:hAnsi="한컴바탕" w:cs="한컴바탕"/>
                <w:spacing w:val="-4"/>
                <w:sz w:val="21"/>
                <w:szCs w:val="21"/>
              </w:rPr>
              <w:t>인민폐</w:t>
            </w:r>
            <w:proofErr w:type="spellEnd"/>
            <w:r w:rsidRPr="00BA7E0F">
              <w:rPr>
                <w:rFonts w:ascii="한컴바탕" w:eastAsia="한컴바탕" w:hAnsi="한컴바탕" w:cs="한컴바탕"/>
                <w:spacing w:val="-4"/>
                <w:sz w:val="21"/>
                <w:szCs w:val="21"/>
              </w:rPr>
              <w:t xml:space="preserve"> 결산업무 관리방법&gt;(첨부문건 참조)를 제정하여 이를 지금 발표하여 시행한다. </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16B7B" w:rsidRPr="00BA7E0F" w:rsidRDefault="00516B7B" w:rsidP="00921E3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BA7E0F">
              <w:rPr>
                <w:rFonts w:ascii="한컴바탕" w:eastAsia="한컴바탕" w:hAnsi="한컴바탕" w:cs="한컴바탕" w:hint="eastAsia"/>
                <w:sz w:val="21"/>
                <w:szCs w:val="21"/>
              </w:rPr>
              <w:t>중국인민은행</w:t>
            </w:r>
          </w:p>
          <w:p w:rsidR="00516B7B" w:rsidRPr="00BA7E0F" w:rsidRDefault="00516B7B" w:rsidP="00921E3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BA7E0F">
              <w:rPr>
                <w:rFonts w:ascii="한컴바탕" w:eastAsia="한컴바탕" w:hAnsi="한컴바탕" w:cs="한컴바탕"/>
                <w:sz w:val="21"/>
                <w:szCs w:val="21"/>
              </w:rPr>
              <w:t>2011년 10월 13일</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16B7B" w:rsidRPr="00BA7E0F" w:rsidRDefault="00516B7B" w:rsidP="00921E39">
            <w:pPr>
              <w:topLinePunct/>
              <w:autoSpaceDE/>
              <w:adjustRightInd w:val="0"/>
              <w:snapToGrid w:val="0"/>
              <w:spacing w:line="290" w:lineRule="atLeast"/>
              <w:jc w:val="center"/>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 xml:space="preserve">1장 </w:t>
            </w:r>
            <w:proofErr w:type="gramStart"/>
            <w:r w:rsidRPr="00BA7E0F">
              <w:rPr>
                <w:rFonts w:ascii="한컴바탕" w:eastAsia="한컴바탕" w:hAnsi="한컴바탕" w:cs="한컴바탕"/>
                <w:b/>
                <w:sz w:val="21"/>
                <w:szCs w:val="21"/>
              </w:rPr>
              <w:t>총</w:t>
            </w:r>
            <w:r w:rsidRPr="00BA7E0F">
              <w:rPr>
                <w:rFonts w:ascii="한컴바탕" w:eastAsia="한컴바탕" w:hAnsi="한컴바탕" w:cs="한컴바탕" w:hint="eastAsia"/>
                <w:b/>
                <w:sz w:val="21"/>
                <w:szCs w:val="21"/>
              </w:rPr>
              <w:t xml:space="preserve">  </w:t>
            </w:r>
            <w:proofErr w:type="spellStart"/>
            <w:r w:rsidRPr="00BA7E0F">
              <w:rPr>
                <w:rFonts w:ascii="한컴바탕" w:eastAsia="한컴바탕" w:hAnsi="한컴바탕" w:cs="한컴바탕"/>
                <w:b/>
                <w:sz w:val="21"/>
                <w:szCs w:val="21"/>
              </w:rPr>
              <w:t>칙</w:t>
            </w:r>
            <w:proofErr w:type="spellEnd"/>
            <w:proofErr w:type="gramEnd"/>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1조</w:t>
            </w:r>
            <w:r w:rsidRPr="00BA7E0F">
              <w:rPr>
                <w:rFonts w:ascii="한컴바탕" w:eastAsia="한컴바탕" w:hAnsi="한컴바탕" w:cs="한컴바탕"/>
                <w:sz w:val="21"/>
                <w:szCs w:val="21"/>
              </w:rPr>
              <w:t xml:space="preserve"> 국경무역 및 투자과정에서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사용범위를 확대하고, </w:t>
            </w:r>
            <w:proofErr w:type="spellStart"/>
            <w:r w:rsidRPr="00BA7E0F">
              <w:rPr>
                <w:rFonts w:ascii="한컴바탕" w:eastAsia="한컴바탕" w:hAnsi="한컴바탕" w:cs="한컴바탕"/>
                <w:sz w:val="21"/>
                <w:szCs w:val="21"/>
              </w:rPr>
              <w:t>은행업</w:t>
            </w:r>
            <w:proofErr w:type="spellEnd"/>
            <w:r w:rsidRPr="00BA7E0F">
              <w:rPr>
                <w:rFonts w:ascii="한컴바탕" w:eastAsia="한컴바탕" w:hAnsi="한컴바탕" w:cs="한컴바탕"/>
                <w:sz w:val="21"/>
                <w:szCs w:val="21"/>
              </w:rPr>
              <w:t xml:space="preserve"> 금융기구(이하 “은행”</w:t>
            </w:r>
            <w:proofErr w:type="spellStart"/>
            <w:r w:rsidRPr="00BA7E0F">
              <w:rPr>
                <w:rFonts w:ascii="한컴바탕" w:eastAsia="한컴바탕" w:hAnsi="한컴바탕" w:cs="한컴바탕"/>
                <w:sz w:val="21"/>
                <w:szCs w:val="21"/>
              </w:rPr>
              <w:t>으로</w:t>
            </w:r>
            <w:proofErr w:type="spellEnd"/>
            <w:r w:rsidRPr="00BA7E0F">
              <w:rPr>
                <w:rFonts w:ascii="한컴바탕" w:eastAsia="한컴바탕" w:hAnsi="한컴바탕" w:cs="한컴바탕"/>
                <w:sz w:val="21"/>
                <w:szCs w:val="21"/>
              </w:rPr>
              <w:t xml:space="preserve"> 약칭)가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결산업무를 처리하는 것을 규범화하기 위하여, &lt;중화인민공화국 중국인민은행법&gt;, &lt;</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관리방법&gt;(</w:t>
            </w:r>
            <w:proofErr w:type="spellStart"/>
            <w:r w:rsidRPr="00BA7E0F">
              <w:rPr>
                <w:rFonts w:ascii="한컴바탕" w:eastAsia="한컴바탕" w:hAnsi="한컴바탕" w:cs="한컴바탕"/>
                <w:sz w:val="21"/>
                <w:szCs w:val="21"/>
              </w:rPr>
              <w:t>중국인민은행령</w:t>
            </w:r>
            <w:proofErr w:type="spellEnd"/>
            <w:r w:rsidRPr="00BA7E0F">
              <w:rPr>
                <w:rFonts w:ascii="한컴바탕" w:eastAsia="한컴바탕" w:hAnsi="한컴바탕" w:cs="한컴바탕"/>
                <w:sz w:val="21"/>
                <w:szCs w:val="21"/>
              </w:rPr>
              <w:t xml:space="preserve">[2003]제5호 발표) 등 유관 법률, 행정법규와 규정에 의거하여 본 방법을 제정한다.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2조</w:t>
            </w:r>
            <w:r w:rsidRPr="00BA7E0F">
              <w:rPr>
                <w:rFonts w:ascii="한컴바탕" w:eastAsia="한컴바탕" w:hAnsi="한컴바탕" w:cs="한컴바탕"/>
                <w:sz w:val="21"/>
                <w:szCs w:val="21"/>
              </w:rPr>
              <w:t xml:space="preserve"> 은행이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결산업무를 처리할 때에 본 방법을 적용한다.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3조</w:t>
            </w:r>
            <w:r w:rsidRPr="00BA7E0F">
              <w:rPr>
                <w:rFonts w:ascii="한컴바탕" w:eastAsia="한컴바탕" w:hAnsi="한컴바탕" w:cs="한컴바탕"/>
                <w:sz w:val="21"/>
                <w:szCs w:val="21"/>
              </w:rPr>
              <w:t xml:space="preserve"> 경외기업, 경제조직 또는 개인 (이하 “경외투자자”</w:t>
            </w:r>
            <w:proofErr w:type="spellStart"/>
            <w:r w:rsidRPr="00BA7E0F">
              <w:rPr>
                <w:rFonts w:ascii="한컴바탕" w:eastAsia="한컴바탕" w:hAnsi="한컴바탕" w:cs="한컴바탕"/>
                <w:sz w:val="21"/>
                <w:szCs w:val="21"/>
              </w:rPr>
              <w:t>로</w:t>
            </w:r>
            <w:proofErr w:type="spellEnd"/>
            <w:r w:rsidRPr="00BA7E0F">
              <w:rPr>
                <w:rFonts w:ascii="한컴바탕" w:eastAsia="한컴바탕" w:hAnsi="한컴바탕" w:cs="한컴바탕"/>
                <w:sz w:val="21"/>
                <w:szCs w:val="21"/>
              </w:rPr>
              <w:t xml:space="preserve"> 통칭)이 </w:t>
            </w:r>
            <w:proofErr w:type="spellStart"/>
            <w:r w:rsidRPr="00BA7E0F">
              <w:rPr>
                <w:rFonts w:ascii="한컴바탕" w:eastAsia="한컴바탕" w:hAnsi="한컴바탕" w:cs="한컴바탕"/>
                <w:sz w:val="21"/>
                <w:szCs w:val="21"/>
              </w:rPr>
              <w:t>인민폐로</w:t>
            </w:r>
            <w:proofErr w:type="spellEnd"/>
            <w:r w:rsidRPr="00BA7E0F">
              <w:rPr>
                <w:rFonts w:ascii="한컴바탕" w:eastAsia="한컴바탕" w:hAnsi="한컴바탕" w:cs="한컴바탕"/>
                <w:sz w:val="21"/>
                <w:szCs w:val="21"/>
              </w:rPr>
              <w:t xml:space="preserve"> 중국투자를 하는 경우에는 중화인민공화국 외국인 직접투자 법률 규정을 준수해야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4조</w:t>
            </w:r>
            <w:r w:rsidRPr="00BA7E0F">
              <w:rPr>
                <w:rFonts w:ascii="한컴바탕" w:eastAsia="한컴바탕" w:hAnsi="한컴바탕" w:cs="한컴바탕"/>
                <w:sz w:val="21"/>
                <w:szCs w:val="21"/>
              </w:rPr>
              <w:t xml:space="preserve"> 중국인민은행은 본 방법에 의거하여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결산업무를 실시 및 관리한다. </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16B7B" w:rsidRPr="00BA7E0F" w:rsidRDefault="00516B7B" w:rsidP="00921E39">
            <w:pPr>
              <w:topLinePunct/>
              <w:autoSpaceDE/>
              <w:adjustRightInd w:val="0"/>
              <w:snapToGrid w:val="0"/>
              <w:spacing w:line="290" w:lineRule="atLeast"/>
              <w:jc w:val="center"/>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2장 업무관리</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5조</w:t>
            </w:r>
            <w:r w:rsidRPr="00BA7E0F">
              <w:rPr>
                <w:rFonts w:ascii="한컴바탕" w:eastAsia="한컴바탕" w:hAnsi="한컴바탕" w:cs="한컴바탕"/>
                <w:sz w:val="21"/>
                <w:szCs w:val="21"/>
              </w:rPr>
              <w:t xml:space="preserve"> 경외투자자가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결산업무를 처리할 때에 &lt;</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관리방법&gt;, &lt;경외기구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관리방법&gt;(은발[2010]249호 문건으로 발표) 등 은행 결산계좌 관리규정에 의거하여 경외기구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결산계좌의 개설을 신청할 수 있다. 이중, 투자프로젝트와 관련된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w:t>
            </w:r>
            <w:r w:rsidRPr="00BA7E0F">
              <w:rPr>
                <w:rFonts w:ascii="한컴바탕" w:eastAsia="한컴바탕" w:hAnsi="한컴바탕" w:cs="한컴바탕" w:hint="eastAsia"/>
                <w:sz w:val="21"/>
                <w:szCs w:val="21"/>
              </w:rPr>
              <w:t>前期</w:t>
            </w:r>
            <w:r w:rsidRPr="00BA7E0F">
              <w:rPr>
                <w:rFonts w:ascii="한컴바탕" w:eastAsia="한컴바탕" w:hAnsi="한컴바탕" w:cs="한컴바탕"/>
                <w:sz w:val="21"/>
                <w:szCs w:val="21"/>
              </w:rPr>
              <w:t xml:space="preserve"> 비용자금과 이윤분배, 청산, 감자, 지분권양도, 투자선행회수 등을 통해 획득하여 </w:t>
            </w:r>
            <w:r w:rsidRPr="00BA7E0F">
              <w:rPr>
                <w:rFonts w:ascii="한컴바탕" w:eastAsia="한컴바탕" w:hAnsi="한컴바탕" w:cs="한컴바탕"/>
                <w:sz w:val="21"/>
                <w:szCs w:val="21"/>
              </w:rPr>
              <w:lastRenderedPageBreak/>
              <w:t xml:space="preserve">경내 재투자에 사용되는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자금은 전용계좌 전용원칙에 따라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w:t>
            </w:r>
            <w:r w:rsidRPr="00BA7E0F">
              <w:rPr>
                <w:rFonts w:ascii="한컴바탕" w:eastAsia="한컴바탕" w:hAnsi="한컴바탕" w:cs="한컴바탕" w:hint="eastAsia"/>
                <w:sz w:val="21"/>
                <w:szCs w:val="21"/>
              </w:rPr>
              <w:t>前期</w:t>
            </w:r>
            <w:r w:rsidRPr="00BA7E0F">
              <w:rPr>
                <w:rFonts w:ascii="한컴바탕" w:eastAsia="한컴바탕" w:hAnsi="한컴바탕" w:cs="한컴바탕"/>
                <w:sz w:val="21"/>
                <w:szCs w:val="21"/>
              </w:rPr>
              <w:t xml:space="preserve"> 비용 전용예금계좌 및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재투자 전용예금계좌를 각각 개설하여 예치해야 하며, 예금주는 현금 수취 및 지불업무를 처리할 수 없다.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6조</w:t>
            </w:r>
            <w:r w:rsidRPr="00BA7E0F">
              <w:rPr>
                <w:rFonts w:ascii="한컴바탕" w:eastAsia="한컴바탕" w:hAnsi="한컴바탕" w:cs="한컴바탕"/>
                <w:sz w:val="21"/>
                <w:szCs w:val="21"/>
              </w:rPr>
              <w:t xml:space="preserve"> 은행은 경외투자자가 제출한 지불명령문건, 자금용도설명, 자금사용승낙서 등 서류를 심사 확인한 후에 </w:t>
            </w:r>
            <w:r w:rsidRPr="00BA7E0F">
              <w:rPr>
                <w:rFonts w:ascii="한컴바탕" w:eastAsia="한컴바탕" w:hAnsi="한컴바탕" w:cs="한컴바탕" w:hint="eastAsia"/>
                <w:sz w:val="21"/>
                <w:szCs w:val="21"/>
              </w:rPr>
              <w:t>前期</w:t>
            </w:r>
            <w:r w:rsidRPr="00BA7E0F">
              <w:rPr>
                <w:rFonts w:ascii="한컴바탕" w:eastAsia="한컴바탕" w:hAnsi="한컴바탕" w:cs="한컴바탕"/>
                <w:sz w:val="21"/>
                <w:szCs w:val="21"/>
              </w:rPr>
              <w:t xml:space="preserve"> 비용을 경내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결산계좌로 지불하는 업무를 처리한다. 외국인투자기업이 설립된 이후, 잔여 </w:t>
            </w:r>
            <w:r w:rsidRPr="00BA7E0F">
              <w:rPr>
                <w:rFonts w:ascii="한컴바탕" w:eastAsia="한컴바탕" w:hAnsi="한컴바탕" w:cs="한컴바탕" w:hint="eastAsia"/>
                <w:sz w:val="21"/>
                <w:szCs w:val="21"/>
              </w:rPr>
              <w:t>前期</w:t>
            </w:r>
            <w:r w:rsidRPr="00BA7E0F">
              <w:rPr>
                <w:rFonts w:ascii="한컴바탕" w:eastAsia="한컴바탕" w:hAnsi="한컴바탕" w:cs="한컴바탕"/>
                <w:sz w:val="21"/>
                <w:szCs w:val="21"/>
              </w:rPr>
              <w:t xml:space="preserve"> 비용은 본 방법 제8조의 규정에 따라 개설된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자본금 전용예금계좌로 이체하거나 원래의 경로를 통해 반환한다.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7조</w:t>
            </w:r>
            <w:r w:rsidRPr="00BA7E0F">
              <w:rPr>
                <w:rFonts w:ascii="한컴바탕" w:eastAsia="한컴바탕" w:hAnsi="한컴바탕" w:cs="한컴바탕"/>
                <w:sz w:val="21"/>
                <w:szCs w:val="21"/>
              </w:rPr>
              <w:t xml:space="preserve"> 외국인투자기업(신설 및 인수합병 포함)은 </w:t>
            </w:r>
            <w:proofErr w:type="spellStart"/>
            <w:r w:rsidRPr="00BA7E0F">
              <w:rPr>
                <w:rFonts w:ascii="한컴바탕" w:eastAsia="한컴바탕" w:hAnsi="한컴바탕" w:cs="한컴바탕"/>
                <w:sz w:val="21"/>
                <w:szCs w:val="21"/>
              </w:rPr>
              <w:t>영업집조를</w:t>
            </w:r>
            <w:proofErr w:type="spellEnd"/>
            <w:r w:rsidRPr="00BA7E0F">
              <w:rPr>
                <w:rFonts w:ascii="한컴바탕" w:eastAsia="한컴바탕" w:hAnsi="한컴바탕" w:cs="한컴바탕"/>
                <w:sz w:val="21"/>
                <w:szCs w:val="21"/>
              </w:rPr>
              <w:t xml:space="preserve"> 수령한 후 10일 영업일 이내에 등록지역 중국인민은행 분지기구에 다음의 자료를 제출하여 기업정보등기를 신청 처리해야 한다. </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A7E0F">
              <w:rPr>
                <w:rFonts w:ascii="한컴바탕" w:eastAsia="한컴바탕" w:hAnsi="한컴바탕" w:cs="한컴바탕"/>
                <w:sz w:val="21"/>
                <w:szCs w:val="21"/>
              </w:rPr>
              <w:t>(1) 외국인투자기업 비준증서 사본</w:t>
            </w:r>
          </w:p>
          <w:p w:rsidR="00516B7B" w:rsidRPr="00BA7E0F" w:rsidRDefault="00516B7B" w:rsidP="00AF463A">
            <w:pPr>
              <w:topLinePunct/>
              <w:autoSpaceDE/>
              <w:adjustRightInd w:val="0"/>
              <w:snapToGrid w:val="0"/>
              <w:spacing w:line="290" w:lineRule="atLeast"/>
              <w:ind w:firstLineChars="200" w:firstLine="484"/>
              <w:rPr>
                <w:rFonts w:ascii="한컴바탕" w:eastAsia="한컴바탕" w:hAnsi="한컴바탕" w:cs="한컴바탕"/>
                <w:spacing w:val="16"/>
                <w:sz w:val="21"/>
                <w:szCs w:val="21"/>
              </w:rPr>
            </w:pPr>
            <w:r w:rsidRPr="00BA7E0F">
              <w:rPr>
                <w:rFonts w:ascii="한컴바탕" w:eastAsia="한컴바탕" w:hAnsi="한컴바탕" w:cs="한컴바탕"/>
                <w:spacing w:val="16"/>
                <w:sz w:val="21"/>
                <w:szCs w:val="21"/>
              </w:rPr>
              <w:t xml:space="preserve">(2) </w:t>
            </w:r>
            <w:proofErr w:type="spellStart"/>
            <w:r w:rsidRPr="00BA7E0F">
              <w:rPr>
                <w:rFonts w:ascii="한컴바탕" w:eastAsia="한컴바탕" w:hAnsi="한컴바탕" w:cs="한컴바탕"/>
                <w:spacing w:val="16"/>
                <w:sz w:val="21"/>
                <w:szCs w:val="21"/>
              </w:rPr>
              <w:t>영업집조</w:t>
            </w:r>
            <w:proofErr w:type="spellEnd"/>
            <w:r w:rsidRPr="00BA7E0F">
              <w:rPr>
                <w:rFonts w:ascii="한컴바탕" w:eastAsia="한컴바탕" w:hAnsi="한컴바탕" w:cs="한컴바탕"/>
                <w:spacing w:val="16"/>
                <w:sz w:val="21"/>
                <w:szCs w:val="21"/>
              </w:rPr>
              <w:t xml:space="preserve"> 부본 및 </w:t>
            </w:r>
            <w:proofErr w:type="spellStart"/>
            <w:r w:rsidRPr="00BA7E0F">
              <w:rPr>
                <w:rFonts w:ascii="한컴바탕" w:eastAsia="한컴바탕" w:hAnsi="한컴바탕" w:cs="한컴바탕"/>
                <w:spacing w:val="16"/>
                <w:sz w:val="21"/>
                <w:szCs w:val="21"/>
              </w:rPr>
              <w:t>조직기구대마증</w:t>
            </w:r>
            <w:proofErr w:type="spellEnd"/>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A7E0F">
              <w:rPr>
                <w:rFonts w:ascii="한컴바탕" w:eastAsia="한컴바탕" w:hAnsi="한컴바탕" w:cs="한컴바탕" w:hint="eastAsia"/>
                <w:sz w:val="21"/>
                <w:szCs w:val="21"/>
              </w:rPr>
              <w:t>외국인투자 동업기업은</w:t>
            </w:r>
            <w:r w:rsidRPr="00BA7E0F">
              <w:rPr>
                <w:rFonts w:ascii="한컴바탕" w:eastAsia="한컴바탕" w:hAnsi="한컴바탕" w:cs="한컴바탕"/>
                <w:sz w:val="21"/>
                <w:szCs w:val="21"/>
              </w:rPr>
              <w:t xml:space="preserve"> 전술한 제(1)의 자료를 제출할 필요가 없다.</w:t>
            </w:r>
          </w:p>
          <w:p w:rsidR="00516B7B" w:rsidRPr="00BA7E0F" w:rsidRDefault="00516B7B" w:rsidP="00380752">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BA7E0F">
              <w:rPr>
                <w:rFonts w:ascii="한컴바탕" w:eastAsia="한컴바탕" w:hAnsi="한컴바탕" w:cs="한컴바탕" w:hint="eastAsia"/>
                <w:spacing w:val="-4"/>
                <w:sz w:val="21"/>
                <w:szCs w:val="21"/>
              </w:rPr>
              <w:t>외국인투자기업의</w:t>
            </w:r>
            <w:r w:rsidRPr="00BA7E0F">
              <w:rPr>
                <w:rFonts w:ascii="한컴바탕" w:eastAsia="한컴바탕" w:hAnsi="한컴바탕" w:cs="한컴바탕"/>
                <w:spacing w:val="-4"/>
                <w:sz w:val="21"/>
                <w:szCs w:val="21"/>
              </w:rPr>
              <w:t xml:space="preserve"> </w:t>
            </w:r>
            <w:proofErr w:type="spellStart"/>
            <w:r w:rsidRPr="00BA7E0F">
              <w:rPr>
                <w:rFonts w:ascii="한컴바탕" w:eastAsia="한컴바탕" w:hAnsi="한컴바탕" w:cs="한컴바탕"/>
                <w:spacing w:val="-4"/>
                <w:sz w:val="21"/>
                <w:szCs w:val="21"/>
              </w:rPr>
              <w:t>등록지</w:t>
            </w:r>
            <w:proofErr w:type="spellEnd"/>
            <w:r w:rsidRPr="00BA7E0F">
              <w:rPr>
                <w:rFonts w:ascii="한컴바탕" w:eastAsia="한컴바탕" w:hAnsi="한컴바탕" w:cs="한컴바탕"/>
                <w:spacing w:val="-4"/>
                <w:sz w:val="21"/>
                <w:szCs w:val="21"/>
              </w:rPr>
              <w:t xml:space="preserve"> 중국인민은행 분지기구는 신청자료를 수령한 날로부터 10일 영업일 이내에 기업정보등기수속을 완료해야 한다. </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A7E0F">
              <w:rPr>
                <w:rFonts w:ascii="한컴바탕" w:eastAsia="한컴바탕" w:hAnsi="한컴바탕" w:cs="한컴바탕" w:hint="eastAsia"/>
                <w:sz w:val="21"/>
                <w:szCs w:val="21"/>
              </w:rPr>
              <w:t>등기가</w:t>
            </w:r>
            <w:r w:rsidRPr="00BA7E0F">
              <w:rPr>
                <w:rFonts w:ascii="한컴바탕" w:eastAsia="한컴바탕" w:hAnsi="한컴바탕" w:cs="한컴바탕"/>
                <w:sz w:val="21"/>
                <w:szCs w:val="21"/>
              </w:rPr>
              <w:t xml:space="preserve"> 완료된 외국인투자기업의 명칭, 경영기한, 출자방식, 합작동업 및 합자합작 등 기본정보가 변경되는 경우, 또는 증자, 감자, 지분권 양도 또는 교환, 합병 및 분리 등 중요한 변경사항이 발생하는 경우에는 공상행정관리부문에 등기 또는 </w:t>
            </w:r>
            <w:proofErr w:type="spellStart"/>
            <w:r w:rsidRPr="00BA7E0F">
              <w:rPr>
                <w:rFonts w:ascii="한컴바탕" w:eastAsia="한컴바탕" w:hAnsi="한컴바탕" w:cs="한컴바탕"/>
                <w:sz w:val="21"/>
                <w:szCs w:val="21"/>
              </w:rPr>
              <w:t>비안변경을</w:t>
            </w:r>
            <w:proofErr w:type="spellEnd"/>
            <w:r w:rsidRPr="00BA7E0F">
              <w:rPr>
                <w:rFonts w:ascii="한컴바탕" w:eastAsia="한컴바탕" w:hAnsi="한컴바탕" w:cs="한컴바탕"/>
                <w:sz w:val="21"/>
                <w:szCs w:val="21"/>
              </w:rPr>
              <w:t xml:space="preserve"> 한 후 15일 영업일 이내에 상술한 변경상황을 </w:t>
            </w:r>
            <w:proofErr w:type="spellStart"/>
            <w:r w:rsidRPr="00BA7E0F">
              <w:rPr>
                <w:rFonts w:ascii="한컴바탕" w:eastAsia="한컴바탕" w:hAnsi="한컴바탕" w:cs="한컴바탕"/>
                <w:sz w:val="21"/>
                <w:szCs w:val="21"/>
              </w:rPr>
              <w:t>등록지</w:t>
            </w:r>
            <w:proofErr w:type="spellEnd"/>
            <w:r w:rsidRPr="00BA7E0F">
              <w:rPr>
                <w:rFonts w:ascii="한컴바탕" w:eastAsia="한컴바탕" w:hAnsi="한컴바탕" w:cs="한컴바탕"/>
                <w:sz w:val="21"/>
                <w:szCs w:val="21"/>
              </w:rPr>
              <w:t xml:space="preserve"> 중국인민은행 분지기구에 보고해야 한다. </w:t>
            </w:r>
          </w:p>
          <w:p w:rsidR="00516B7B" w:rsidRPr="00BA7E0F" w:rsidRDefault="00516B7B" w:rsidP="00BA7E0F">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BA7E0F">
              <w:rPr>
                <w:rFonts w:ascii="한컴바탕" w:eastAsia="한컴바탕" w:hAnsi="한컴바탕" w:cs="한컴바탕" w:hint="eastAsia"/>
                <w:b/>
                <w:spacing w:val="-2"/>
                <w:sz w:val="21"/>
                <w:szCs w:val="21"/>
              </w:rPr>
              <w:t>제</w:t>
            </w:r>
            <w:r w:rsidRPr="00BA7E0F">
              <w:rPr>
                <w:rFonts w:ascii="한컴바탕" w:eastAsia="한컴바탕" w:hAnsi="한컴바탕" w:cs="한컴바탕"/>
                <w:b/>
                <w:spacing w:val="-2"/>
                <w:sz w:val="21"/>
                <w:szCs w:val="21"/>
              </w:rPr>
              <w:t>8조</w:t>
            </w:r>
            <w:r w:rsidRPr="00BA7E0F">
              <w:rPr>
                <w:rFonts w:ascii="한컴바탕" w:eastAsia="한컴바탕" w:hAnsi="한컴바탕" w:cs="한컴바탕"/>
                <w:spacing w:val="-2"/>
                <w:sz w:val="21"/>
                <w:szCs w:val="21"/>
              </w:rPr>
              <w:t xml:space="preserve"> 외국인투자기업은 &lt;</w:t>
            </w:r>
            <w:proofErr w:type="spellStart"/>
            <w:r w:rsidRPr="00BA7E0F">
              <w:rPr>
                <w:rFonts w:ascii="한컴바탕" w:eastAsia="한컴바탕" w:hAnsi="한컴바탕" w:cs="한컴바탕"/>
                <w:spacing w:val="-2"/>
                <w:sz w:val="21"/>
                <w:szCs w:val="21"/>
              </w:rPr>
              <w:t>인민폐</w:t>
            </w:r>
            <w:proofErr w:type="spellEnd"/>
            <w:r w:rsidRPr="00BA7E0F">
              <w:rPr>
                <w:rFonts w:ascii="한컴바탕" w:eastAsia="한컴바탕" w:hAnsi="한컴바탕" w:cs="한컴바탕"/>
                <w:spacing w:val="-2"/>
                <w:sz w:val="21"/>
                <w:szCs w:val="21"/>
              </w:rPr>
              <w:t xml:space="preserve"> 은행 결산계좌 관리방법&gt; 등 은행 결산계좌 관리규정에 따라 은행에 </w:t>
            </w:r>
            <w:proofErr w:type="spellStart"/>
            <w:r w:rsidRPr="00BA7E0F">
              <w:rPr>
                <w:rFonts w:ascii="한컴바탕" w:eastAsia="한컴바탕" w:hAnsi="한컴바탕" w:cs="한컴바탕"/>
                <w:spacing w:val="-2"/>
                <w:sz w:val="21"/>
                <w:szCs w:val="21"/>
              </w:rPr>
              <w:t>영업집조</w:t>
            </w:r>
            <w:proofErr w:type="spellEnd"/>
            <w:r w:rsidRPr="00BA7E0F">
              <w:rPr>
                <w:rFonts w:ascii="한컴바탕" w:eastAsia="한컴바탕" w:hAnsi="한컴바탕" w:cs="한컴바탕"/>
                <w:spacing w:val="-2"/>
                <w:sz w:val="21"/>
                <w:szCs w:val="21"/>
              </w:rPr>
              <w:t xml:space="preserve"> 등 자료를 제출하여 </w:t>
            </w:r>
            <w:proofErr w:type="spellStart"/>
            <w:r w:rsidRPr="00BA7E0F">
              <w:rPr>
                <w:rFonts w:ascii="한컴바탕" w:eastAsia="한컴바탕" w:hAnsi="한컴바탕" w:cs="한컴바탕"/>
                <w:spacing w:val="-2"/>
                <w:sz w:val="21"/>
                <w:szCs w:val="21"/>
              </w:rPr>
              <w:t>인민폐</w:t>
            </w:r>
            <w:proofErr w:type="spellEnd"/>
            <w:r w:rsidRPr="00BA7E0F">
              <w:rPr>
                <w:rFonts w:ascii="한컴바탕" w:eastAsia="한컴바탕" w:hAnsi="한컴바탕" w:cs="한컴바탕"/>
                <w:spacing w:val="-2"/>
                <w:sz w:val="21"/>
                <w:szCs w:val="21"/>
              </w:rPr>
              <w:t xml:space="preserve"> 은행 결산계좌의 개설을 신청해야 한다. 이중, 경외투자가가 </w:t>
            </w:r>
            <w:proofErr w:type="spellStart"/>
            <w:r w:rsidRPr="00BA7E0F">
              <w:rPr>
                <w:rFonts w:ascii="한컴바탕" w:eastAsia="한컴바탕" w:hAnsi="한컴바탕" w:cs="한컴바탕"/>
                <w:spacing w:val="-2"/>
                <w:sz w:val="21"/>
                <w:szCs w:val="21"/>
              </w:rPr>
              <w:t>인민폐</w:t>
            </w:r>
            <w:proofErr w:type="spellEnd"/>
            <w:r w:rsidRPr="00BA7E0F">
              <w:rPr>
                <w:rFonts w:ascii="한컴바탕" w:eastAsia="한컴바탕" w:hAnsi="한컴바탕" w:cs="한컴바탕"/>
                <w:spacing w:val="-2"/>
                <w:sz w:val="21"/>
                <w:szCs w:val="21"/>
              </w:rPr>
              <w:t xml:space="preserve"> 등록자본금을 송금하거나 </w:t>
            </w:r>
            <w:proofErr w:type="spellStart"/>
            <w:r w:rsidRPr="00BA7E0F">
              <w:rPr>
                <w:rFonts w:ascii="한컴바탕" w:eastAsia="한컴바탕" w:hAnsi="한컴바탕" w:cs="한컴바탕"/>
                <w:spacing w:val="-2"/>
                <w:sz w:val="21"/>
                <w:szCs w:val="21"/>
              </w:rPr>
              <w:t>인민폐</w:t>
            </w:r>
            <w:proofErr w:type="spellEnd"/>
            <w:r w:rsidRPr="00BA7E0F">
              <w:rPr>
                <w:rFonts w:ascii="한컴바탕" w:eastAsia="한컴바탕" w:hAnsi="한컴바탕" w:cs="한컴바탕"/>
                <w:spacing w:val="-2"/>
                <w:sz w:val="21"/>
                <w:szCs w:val="21"/>
              </w:rPr>
              <w:t xml:space="preserve"> 출자를 납부하는 경우에는 전용계좌 전용원칙에 따라 </w:t>
            </w:r>
            <w:proofErr w:type="spellStart"/>
            <w:r w:rsidRPr="00BA7E0F">
              <w:rPr>
                <w:rFonts w:ascii="한컴바탕" w:eastAsia="한컴바탕" w:hAnsi="한컴바탕" w:cs="한컴바탕"/>
                <w:spacing w:val="-2"/>
                <w:sz w:val="21"/>
                <w:szCs w:val="21"/>
              </w:rPr>
              <w:t>인민폐</w:t>
            </w:r>
            <w:proofErr w:type="spellEnd"/>
            <w:r w:rsidRPr="00BA7E0F">
              <w:rPr>
                <w:rFonts w:ascii="한컴바탕" w:eastAsia="한컴바탕" w:hAnsi="한컴바탕" w:cs="한컴바탕"/>
                <w:spacing w:val="-2"/>
                <w:sz w:val="21"/>
                <w:szCs w:val="21"/>
              </w:rPr>
              <w:t xml:space="preserve"> 자본금 전용 예금계좌를 개설하여 예치해야 한다. 당 은행계좌는 현금 수취 및 지불업무를 처리할 수 없다. </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A7E0F">
              <w:rPr>
                <w:rFonts w:ascii="한컴바탕" w:eastAsia="한컴바탕" w:hAnsi="한컴바탕" w:cs="한컴바탕" w:hint="eastAsia"/>
                <w:sz w:val="21"/>
                <w:szCs w:val="21"/>
              </w:rPr>
              <w:t>경외투자자가</w:t>
            </w:r>
            <w:r w:rsidRPr="00BA7E0F">
              <w:rPr>
                <w:rFonts w:ascii="한컴바탕" w:eastAsia="한컴바탕" w:hAnsi="한컴바탕" w:cs="한컴바탕"/>
                <w:sz w:val="21"/>
                <w:szCs w:val="21"/>
              </w:rPr>
              <w:t xml:space="preserve"> </w:t>
            </w:r>
            <w:proofErr w:type="spellStart"/>
            <w:r w:rsidRPr="00BA7E0F">
              <w:rPr>
                <w:rFonts w:ascii="한컴바탕" w:eastAsia="한컴바탕" w:hAnsi="한컴바탕" w:cs="한컴바탕"/>
                <w:sz w:val="21"/>
                <w:szCs w:val="21"/>
              </w:rPr>
              <w:t>인민폐로</w:t>
            </w:r>
            <w:proofErr w:type="spellEnd"/>
            <w:r w:rsidRPr="00BA7E0F">
              <w:rPr>
                <w:rFonts w:ascii="한컴바탕" w:eastAsia="한컴바탕" w:hAnsi="한컴바탕" w:cs="한컴바탕"/>
                <w:sz w:val="21"/>
                <w:szCs w:val="21"/>
              </w:rPr>
              <w:t xml:space="preserve"> 경내기업을 </w:t>
            </w:r>
            <w:proofErr w:type="spellStart"/>
            <w:r w:rsidRPr="00BA7E0F">
              <w:rPr>
                <w:rFonts w:ascii="한컴바탕" w:eastAsia="한컴바탕" w:hAnsi="한컴바탕" w:cs="한컴바탕"/>
                <w:sz w:val="21"/>
                <w:szCs w:val="21"/>
              </w:rPr>
              <w:t>인수합병하여</w:t>
            </w:r>
            <w:proofErr w:type="spellEnd"/>
            <w:r w:rsidRPr="00BA7E0F">
              <w:rPr>
                <w:rFonts w:ascii="한컴바탕" w:eastAsia="한컴바탕" w:hAnsi="한컴바탕" w:cs="한컴바탕"/>
                <w:sz w:val="21"/>
                <w:szCs w:val="21"/>
              </w:rPr>
              <w:t xml:space="preserve"> 외국인투자기업을 설립하는 경우, </w:t>
            </w:r>
            <w:proofErr w:type="spellStart"/>
            <w:r w:rsidRPr="00BA7E0F">
              <w:rPr>
                <w:rFonts w:ascii="한컴바탕" w:eastAsia="한컴바탕" w:hAnsi="한컴바탕" w:cs="한컴바탕"/>
                <w:sz w:val="21"/>
                <w:szCs w:val="21"/>
              </w:rPr>
              <w:t>인수합병되는</w:t>
            </w:r>
            <w:proofErr w:type="spellEnd"/>
            <w:r w:rsidRPr="00BA7E0F">
              <w:rPr>
                <w:rFonts w:ascii="한컴바탕" w:eastAsia="한컴바탕" w:hAnsi="한컴바탕" w:cs="한컴바탕"/>
                <w:sz w:val="21"/>
                <w:szCs w:val="21"/>
              </w:rPr>
              <w:t xml:space="preserve"> 경내기업의 중국측 주주는 &lt;</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w:t>
            </w:r>
            <w:r w:rsidRPr="00BA7E0F">
              <w:rPr>
                <w:rFonts w:ascii="한컴바탕" w:eastAsia="한컴바탕" w:hAnsi="한컴바탕" w:cs="한컴바탕"/>
                <w:sz w:val="21"/>
                <w:szCs w:val="21"/>
              </w:rPr>
              <w:lastRenderedPageBreak/>
              <w:t xml:space="preserve">은행 결산계좌 관리방법&gt; 등 은행 결산계좌 관리규정에 의거하여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인수합병 전용예금계좌의 개설을 신청하고, 경외투자자가 송금하는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인수합병자금의 예치 전용으로 사용해야 한다. 당 계좌는 현금 수취 및 지불업무를 처리할 수 없다. </w:t>
            </w:r>
          </w:p>
          <w:p w:rsidR="00516B7B" w:rsidRPr="006012FC" w:rsidRDefault="00516B7B" w:rsidP="006012FC">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6012FC">
              <w:rPr>
                <w:rFonts w:ascii="한컴바탕" w:eastAsia="한컴바탕" w:hAnsi="한컴바탕" w:cs="한컴바탕" w:hint="eastAsia"/>
                <w:spacing w:val="-4"/>
                <w:sz w:val="21"/>
                <w:szCs w:val="21"/>
              </w:rPr>
              <w:t>경외투자자가</w:t>
            </w:r>
            <w:r w:rsidRPr="006012FC">
              <w:rPr>
                <w:rFonts w:ascii="한컴바탕" w:eastAsia="한컴바탕" w:hAnsi="한컴바탕" w:cs="한컴바탕"/>
                <w:spacing w:val="-4"/>
                <w:sz w:val="21"/>
                <w:szCs w:val="21"/>
              </w:rPr>
              <w:t xml:space="preserve"> </w:t>
            </w:r>
            <w:proofErr w:type="spellStart"/>
            <w:r w:rsidRPr="006012FC">
              <w:rPr>
                <w:rFonts w:ascii="한컴바탕" w:eastAsia="한컴바탕" w:hAnsi="한컴바탕" w:cs="한컴바탕"/>
                <w:spacing w:val="-4"/>
                <w:sz w:val="21"/>
                <w:szCs w:val="21"/>
              </w:rPr>
              <w:t>인민폐로</w:t>
            </w:r>
            <w:proofErr w:type="spellEnd"/>
            <w:r w:rsidRPr="006012FC">
              <w:rPr>
                <w:rFonts w:ascii="한컴바탕" w:eastAsia="한컴바탕" w:hAnsi="한컴바탕" w:cs="한컴바탕"/>
                <w:spacing w:val="-4"/>
                <w:sz w:val="21"/>
                <w:szCs w:val="21"/>
              </w:rPr>
              <w:t xml:space="preserve"> 경내 외국인투자기업의 중국측 주주에게 지분권 양도대가금액을 지불하는 경우, 중국측 주주는 &lt;</w:t>
            </w:r>
            <w:proofErr w:type="spellStart"/>
            <w:r w:rsidRPr="006012FC">
              <w:rPr>
                <w:rFonts w:ascii="한컴바탕" w:eastAsia="한컴바탕" w:hAnsi="한컴바탕" w:cs="한컴바탕"/>
                <w:spacing w:val="-4"/>
                <w:sz w:val="21"/>
                <w:szCs w:val="21"/>
              </w:rPr>
              <w:t>인민폐</w:t>
            </w:r>
            <w:proofErr w:type="spellEnd"/>
            <w:r w:rsidRPr="006012FC">
              <w:rPr>
                <w:rFonts w:ascii="한컴바탕" w:eastAsia="한컴바탕" w:hAnsi="한컴바탕" w:cs="한컴바탕"/>
                <w:spacing w:val="-4"/>
                <w:sz w:val="21"/>
                <w:szCs w:val="21"/>
              </w:rPr>
              <w:t xml:space="preserve"> 은행 결산계좌 관리방법&gt; 등 은행 결산계좌 관리규정에 따라 </w:t>
            </w:r>
            <w:proofErr w:type="spellStart"/>
            <w:r w:rsidRPr="006012FC">
              <w:rPr>
                <w:rFonts w:ascii="한컴바탕" w:eastAsia="한컴바탕" w:hAnsi="한컴바탕" w:cs="한컴바탕"/>
                <w:spacing w:val="-4"/>
                <w:sz w:val="21"/>
                <w:szCs w:val="21"/>
              </w:rPr>
              <w:t>인민폐</w:t>
            </w:r>
            <w:proofErr w:type="spellEnd"/>
            <w:r w:rsidRPr="006012FC">
              <w:rPr>
                <w:rFonts w:ascii="한컴바탕" w:eastAsia="한컴바탕" w:hAnsi="한컴바탕" w:cs="한컴바탕"/>
                <w:spacing w:val="-4"/>
                <w:sz w:val="21"/>
                <w:szCs w:val="21"/>
              </w:rPr>
              <w:t xml:space="preserve"> 지분권양도 전용예금계좌의 개설을 신청하여, 경외투자자가 송금한 </w:t>
            </w:r>
            <w:proofErr w:type="spellStart"/>
            <w:r w:rsidRPr="006012FC">
              <w:rPr>
                <w:rFonts w:ascii="한컴바탕" w:eastAsia="한컴바탕" w:hAnsi="한컴바탕" w:cs="한컴바탕"/>
                <w:spacing w:val="-4"/>
                <w:sz w:val="21"/>
                <w:szCs w:val="21"/>
              </w:rPr>
              <w:t>인민폐</w:t>
            </w:r>
            <w:proofErr w:type="spellEnd"/>
            <w:r w:rsidRPr="006012FC">
              <w:rPr>
                <w:rFonts w:ascii="한컴바탕" w:eastAsia="한컴바탕" w:hAnsi="한컴바탕" w:cs="한컴바탕"/>
                <w:spacing w:val="-4"/>
                <w:sz w:val="21"/>
                <w:szCs w:val="21"/>
              </w:rPr>
              <w:t xml:space="preserve"> 지분양도대금을 예치하는 전용으로 사용해야 한다. 당 계좌는 현금 수취 및 지불업무를 처리할 수 없다. </w:t>
            </w:r>
          </w:p>
          <w:p w:rsidR="00516B7B" w:rsidRPr="006012FC" w:rsidRDefault="00516B7B" w:rsidP="006012FC">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6012FC">
              <w:rPr>
                <w:rFonts w:ascii="한컴바탕" w:eastAsia="한컴바탕" w:hAnsi="한컴바탕" w:cs="한컴바탕" w:hint="eastAsia"/>
                <w:b/>
                <w:spacing w:val="-2"/>
                <w:sz w:val="21"/>
                <w:szCs w:val="21"/>
              </w:rPr>
              <w:t>제</w:t>
            </w:r>
            <w:r w:rsidRPr="006012FC">
              <w:rPr>
                <w:rFonts w:ascii="한컴바탕" w:eastAsia="한컴바탕" w:hAnsi="한컴바탕" w:cs="한컴바탕"/>
                <w:b/>
                <w:spacing w:val="-2"/>
                <w:sz w:val="21"/>
                <w:szCs w:val="21"/>
              </w:rPr>
              <w:t>9조</w:t>
            </w:r>
            <w:r w:rsidRPr="006012FC">
              <w:rPr>
                <w:rFonts w:ascii="한컴바탕" w:eastAsia="한컴바탕" w:hAnsi="한컴바탕" w:cs="한컴바탕"/>
                <w:spacing w:val="-2"/>
                <w:sz w:val="21"/>
                <w:szCs w:val="21"/>
              </w:rPr>
              <w:t xml:space="preserve"> 경외투자자가 경외 </w:t>
            </w:r>
            <w:proofErr w:type="spellStart"/>
            <w:r w:rsidRPr="006012FC">
              <w:rPr>
                <w:rFonts w:ascii="한컴바탕" w:eastAsia="한컴바탕" w:hAnsi="한컴바탕" w:cs="한컴바탕"/>
                <w:spacing w:val="-2"/>
                <w:sz w:val="21"/>
                <w:szCs w:val="21"/>
              </w:rPr>
              <w:t>인민폐</w:t>
            </w:r>
            <w:proofErr w:type="spellEnd"/>
            <w:r w:rsidRPr="006012FC">
              <w:rPr>
                <w:rFonts w:ascii="한컴바탕" w:eastAsia="한컴바탕" w:hAnsi="한컴바탕" w:cs="한컴바탕"/>
                <w:spacing w:val="-2"/>
                <w:sz w:val="21"/>
                <w:szCs w:val="21"/>
              </w:rPr>
              <w:t xml:space="preserve"> 투자자금 송금업무를 처리할 때에는 은행에 국가 유관 부문의 비준 또는 </w:t>
            </w:r>
            <w:proofErr w:type="spellStart"/>
            <w:r w:rsidRPr="006012FC">
              <w:rPr>
                <w:rFonts w:ascii="한컴바탕" w:eastAsia="한컴바탕" w:hAnsi="한컴바탕" w:cs="한컴바탕"/>
                <w:spacing w:val="-2"/>
                <w:sz w:val="21"/>
                <w:szCs w:val="21"/>
              </w:rPr>
              <w:t>비안</w:t>
            </w:r>
            <w:proofErr w:type="spellEnd"/>
            <w:r w:rsidRPr="006012FC">
              <w:rPr>
                <w:rFonts w:ascii="한컴바탕" w:eastAsia="한컴바탕" w:hAnsi="한컴바탕" w:cs="한컴바탕"/>
                <w:spacing w:val="-2"/>
                <w:sz w:val="21"/>
                <w:szCs w:val="21"/>
              </w:rPr>
              <w:t xml:space="preserve"> 문건 등 자료를 제출해야 한다. 은행은 성실하게 심사확인을 진행해야 하며, </w:t>
            </w:r>
            <w:proofErr w:type="spellStart"/>
            <w:r w:rsidRPr="006012FC">
              <w:rPr>
                <w:rFonts w:ascii="한컴바탕" w:eastAsia="한컴바탕" w:hAnsi="한컴바탕" w:cs="한컴바탕"/>
                <w:spacing w:val="-2"/>
                <w:sz w:val="21"/>
                <w:szCs w:val="21"/>
              </w:rPr>
              <w:t>인민폐</w:t>
            </w:r>
            <w:proofErr w:type="spellEnd"/>
            <w:r w:rsidRPr="006012FC">
              <w:rPr>
                <w:rFonts w:ascii="한컴바탕" w:eastAsia="한컴바탕" w:hAnsi="한컴바탕" w:cs="한컴바탕"/>
                <w:spacing w:val="-2"/>
                <w:sz w:val="21"/>
                <w:szCs w:val="21"/>
              </w:rPr>
              <w:t xml:space="preserve"> 국경간 수취 및 지불 정보관리시스템에 접속하여 관련 정보를 조회할 수 있다. </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A7E0F">
              <w:rPr>
                <w:rFonts w:ascii="한컴바탕" w:eastAsia="한컴바탕" w:hAnsi="한컴바탕" w:cs="한컴바탕" w:hint="eastAsia"/>
                <w:sz w:val="21"/>
                <w:szCs w:val="21"/>
              </w:rPr>
              <w:t>부동산업</w:t>
            </w:r>
            <w:r w:rsidRPr="00BA7E0F">
              <w:rPr>
                <w:rFonts w:ascii="한컴바탕" w:eastAsia="한컴바탕" w:hAnsi="한컴바탕" w:cs="한컴바탕"/>
                <w:sz w:val="21"/>
                <w:szCs w:val="21"/>
              </w:rPr>
              <w:t xml:space="preserve"> 외국인투자기업이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자본금 송금 업무를 진행하는 경우, 은행은 추가로 </w:t>
            </w:r>
            <w:proofErr w:type="spellStart"/>
            <w:r w:rsidRPr="00BA7E0F">
              <w:rPr>
                <w:rFonts w:ascii="한컴바탕" w:eastAsia="한컴바탕" w:hAnsi="한컴바탕" w:cs="한컴바탕"/>
                <w:sz w:val="21"/>
                <w:szCs w:val="21"/>
              </w:rPr>
              <w:t>상무부</w:t>
            </w:r>
            <w:proofErr w:type="spellEnd"/>
            <w:r w:rsidRPr="00BA7E0F">
              <w:rPr>
                <w:rFonts w:ascii="한컴바탕" w:eastAsia="한컴바탕" w:hAnsi="한컴바탕" w:cs="한컴바탕"/>
                <w:sz w:val="21"/>
                <w:szCs w:val="21"/>
              </w:rPr>
              <w:t xml:space="preserve"> 홈페이지에 등록하여 해당 기업이 </w:t>
            </w:r>
            <w:proofErr w:type="spellStart"/>
            <w:r w:rsidRPr="00BA7E0F">
              <w:rPr>
                <w:rFonts w:ascii="한컴바탕" w:eastAsia="한컴바탕" w:hAnsi="한컴바탕" w:cs="한컴바탕"/>
                <w:sz w:val="21"/>
                <w:szCs w:val="21"/>
              </w:rPr>
              <w:t>상무부</w:t>
            </w:r>
            <w:proofErr w:type="spellEnd"/>
            <w:r w:rsidRPr="00BA7E0F">
              <w:rPr>
                <w:rFonts w:ascii="한컴바탕" w:eastAsia="한컴바탕" w:hAnsi="한컴바탕" w:cs="한컴바탕"/>
                <w:sz w:val="21"/>
                <w:szCs w:val="21"/>
              </w:rPr>
              <w:t xml:space="preserve"> </w:t>
            </w:r>
            <w:proofErr w:type="spellStart"/>
            <w:r w:rsidRPr="00BA7E0F">
              <w:rPr>
                <w:rFonts w:ascii="한컴바탕" w:eastAsia="한컴바탕" w:hAnsi="한컴바탕" w:cs="한컴바탕"/>
                <w:sz w:val="21"/>
                <w:szCs w:val="21"/>
              </w:rPr>
              <w:t>비안을</w:t>
            </w:r>
            <w:proofErr w:type="spellEnd"/>
            <w:r w:rsidRPr="00BA7E0F">
              <w:rPr>
                <w:rFonts w:ascii="한컴바탕" w:eastAsia="한컴바탕" w:hAnsi="한컴바탕" w:cs="한컴바탕"/>
                <w:sz w:val="21"/>
                <w:szCs w:val="21"/>
              </w:rPr>
              <w:t xml:space="preserve"> 통과하였는지의 여부를 검증해야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10조</w:t>
            </w:r>
            <w:r w:rsidRPr="00BA7E0F">
              <w:rPr>
                <w:rFonts w:ascii="한컴바탕" w:eastAsia="한컴바탕" w:hAnsi="한컴바탕" w:cs="한컴바탕"/>
                <w:sz w:val="21"/>
                <w:szCs w:val="21"/>
              </w:rPr>
              <w:t xml:space="preserve"> 외국인투자기업은 유관 규정에 따라 회계사사무소에 위탁하여 경외투자자가 납부한 등록자본금, 출자 및 지분권 인수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자금의 실제 수령에 대한 자본검증 및 조회확인을 진행해야 한다. 회계사사무소는 계좌 개설은행에 조회하여 확인을 한 후 </w:t>
            </w:r>
            <w:proofErr w:type="spellStart"/>
            <w:r w:rsidRPr="00BA7E0F">
              <w:rPr>
                <w:rFonts w:ascii="한컴바탕" w:eastAsia="한컴바탕" w:hAnsi="한컴바탕" w:cs="한컴바탕"/>
                <w:sz w:val="21"/>
                <w:szCs w:val="21"/>
              </w:rPr>
              <w:t>험자보고서를</w:t>
            </w:r>
            <w:proofErr w:type="spellEnd"/>
            <w:r w:rsidRPr="00BA7E0F">
              <w:rPr>
                <w:rFonts w:ascii="한컴바탕" w:eastAsia="한컴바탕" w:hAnsi="한컴바탕" w:cs="한컴바탕"/>
                <w:sz w:val="21"/>
                <w:szCs w:val="21"/>
              </w:rPr>
              <w:t xml:space="preserve"> 발급할 수 있다.</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A7E0F">
              <w:rPr>
                <w:rFonts w:ascii="한컴바탕" w:eastAsia="한컴바탕" w:hAnsi="한컴바탕" w:cs="한컴바탕" w:hint="eastAsia"/>
                <w:sz w:val="21"/>
                <w:szCs w:val="21"/>
              </w:rPr>
              <w:t>계좌개설은행은</w:t>
            </w:r>
            <w:r w:rsidRPr="00BA7E0F">
              <w:rPr>
                <w:rFonts w:ascii="한컴바탕" w:eastAsia="한컴바탕" w:hAnsi="한컴바탕" w:cs="한컴바탕"/>
                <w:sz w:val="21"/>
                <w:szCs w:val="21"/>
              </w:rPr>
              <w:t xml:space="preserve"> 회계사사무소의 업무에 적극적으로 협조해야 한다. 은행 조회확인문건을 수령한 후, 관련 데이터 자료를 성실하게 대조확인하고 분명하게 의견을 조인하여 대외에 법정 증명효력이 있는 업무전용인감을 날인한 후 조회확인문건을 수령한 날로부터 5일 영업일 이내에 문건으로 회신해야 한다. </w:t>
            </w:r>
          </w:p>
          <w:p w:rsidR="00516B7B" w:rsidRPr="00467862" w:rsidRDefault="00516B7B" w:rsidP="00467862">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467862">
              <w:rPr>
                <w:rFonts w:ascii="한컴바탕" w:eastAsia="한컴바탕" w:hAnsi="한컴바탕" w:cs="한컴바탕" w:hint="eastAsia"/>
                <w:b/>
                <w:spacing w:val="-4"/>
                <w:sz w:val="21"/>
                <w:szCs w:val="21"/>
              </w:rPr>
              <w:t>제</w:t>
            </w:r>
            <w:r w:rsidRPr="00467862">
              <w:rPr>
                <w:rFonts w:ascii="한컴바탕" w:eastAsia="한컴바탕" w:hAnsi="한컴바탕" w:cs="한컴바탕"/>
                <w:b/>
                <w:spacing w:val="-4"/>
                <w:sz w:val="21"/>
                <w:szCs w:val="21"/>
              </w:rPr>
              <w:t>11조</w:t>
            </w:r>
            <w:r w:rsidRPr="00467862">
              <w:rPr>
                <w:rFonts w:ascii="한컴바탕" w:eastAsia="한컴바탕" w:hAnsi="한컴바탕" w:cs="한컴바탕"/>
                <w:spacing w:val="-4"/>
                <w:sz w:val="21"/>
                <w:szCs w:val="21"/>
              </w:rPr>
              <w:t xml:space="preserve"> 은행은 유관 외국인 직접투자 업무관리규정에 따라, 외국인투자기업이 법에 의거하여 </w:t>
            </w:r>
            <w:proofErr w:type="spellStart"/>
            <w:r w:rsidRPr="00467862">
              <w:rPr>
                <w:rFonts w:ascii="한컴바탕" w:eastAsia="한컴바탕" w:hAnsi="한컴바탕" w:cs="한컴바탕"/>
                <w:spacing w:val="-4"/>
                <w:sz w:val="21"/>
                <w:szCs w:val="21"/>
              </w:rPr>
              <w:t>인민폐</w:t>
            </w:r>
            <w:proofErr w:type="spellEnd"/>
            <w:r w:rsidRPr="00467862">
              <w:rPr>
                <w:rFonts w:ascii="한컴바탕" w:eastAsia="한컴바탕" w:hAnsi="한컴바탕" w:cs="한컴바탕"/>
                <w:spacing w:val="-4"/>
                <w:sz w:val="21"/>
                <w:szCs w:val="21"/>
              </w:rPr>
              <w:t xml:space="preserve"> 자본금을 사용하는지를 감독하며, </w:t>
            </w:r>
            <w:proofErr w:type="spellStart"/>
            <w:r w:rsidRPr="00467862">
              <w:rPr>
                <w:rFonts w:ascii="한컴바탕" w:eastAsia="한컴바탕" w:hAnsi="한컴바탕" w:cs="한컴바탕"/>
                <w:spacing w:val="-4"/>
                <w:sz w:val="21"/>
                <w:szCs w:val="21"/>
              </w:rPr>
              <w:t>인민폐</w:t>
            </w:r>
            <w:proofErr w:type="spellEnd"/>
            <w:r w:rsidRPr="00467862">
              <w:rPr>
                <w:rFonts w:ascii="한컴바탕" w:eastAsia="한컴바탕" w:hAnsi="한컴바탕" w:cs="한컴바탕"/>
                <w:spacing w:val="-4"/>
                <w:sz w:val="21"/>
                <w:szCs w:val="21"/>
              </w:rPr>
              <w:t xml:space="preserve"> 자본금 전용예금계좌가 처리하는 자금의 지불업무를 심사하여 통과시킨다. 은행은 </w:t>
            </w:r>
            <w:proofErr w:type="spellStart"/>
            <w:r w:rsidRPr="00467862">
              <w:rPr>
                <w:rFonts w:ascii="한컴바탕" w:eastAsia="한컴바탕" w:hAnsi="한컴바탕" w:cs="한컴바탕"/>
                <w:spacing w:val="-4"/>
                <w:sz w:val="21"/>
                <w:szCs w:val="21"/>
              </w:rPr>
              <w:t>험자수속이</w:t>
            </w:r>
            <w:proofErr w:type="spellEnd"/>
            <w:r w:rsidRPr="00467862">
              <w:rPr>
                <w:rFonts w:ascii="한컴바탕" w:eastAsia="한컴바탕" w:hAnsi="한컴바탕" w:cs="한컴바탕"/>
                <w:spacing w:val="-4"/>
                <w:sz w:val="21"/>
                <w:szCs w:val="21"/>
              </w:rPr>
              <w:t xml:space="preserve"> 완료되지 않은 </w:t>
            </w:r>
            <w:proofErr w:type="spellStart"/>
            <w:r w:rsidRPr="00467862">
              <w:rPr>
                <w:rFonts w:ascii="한컴바탕" w:eastAsia="한컴바탕" w:hAnsi="한컴바탕" w:cs="한컴바탕"/>
                <w:spacing w:val="-4"/>
                <w:sz w:val="21"/>
                <w:szCs w:val="21"/>
              </w:rPr>
              <w:t>인민폐</w:t>
            </w:r>
            <w:proofErr w:type="spellEnd"/>
            <w:r w:rsidRPr="00467862">
              <w:rPr>
                <w:rFonts w:ascii="한컴바탕" w:eastAsia="한컴바탕" w:hAnsi="한컴바탕" w:cs="한컴바탕"/>
                <w:spacing w:val="-4"/>
                <w:sz w:val="21"/>
                <w:szCs w:val="21"/>
              </w:rPr>
              <w:t xml:space="preserve"> 자본금 전용예금계좌의 </w:t>
            </w:r>
            <w:proofErr w:type="spellStart"/>
            <w:r w:rsidRPr="00467862">
              <w:rPr>
                <w:rFonts w:ascii="한컴바탕" w:eastAsia="한컴바탕" w:hAnsi="한컴바탕" w:cs="한컴바탕"/>
                <w:spacing w:val="-4"/>
                <w:sz w:val="21"/>
                <w:szCs w:val="21"/>
              </w:rPr>
              <w:t>인민폐</w:t>
            </w:r>
            <w:proofErr w:type="spellEnd"/>
            <w:r w:rsidRPr="00467862">
              <w:rPr>
                <w:rFonts w:ascii="한컴바탕" w:eastAsia="한컴바탕" w:hAnsi="한컴바탕" w:cs="한컴바탕"/>
                <w:spacing w:val="-4"/>
                <w:sz w:val="21"/>
                <w:szCs w:val="21"/>
              </w:rPr>
              <w:t xml:space="preserve"> 자금 대외지불업무를 처리할 수 없다. </w:t>
            </w:r>
          </w:p>
          <w:p w:rsidR="00516B7B" w:rsidRPr="006507A6" w:rsidRDefault="00516B7B" w:rsidP="006507A6">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6507A6">
              <w:rPr>
                <w:rFonts w:ascii="한컴바탕" w:eastAsia="한컴바탕" w:hAnsi="한컴바탕" w:cs="한컴바탕" w:hint="eastAsia"/>
                <w:b/>
                <w:spacing w:val="-4"/>
                <w:sz w:val="21"/>
                <w:szCs w:val="21"/>
              </w:rPr>
              <w:lastRenderedPageBreak/>
              <w:t>제</w:t>
            </w:r>
            <w:r w:rsidRPr="006507A6">
              <w:rPr>
                <w:rFonts w:ascii="한컴바탕" w:eastAsia="한컴바탕" w:hAnsi="한컴바탕" w:cs="한컴바탕"/>
                <w:b/>
                <w:spacing w:val="-4"/>
                <w:sz w:val="21"/>
                <w:szCs w:val="21"/>
              </w:rPr>
              <w:t>12조</w:t>
            </w:r>
            <w:r w:rsidRPr="006507A6">
              <w:rPr>
                <w:rFonts w:ascii="한컴바탕" w:eastAsia="한컴바탕" w:hAnsi="한컴바탕" w:cs="한컴바탕"/>
                <w:spacing w:val="-4"/>
                <w:sz w:val="21"/>
                <w:szCs w:val="21"/>
              </w:rPr>
              <w:t xml:space="preserve"> 경외투자자가 취득한 </w:t>
            </w:r>
            <w:proofErr w:type="spellStart"/>
            <w:r w:rsidRPr="006507A6">
              <w:rPr>
                <w:rFonts w:ascii="한컴바탕" w:eastAsia="한컴바탕" w:hAnsi="한컴바탕" w:cs="한컴바탕"/>
                <w:spacing w:val="-4"/>
                <w:sz w:val="21"/>
                <w:szCs w:val="21"/>
              </w:rPr>
              <w:t>인민폐</w:t>
            </w:r>
            <w:proofErr w:type="spellEnd"/>
            <w:r w:rsidRPr="006507A6">
              <w:rPr>
                <w:rFonts w:ascii="한컴바탕" w:eastAsia="한컴바탕" w:hAnsi="한컴바탕" w:cs="한컴바탕"/>
                <w:spacing w:val="-4"/>
                <w:sz w:val="21"/>
                <w:szCs w:val="21"/>
              </w:rPr>
              <w:t xml:space="preserve"> 이윤을 경내에서 지불 송금하는 경우, 은행은 외국인투자기업의 유관 이윤처리 의결문건과 납세증명 등 유관 자료를 심사한 후에 직접 처리할 수 있다.</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13조</w:t>
            </w:r>
            <w:r w:rsidRPr="00BA7E0F">
              <w:rPr>
                <w:rFonts w:ascii="한컴바탕" w:eastAsia="한컴바탕" w:hAnsi="한컴바탕" w:cs="한컴바탕"/>
                <w:sz w:val="21"/>
                <w:szCs w:val="21"/>
              </w:rPr>
              <w:t xml:space="preserve"> 경외투자자가 감자, 지분권 양도, 청산, 투자선행회수 등으로 취득한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자금을 경내에서 지불 송금하는 경우, 은행은 국가 유관 부문의 비준 또는 </w:t>
            </w:r>
            <w:proofErr w:type="spellStart"/>
            <w:r w:rsidRPr="00BA7E0F">
              <w:rPr>
                <w:rFonts w:ascii="한컴바탕" w:eastAsia="한컴바탕" w:hAnsi="한컴바탕" w:cs="한컴바탕"/>
                <w:sz w:val="21"/>
                <w:szCs w:val="21"/>
              </w:rPr>
              <w:t>비안문건과</w:t>
            </w:r>
            <w:proofErr w:type="spellEnd"/>
            <w:r w:rsidRPr="00BA7E0F">
              <w:rPr>
                <w:rFonts w:ascii="한컴바탕" w:eastAsia="한컴바탕" w:hAnsi="한컴바탕" w:cs="한컴바탕"/>
                <w:sz w:val="21"/>
                <w:szCs w:val="21"/>
              </w:rPr>
              <w:t xml:space="preserve"> 납세증명을 </w:t>
            </w:r>
            <w:proofErr w:type="spellStart"/>
            <w:r w:rsidRPr="00BA7E0F">
              <w:rPr>
                <w:rFonts w:ascii="한컴바탕" w:eastAsia="한컴바탕" w:hAnsi="한컴바탕" w:cs="한컴바탕"/>
                <w:sz w:val="21"/>
                <w:szCs w:val="21"/>
              </w:rPr>
              <w:t>심사확인한</w:t>
            </w:r>
            <w:proofErr w:type="spellEnd"/>
            <w:r w:rsidRPr="00BA7E0F">
              <w:rPr>
                <w:rFonts w:ascii="한컴바탕" w:eastAsia="한컴바탕" w:hAnsi="한컴바탕" w:cs="한컴바탕"/>
                <w:sz w:val="21"/>
                <w:szCs w:val="21"/>
              </w:rPr>
              <w:t xml:space="preserve"> 후에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 지불송금 수속을 처리해야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14조</w:t>
            </w:r>
            <w:r w:rsidRPr="00BA7E0F">
              <w:rPr>
                <w:rFonts w:ascii="한컴바탕" w:eastAsia="한컴바탕" w:hAnsi="한컴바탕" w:cs="한컴바탕"/>
                <w:sz w:val="21"/>
                <w:szCs w:val="21"/>
              </w:rPr>
              <w:t xml:space="preserve"> 경외투자자가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이윤분배, 투자선행회수, 청산, 감자, 지분양도 등으로 취득한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자금을 경내 재투자 또는 등록자본금 증가에 사용하는 경우, 경외투자자는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자금을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재투자 전용예금계좌에 입금한 후 본 방법에 따라 유관 결산업무를 처리할 수 있다. 은행은 국가 유관부문의 비준 또는 </w:t>
            </w:r>
            <w:proofErr w:type="spellStart"/>
            <w:r w:rsidRPr="00BA7E0F">
              <w:rPr>
                <w:rFonts w:ascii="한컴바탕" w:eastAsia="한컴바탕" w:hAnsi="한컴바탕" w:cs="한컴바탕"/>
                <w:sz w:val="21"/>
                <w:szCs w:val="21"/>
              </w:rPr>
              <w:t>비안문건과</w:t>
            </w:r>
            <w:proofErr w:type="spellEnd"/>
            <w:r w:rsidRPr="00BA7E0F">
              <w:rPr>
                <w:rFonts w:ascii="한컴바탕" w:eastAsia="한컴바탕" w:hAnsi="한컴바탕" w:cs="한컴바탕"/>
                <w:sz w:val="21"/>
                <w:szCs w:val="21"/>
              </w:rPr>
              <w:t xml:space="preserve"> 납세증명을 </w:t>
            </w:r>
            <w:proofErr w:type="spellStart"/>
            <w:r w:rsidRPr="00BA7E0F">
              <w:rPr>
                <w:rFonts w:ascii="한컴바탕" w:eastAsia="한컴바탕" w:hAnsi="한컴바탕" w:cs="한컴바탕"/>
                <w:sz w:val="21"/>
                <w:szCs w:val="21"/>
              </w:rPr>
              <w:t>심사확인한</w:t>
            </w:r>
            <w:proofErr w:type="spellEnd"/>
            <w:r w:rsidRPr="00BA7E0F">
              <w:rPr>
                <w:rFonts w:ascii="한컴바탕" w:eastAsia="한컴바탕" w:hAnsi="한컴바탕" w:cs="한컴바탕"/>
                <w:sz w:val="21"/>
                <w:szCs w:val="21"/>
              </w:rPr>
              <w:t xml:space="preserve"> 후에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 대외지불을 처리해야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15조</w:t>
            </w:r>
            <w:r w:rsidRPr="00BA7E0F">
              <w:rPr>
                <w:rFonts w:ascii="한컴바탕" w:eastAsia="한컴바탕" w:hAnsi="한컴바탕" w:cs="한컴바탕"/>
                <w:sz w:val="21"/>
                <w:szCs w:val="21"/>
              </w:rPr>
              <w:t xml:space="preserve"> </w:t>
            </w:r>
            <w:proofErr w:type="spellStart"/>
            <w:r w:rsidRPr="00BA7E0F">
              <w:rPr>
                <w:rFonts w:ascii="한컴바탕" w:eastAsia="한컴바탕" w:hAnsi="한컴바탕" w:cs="한컴바탕"/>
                <w:sz w:val="21"/>
                <w:szCs w:val="21"/>
              </w:rPr>
              <w:t>외국인투자성회사</w:t>
            </w:r>
            <w:proofErr w:type="spellEnd"/>
            <w:r w:rsidRPr="00BA7E0F">
              <w:rPr>
                <w:rFonts w:ascii="한컴바탕" w:eastAsia="한컴바탕" w:hAnsi="한컴바탕" w:cs="한컴바탕"/>
                <w:sz w:val="21"/>
                <w:szCs w:val="21"/>
              </w:rPr>
              <w:t xml:space="preserve">, 외국인투자창업투자기업, 외국인지분권투자기업 및 투자를 주요업무로 하는 외국인투자 동업기업이 경내에서 법에 의거하여 </w:t>
            </w:r>
            <w:proofErr w:type="spellStart"/>
            <w:r w:rsidRPr="00BA7E0F">
              <w:rPr>
                <w:rFonts w:ascii="한컴바탕" w:eastAsia="한컴바탕" w:hAnsi="한컴바탕" w:cs="한컴바탕"/>
                <w:sz w:val="21"/>
                <w:szCs w:val="21"/>
              </w:rPr>
              <w:t>인민폐를</w:t>
            </w:r>
            <w:proofErr w:type="spellEnd"/>
            <w:r w:rsidRPr="00BA7E0F">
              <w:rPr>
                <w:rFonts w:ascii="한컴바탕" w:eastAsia="한컴바탕" w:hAnsi="한컴바탕" w:cs="한컴바탕"/>
                <w:sz w:val="21"/>
                <w:szCs w:val="21"/>
              </w:rPr>
              <w:t xml:space="preserve"> 사용해 투자업무를 전개하는 경우, 해당 투자기업은 &lt;</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관리방법&gt; 등 은행 결산계좌 관리규정에 따라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자본금 전용예금계좌의 개설을 신청하고,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등록자본금 또는 출자자금의 예치 전용으로 사용하고 유관 자금 결산업무를 처리해야 한다. 동 계좌는 현금의 수취 및 지불업무를 처리할 수 없다.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16조</w:t>
            </w:r>
            <w:r w:rsidRPr="00BA7E0F">
              <w:rPr>
                <w:rFonts w:ascii="한컴바탕" w:eastAsia="한컴바탕" w:hAnsi="한컴바탕" w:cs="한컴바탕"/>
                <w:sz w:val="21"/>
                <w:szCs w:val="21"/>
              </w:rPr>
              <w:t xml:space="preserve"> 경외투자자가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w:t>
            </w:r>
            <w:proofErr w:type="spellStart"/>
            <w:r w:rsidRPr="00BA7E0F">
              <w:rPr>
                <w:rFonts w:ascii="한컴바탕" w:eastAsia="한컴바탕" w:hAnsi="한컴바탕" w:cs="한컴바탕"/>
                <w:sz w:val="21"/>
                <w:szCs w:val="21"/>
              </w:rPr>
              <w:t>자금와</w:t>
            </w:r>
            <w:proofErr w:type="spellEnd"/>
            <w:r w:rsidRPr="00BA7E0F">
              <w:rPr>
                <w:rFonts w:ascii="한컴바탕" w:eastAsia="한컴바탕" w:hAnsi="한컴바탕" w:cs="한컴바탕"/>
                <w:sz w:val="21"/>
                <w:szCs w:val="21"/>
              </w:rPr>
              <w:t xml:space="preserve"> 외화자금을 동시에 사용하여 출자하는 경우, 은행은 본 방법에 따라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 결산수속을 처리하고, 외환관리 유관 규정에 따라 외화자금 결산수속을 처리해야 한다. </w:t>
            </w:r>
            <w:proofErr w:type="spellStart"/>
            <w:r w:rsidRPr="00BA7E0F">
              <w:rPr>
                <w:rFonts w:ascii="한컴바탕" w:eastAsia="한컴바탕" w:hAnsi="한컴바탕" w:cs="한컴바탕"/>
                <w:sz w:val="21"/>
                <w:szCs w:val="21"/>
              </w:rPr>
              <w:t>인민폐와</w:t>
            </w:r>
            <w:proofErr w:type="spellEnd"/>
            <w:r w:rsidRPr="00BA7E0F">
              <w:rPr>
                <w:rFonts w:ascii="한컴바탕" w:eastAsia="한컴바탕" w:hAnsi="한컴바탕" w:cs="한컴바탕"/>
                <w:sz w:val="21"/>
                <w:szCs w:val="21"/>
              </w:rPr>
              <w:t xml:space="preserve"> 외화의 환전환율은 등록 </w:t>
            </w:r>
            <w:proofErr w:type="spellStart"/>
            <w:r w:rsidRPr="00BA7E0F">
              <w:rPr>
                <w:rFonts w:ascii="한컴바탕" w:eastAsia="한컴바탕" w:hAnsi="한컴바탕" w:cs="한컴바탕"/>
                <w:sz w:val="21"/>
                <w:szCs w:val="21"/>
              </w:rPr>
              <w:t>험자일</w:t>
            </w:r>
            <w:proofErr w:type="spellEnd"/>
            <w:r w:rsidRPr="00BA7E0F">
              <w:rPr>
                <w:rFonts w:ascii="한컴바탕" w:eastAsia="한컴바탕" w:hAnsi="한컴바탕" w:cs="한컴바탕"/>
                <w:sz w:val="21"/>
                <w:szCs w:val="21"/>
              </w:rPr>
              <w:t xml:space="preserve"> 당일에 중국인민은행이 공포한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환율 </w:t>
            </w:r>
            <w:proofErr w:type="spellStart"/>
            <w:r w:rsidRPr="00BA7E0F">
              <w:rPr>
                <w:rFonts w:ascii="한컴바탕" w:eastAsia="한컴바탕" w:hAnsi="한컴바탕" w:cs="한컴바탕"/>
                <w:sz w:val="21"/>
                <w:szCs w:val="21"/>
              </w:rPr>
              <w:t>중간값이다</w:t>
            </w:r>
            <w:proofErr w:type="spellEnd"/>
            <w:r w:rsidRPr="00BA7E0F">
              <w:rPr>
                <w:rFonts w:ascii="한컴바탕" w:eastAsia="한컴바탕" w:hAnsi="한컴바탕" w:cs="한컴바탕"/>
                <w:sz w:val="21"/>
                <w:szCs w:val="21"/>
              </w:rPr>
              <w:t xml:space="preserve">.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17조</w:t>
            </w:r>
            <w:r w:rsidRPr="00BA7E0F">
              <w:rPr>
                <w:rFonts w:ascii="한컴바탕" w:eastAsia="한컴바탕" w:hAnsi="한컴바탕" w:cs="한컴바탕"/>
                <w:sz w:val="21"/>
                <w:szCs w:val="21"/>
              </w:rPr>
              <w:t xml:space="preserve"> 외국인투자기업의 경외 주주, 집단 내의 관련기업 및 경외 금융기구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차입 및 외환 차입금은 합병해서 전체 규모를 계산해야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18조</w:t>
            </w:r>
            <w:r w:rsidRPr="00BA7E0F">
              <w:rPr>
                <w:rFonts w:ascii="한컴바탕" w:eastAsia="한컴바탕" w:hAnsi="한컴바탕" w:cs="한컴바탕"/>
                <w:sz w:val="21"/>
                <w:szCs w:val="21"/>
              </w:rPr>
              <w:t xml:space="preserve"> 외국인투자기업은 &lt;</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관리방법&gt; 제12조의 규정에 따라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대출계약에 의거,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일반예금계좌의 개설을 신청하고, 경외에서 차입한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자금의 예치용도로 전용 사용해야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lastRenderedPageBreak/>
              <w:t>제</w:t>
            </w:r>
            <w:r w:rsidRPr="00BA7E0F">
              <w:rPr>
                <w:rFonts w:ascii="한컴바탕" w:eastAsia="한컴바탕" w:hAnsi="한컴바탕" w:cs="한컴바탕"/>
                <w:b/>
                <w:sz w:val="21"/>
                <w:szCs w:val="21"/>
              </w:rPr>
              <w:t>19조</w:t>
            </w:r>
            <w:r w:rsidRPr="00BA7E0F">
              <w:rPr>
                <w:rFonts w:ascii="한컴바탕" w:eastAsia="한컴바탕" w:hAnsi="한컴바탕" w:cs="한컴바탕"/>
                <w:sz w:val="21"/>
                <w:szCs w:val="21"/>
              </w:rPr>
              <w:t xml:space="preserve"> 은행은 외국인투자기업의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등록자본금과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차입금 자금의 사용 진실성과 법규 부합성에 대한 심사를 진행하고, 외국인투자기업이 법에 의거하여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자금을 사용하도록 감독해야 한다. 결산업무를 처리하는 과정에서, 은행은 관련 심사감독관리규정에 따라 기업이 지불명령문건, 자금용도증명 등 자료를 제출하도록 요구하고, 성실하게 심사확인을 진행해야 한다. </w:t>
            </w:r>
          </w:p>
          <w:p w:rsidR="00516B7B" w:rsidRPr="005858FD" w:rsidRDefault="00516B7B" w:rsidP="005858FD">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5858FD">
              <w:rPr>
                <w:rFonts w:ascii="한컴바탕" w:eastAsia="한컴바탕" w:hAnsi="한컴바탕" w:cs="한컴바탕" w:hint="eastAsia"/>
                <w:b/>
                <w:spacing w:val="-4"/>
                <w:sz w:val="21"/>
                <w:szCs w:val="21"/>
              </w:rPr>
              <w:t>제</w:t>
            </w:r>
            <w:r w:rsidRPr="005858FD">
              <w:rPr>
                <w:rFonts w:ascii="한컴바탕" w:eastAsia="한컴바탕" w:hAnsi="한컴바탕" w:cs="한컴바탕"/>
                <w:b/>
                <w:spacing w:val="-4"/>
                <w:sz w:val="21"/>
                <w:szCs w:val="21"/>
              </w:rPr>
              <w:t>20조</w:t>
            </w:r>
            <w:r w:rsidRPr="005858FD">
              <w:rPr>
                <w:rFonts w:ascii="한컴바탕" w:eastAsia="한컴바탕" w:hAnsi="한컴바탕" w:cs="한컴바탕"/>
                <w:spacing w:val="-4"/>
                <w:sz w:val="21"/>
                <w:szCs w:val="21"/>
              </w:rPr>
              <w:t xml:space="preserve"> 외국인투자기업이 </w:t>
            </w:r>
            <w:proofErr w:type="spellStart"/>
            <w:r w:rsidRPr="005858FD">
              <w:rPr>
                <w:rFonts w:ascii="한컴바탕" w:eastAsia="한컴바탕" w:hAnsi="한컴바탕" w:cs="한컴바탕"/>
                <w:spacing w:val="-4"/>
                <w:sz w:val="21"/>
                <w:szCs w:val="21"/>
              </w:rPr>
              <w:t>인민폐를</w:t>
            </w:r>
            <w:proofErr w:type="spellEnd"/>
            <w:r w:rsidRPr="005858FD">
              <w:rPr>
                <w:rFonts w:ascii="한컴바탕" w:eastAsia="한컴바탕" w:hAnsi="한컴바탕" w:cs="한컴바탕"/>
                <w:spacing w:val="-4"/>
                <w:sz w:val="21"/>
                <w:szCs w:val="21"/>
              </w:rPr>
              <w:t xml:space="preserve"> 사용하여 경외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차입금의 원금과 이자를 상환하는 경우, 대출계약 및 지불명령문건, 납세증명 등 자료에 의거하여 직접 은행에서 처리할 수 있다. </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16B7B" w:rsidRPr="00BA7E0F" w:rsidRDefault="00516B7B" w:rsidP="00921E39">
            <w:pPr>
              <w:topLinePunct/>
              <w:autoSpaceDE/>
              <w:adjustRightInd w:val="0"/>
              <w:snapToGrid w:val="0"/>
              <w:spacing w:line="290" w:lineRule="atLeast"/>
              <w:jc w:val="center"/>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3장 감독관리</w:t>
            </w:r>
          </w:p>
          <w:p w:rsidR="00516B7B" w:rsidRPr="005858FD" w:rsidRDefault="00516B7B" w:rsidP="005858FD">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5858FD">
              <w:rPr>
                <w:rFonts w:ascii="한컴바탕" w:eastAsia="한컴바탕" w:hAnsi="한컴바탕" w:cs="한컴바탕" w:hint="eastAsia"/>
                <w:b/>
                <w:spacing w:val="-4"/>
                <w:sz w:val="21"/>
                <w:szCs w:val="21"/>
              </w:rPr>
              <w:t>제</w:t>
            </w:r>
            <w:r w:rsidRPr="005858FD">
              <w:rPr>
                <w:rFonts w:ascii="한컴바탕" w:eastAsia="한컴바탕" w:hAnsi="한컴바탕" w:cs="한컴바탕"/>
                <w:b/>
                <w:spacing w:val="-4"/>
                <w:sz w:val="21"/>
                <w:szCs w:val="21"/>
              </w:rPr>
              <w:t>21조</w:t>
            </w:r>
            <w:r w:rsidRPr="005858FD">
              <w:rPr>
                <w:rFonts w:ascii="한컴바탕" w:eastAsia="한컴바탕" w:hAnsi="한컴바탕" w:cs="한컴바탕"/>
                <w:spacing w:val="-4"/>
                <w:sz w:val="21"/>
                <w:szCs w:val="21"/>
              </w:rPr>
              <w:t xml:space="preserve"> 은행은 정보 보고 및 발송의무를 성실하게 이행하여 적시에 정확하고 완전하게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국경간 수취 및 지불 정보관리시스템에 본 방법에 의거하여 개설된 경외기구의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결산계좌,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자본금 전용예금계좌,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인수합병 전용예금계좌,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지분양도 전용예금계좌 및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일반예금계좌의 개설정보와 상술한 계좌를 통해 처리한 국경 및 국내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자금 수입과 지불정보를 보고 발송해야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22조</w:t>
            </w:r>
            <w:r w:rsidRPr="00BA7E0F">
              <w:rPr>
                <w:rFonts w:ascii="한컴바탕" w:eastAsia="한컴바탕" w:hAnsi="한컴바탕" w:cs="한컴바탕"/>
                <w:sz w:val="21"/>
                <w:szCs w:val="21"/>
              </w:rPr>
              <w:t xml:space="preserve"> 은행은 &lt;</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관리방법&gt;, &lt;</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관리방법 실시세칙&gt;(은발[2005]16로 문건으로 발표) 및 &lt;경외기구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관리방법&gt; 등 은행 결산계좌 관리규정에 따라 경외투자자, 외국인투자기업 및 중국측 주주 등 예금주를 위해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업무를 처리해야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23조</w:t>
            </w:r>
            <w:r w:rsidRPr="00BA7E0F">
              <w:rPr>
                <w:rFonts w:ascii="한컴바탕" w:eastAsia="한컴바탕" w:hAnsi="한컴바탕" w:cs="한컴바탕"/>
                <w:sz w:val="21"/>
                <w:szCs w:val="21"/>
              </w:rPr>
              <w:t xml:space="preserve">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결산업무를 처리할 때, 은행과 외국인투자기업은 &lt;국제수지 통계 신고방법&gt; 등 유관 규정에 따라 국제수지를 신고해야 한다.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24조</w:t>
            </w:r>
            <w:r w:rsidRPr="00BA7E0F">
              <w:rPr>
                <w:rFonts w:ascii="한컴바탕" w:eastAsia="한컴바탕" w:hAnsi="한컴바탕" w:cs="한컴바탕"/>
                <w:sz w:val="21"/>
                <w:szCs w:val="21"/>
              </w:rPr>
              <w:t xml:space="preserve"> 은행이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결산업무를 처리할 때에는 응당 &lt;중화인민공화국 </w:t>
            </w:r>
            <w:proofErr w:type="spellStart"/>
            <w:r w:rsidRPr="00BA7E0F">
              <w:rPr>
                <w:rFonts w:ascii="한컴바탕" w:eastAsia="한컴바탕" w:hAnsi="한컴바탕" w:cs="한컴바탕"/>
                <w:sz w:val="21"/>
                <w:szCs w:val="21"/>
              </w:rPr>
              <w:t>반자금세탁법</w:t>
            </w:r>
            <w:proofErr w:type="spellEnd"/>
            <w:r w:rsidRPr="00BA7E0F">
              <w:rPr>
                <w:rFonts w:ascii="한컴바탕" w:eastAsia="한컴바탕" w:hAnsi="한컴바탕" w:cs="한컴바탕"/>
                <w:sz w:val="21"/>
                <w:szCs w:val="21"/>
              </w:rPr>
              <w:t xml:space="preserve">&gt;과 중국인민은행의 유관 규정에 따라 </w:t>
            </w:r>
            <w:proofErr w:type="spellStart"/>
            <w:r w:rsidRPr="00BA7E0F">
              <w:rPr>
                <w:rFonts w:ascii="한컴바탕" w:eastAsia="한컴바탕" w:hAnsi="한컴바탕" w:cs="한컴바탕"/>
                <w:sz w:val="21"/>
                <w:szCs w:val="21"/>
              </w:rPr>
              <w:t>반자금세탁과</w:t>
            </w:r>
            <w:proofErr w:type="spellEnd"/>
            <w:r w:rsidRPr="00BA7E0F">
              <w:rPr>
                <w:rFonts w:ascii="한컴바탕" w:eastAsia="한컴바탕" w:hAnsi="한컴바탕" w:cs="한컴바탕"/>
                <w:sz w:val="21"/>
                <w:szCs w:val="21"/>
              </w:rPr>
              <w:t xml:space="preserve"> </w:t>
            </w:r>
            <w:proofErr w:type="spellStart"/>
            <w:r w:rsidRPr="00BA7E0F">
              <w:rPr>
                <w:rFonts w:ascii="한컴바탕" w:eastAsia="한컴바탕" w:hAnsi="한컴바탕" w:cs="한컴바탕"/>
                <w:sz w:val="21"/>
                <w:szCs w:val="21"/>
              </w:rPr>
              <w:t>반테러</w:t>
            </w:r>
            <w:proofErr w:type="spellEnd"/>
            <w:r w:rsidRPr="00BA7E0F">
              <w:rPr>
                <w:rFonts w:ascii="한컴바탕" w:eastAsia="한컴바탕" w:hAnsi="한컴바탕" w:cs="한컴바탕"/>
                <w:sz w:val="21"/>
                <w:szCs w:val="21"/>
              </w:rPr>
              <w:t xml:space="preserve"> 융자의무를 철저하게 이행해야 하며,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결산을 이용한 자금세탁과 테러융자 등 위법 범죄활동을 예방해야 한다. 은행은 경외투자자 소재지의 </w:t>
            </w:r>
            <w:proofErr w:type="spellStart"/>
            <w:r w:rsidRPr="00BA7E0F">
              <w:rPr>
                <w:rFonts w:ascii="한컴바탕" w:eastAsia="한컴바탕" w:hAnsi="한컴바탕" w:cs="한컴바탕"/>
                <w:sz w:val="21"/>
                <w:szCs w:val="21"/>
              </w:rPr>
              <w:t>반자금세탁법과</w:t>
            </w:r>
            <w:proofErr w:type="spellEnd"/>
            <w:r w:rsidRPr="00BA7E0F">
              <w:rPr>
                <w:rFonts w:ascii="한컴바탕" w:eastAsia="한컴바탕" w:hAnsi="한컴바탕" w:cs="한컴바탕"/>
                <w:sz w:val="21"/>
                <w:szCs w:val="21"/>
              </w:rPr>
              <w:t xml:space="preserve"> </w:t>
            </w:r>
            <w:proofErr w:type="spellStart"/>
            <w:r w:rsidRPr="00BA7E0F">
              <w:rPr>
                <w:rFonts w:ascii="한컴바탕" w:eastAsia="한컴바탕" w:hAnsi="한컴바탕" w:cs="한컴바탕"/>
                <w:sz w:val="21"/>
                <w:szCs w:val="21"/>
              </w:rPr>
              <w:t>반테러융자</w:t>
            </w:r>
            <w:proofErr w:type="spellEnd"/>
            <w:r w:rsidRPr="00BA7E0F">
              <w:rPr>
                <w:rFonts w:ascii="한컴바탕" w:eastAsia="한컴바탕" w:hAnsi="한컴바탕" w:cs="한컴바탕"/>
                <w:sz w:val="21"/>
                <w:szCs w:val="21"/>
              </w:rPr>
              <w:t xml:space="preserve"> 정보를 수집하여 실제 투자를 통제하는 자연인과 투자의 </w:t>
            </w:r>
            <w:proofErr w:type="spellStart"/>
            <w:r w:rsidRPr="00BA7E0F">
              <w:rPr>
                <w:rFonts w:ascii="한컴바탕" w:eastAsia="한컴바탕" w:hAnsi="한컴바탕" w:cs="한컴바탕"/>
                <w:sz w:val="21"/>
                <w:szCs w:val="21"/>
              </w:rPr>
              <w:t>실질수익인을</w:t>
            </w:r>
            <w:proofErr w:type="spellEnd"/>
            <w:r w:rsidRPr="00BA7E0F">
              <w:rPr>
                <w:rFonts w:ascii="한컴바탕" w:eastAsia="한컴바탕" w:hAnsi="한컴바탕" w:cs="한컴바탕"/>
                <w:sz w:val="21"/>
                <w:szCs w:val="21"/>
              </w:rPr>
              <w:t xml:space="preserve"> 이해하고, 투자의 자금세</w:t>
            </w:r>
            <w:r w:rsidRPr="00BA7E0F">
              <w:rPr>
                <w:rFonts w:ascii="한컴바탕" w:eastAsia="한컴바탕" w:hAnsi="한컴바탕" w:cs="한컴바탕"/>
                <w:sz w:val="21"/>
                <w:szCs w:val="21"/>
              </w:rPr>
              <w:lastRenderedPageBreak/>
              <w:t xml:space="preserve">탁 및 테러융자 위험을 평가하며, 적절한 </w:t>
            </w:r>
            <w:r w:rsidRPr="00BA7E0F">
              <w:rPr>
                <w:rFonts w:ascii="한컴바탕" w:eastAsia="한컴바탕" w:hAnsi="한컴바탕" w:cs="한컴바탕" w:hint="eastAsia"/>
                <w:sz w:val="21"/>
                <w:szCs w:val="21"/>
              </w:rPr>
              <w:t>위험관리조치를</w:t>
            </w:r>
            <w:r w:rsidRPr="00BA7E0F">
              <w:rPr>
                <w:rFonts w:ascii="한컴바탕" w:eastAsia="한컴바탕" w:hAnsi="한컴바탕" w:cs="한컴바탕"/>
                <w:sz w:val="21"/>
                <w:szCs w:val="21"/>
              </w:rPr>
              <w:t xml:space="preserve"> 취해야 한다. </w:t>
            </w:r>
          </w:p>
          <w:p w:rsidR="00516B7B" w:rsidRPr="005858FD" w:rsidRDefault="00516B7B" w:rsidP="005858FD">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5858FD">
              <w:rPr>
                <w:rFonts w:ascii="한컴바탕" w:eastAsia="한컴바탕" w:hAnsi="한컴바탕" w:cs="한컴바탕" w:hint="eastAsia"/>
                <w:b/>
                <w:spacing w:val="-4"/>
                <w:sz w:val="21"/>
                <w:szCs w:val="21"/>
              </w:rPr>
              <w:t>제</w:t>
            </w:r>
            <w:r w:rsidRPr="005858FD">
              <w:rPr>
                <w:rFonts w:ascii="한컴바탕" w:eastAsia="한컴바탕" w:hAnsi="한컴바탕" w:cs="한컴바탕"/>
                <w:b/>
                <w:spacing w:val="-4"/>
                <w:sz w:val="21"/>
                <w:szCs w:val="21"/>
              </w:rPr>
              <w:t>25조</w:t>
            </w:r>
            <w:r w:rsidRPr="005858FD">
              <w:rPr>
                <w:rFonts w:ascii="한컴바탕" w:eastAsia="한컴바탕" w:hAnsi="한컴바탕" w:cs="한컴바탕"/>
                <w:spacing w:val="-4"/>
                <w:sz w:val="21"/>
                <w:szCs w:val="21"/>
              </w:rPr>
              <w:t xml:space="preserve"> 중국인민은행과 유관 부문은 필요한 정보공유 및 관리메커니즘을 구축하고, 사후 검사역량을 강화하며, 외국인 직접투자 </w:t>
            </w:r>
            <w:proofErr w:type="spellStart"/>
            <w:r w:rsidRPr="005858FD">
              <w:rPr>
                <w:rFonts w:ascii="한컴바탕" w:eastAsia="한컴바탕" w:hAnsi="한컴바탕" w:cs="한컴바탕"/>
                <w:spacing w:val="-4"/>
                <w:sz w:val="21"/>
                <w:szCs w:val="21"/>
              </w:rPr>
              <w:t>인민폐</w:t>
            </w:r>
            <w:proofErr w:type="spellEnd"/>
            <w:r w:rsidRPr="005858FD">
              <w:rPr>
                <w:rFonts w:ascii="한컴바탕" w:eastAsia="한컴바탕" w:hAnsi="한컴바탕" w:cs="한컴바탕"/>
                <w:spacing w:val="-4"/>
                <w:sz w:val="21"/>
                <w:szCs w:val="21"/>
              </w:rPr>
              <w:t xml:space="preserve"> 결산업무 활동을 효과적으로 </w:t>
            </w:r>
            <w:proofErr w:type="spellStart"/>
            <w:r w:rsidRPr="005858FD">
              <w:rPr>
                <w:rFonts w:ascii="한컴바탕" w:eastAsia="한컴바탕" w:hAnsi="한컴바탕" w:cs="한컴바탕"/>
                <w:spacing w:val="-4"/>
                <w:sz w:val="21"/>
                <w:szCs w:val="21"/>
              </w:rPr>
              <w:t>감독관리한다</w:t>
            </w:r>
            <w:proofErr w:type="spellEnd"/>
            <w:r w:rsidRPr="005858FD">
              <w:rPr>
                <w:rFonts w:ascii="한컴바탕" w:eastAsia="한컴바탕" w:hAnsi="한컴바탕" w:cs="한컴바탕"/>
                <w:spacing w:val="-4"/>
                <w:sz w:val="21"/>
                <w:szCs w:val="21"/>
              </w:rPr>
              <w:t xml:space="preserve">.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26조</w:t>
            </w:r>
            <w:r w:rsidRPr="00BA7E0F">
              <w:rPr>
                <w:rFonts w:ascii="한컴바탕" w:eastAsia="한컴바탕" w:hAnsi="한컴바탕" w:cs="한컴바탕"/>
                <w:sz w:val="21"/>
                <w:szCs w:val="21"/>
              </w:rPr>
              <w:t xml:space="preserve"> 중국인민은행은 유관 부처와 공동으로 은행, 외국인투자기업의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결산업무 활동에 대하여 현장검사, </w:t>
            </w:r>
            <w:proofErr w:type="spellStart"/>
            <w:r w:rsidRPr="00BA7E0F">
              <w:rPr>
                <w:rFonts w:ascii="한컴바탕" w:eastAsia="한컴바탕" w:hAnsi="한컴바탕" w:cs="한컴바탕"/>
                <w:sz w:val="21"/>
                <w:szCs w:val="21"/>
              </w:rPr>
              <w:t>비현장검사</w:t>
            </w:r>
            <w:proofErr w:type="spellEnd"/>
            <w:r w:rsidRPr="00BA7E0F">
              <w:rPr>
                <w:rFonts w:ascii="한컴바탕" w:eastAsia="한컴바탕" w:hAnsi="한컴바탕" w:cs="한컴바탕"/>
                <w:sz w:val="21"/>
                <w:szCs w:val="21"/>
              </w:rPr>
              <w:t xml:space="preserve"> 및 자금사용에 관한 확대검사를 진행할 수 있고, 은행이 거래 진실성의 심사확인, 정보 보고 및 발송, </w:t>
            </w:r>
            <w:proofErr w:type="spellStart"/>
            <w:r w:rsidRPr="00BA7E0F">
              <w:rPr>
                <w:rFonts w:ascii="한컴바탕" w:eastAsia="한컴바탕" w:hAnsi="한컴바탕" w:cs="한컴바탕"/>
                <w:sz w:val="21"/>
                <w:szCs w:val="21"/>
              </w:rPr>
              <w:t>반자금세탁</w:t>
            </w:r>
            <w:proofErr w:type="spellEnd"/>
            <w:r w:rsidRPr="00BA7E0F">
              <w:rPr>
                <w:rFonts w:ascii="한컴바탕" w:eastAsia="한컴바탕" w:hAnsi="한컴바탕" w:cs="한컴바탕"/>
                <w:sz w:val="21"/>
                <w:szCs w:val="21"/>
              </w:rPr>
              <w:t xml:space="preserve"> 등의 직책을 철저히 이행하도록 독촉할 수 있다. </w:t>
            </w:r>
          </w:p>
          <w:p w:rsidR="00516B7B" w:rsidRPr="005858FD" w:rsidRDefault="00516B7B" w:rsidP="005858FD">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5858FD">
              <w:rPr>
                <w:rFonts w:ascii="한컴바탕" w:eastAsia="한컴바탕" w:hAnsi="한컴바탕" w:cs="한컴바탕" w:hint="eastAsia"/>
                <w:b/>
                <w:spacing w:val="-2"/>
                <w:sz w:val="21"/>
                <w:szCs w:val="21"/>
              </w:rPr>
              <w:t>제</w:t>
            </w:r>
            <w:r w:rsidRPr="005858FD">
              <w:rPr>
                <w:rFonts w:ascii="한컴바탕" w:eastAsia="한컴바탕" w:hAnsi="한컴바탕" w:cs="한컴바탕"/>
                <w:b/>
                <w:spacing w:val="-2"/>
                <w:sz w:val="21"/>
                <w:szCs w:val="21"/>
              </w:rPr>
              <w:t>27조</w:t>
            </w:r>
            <w:r w:rsidRPr="005858FD">
              <w:rPr>
                <w:rFonts w:ascii="한컴바탕" w:eastAsia="한컴바탕" w:hAnsi="한컴바탕" w:cs="한컴바탕"/>
                <w:spacing w:val="-2"/>
                <w:sz w:val="21"/>
                <w:szCs w:val="21"/>
              </w:rPr>
              <w:t xml:space="preserve"> 은행과 외국인투자기업이 본 방법의 유관 규정을 위반하는 경우, 중국인민은행은 유관 부처와 공동으로 법에 의거하여 그에 대한 비평 및 처벌의 통보를 진행할 수 있다. 사건의 정황이 심각한 경우에는 은행과 외국인투자기업이 국경간 </w:t>
            </w:r>
            <w:proofErr w:type="spellStart"/>
            <w:r w:rsidRPr="005858FD">
              <w:rPr>
                <w:rFonts w:ascii="한컴바탕" w:eastAsia="한컴바탕" w:hAnsi="한컴바탕" w:cs="한컴바탕"/>
                <w:spacing w:val="-2"/>
                <w:sz w:val="21"/>
                <w:szCs w:val="21"/>
              </w:rPr>
              <w:t>인민폐</w:t>
            </w:r>
            <w:proofErr w:type="spellEnd"/>
            <w:r w:rsidRPr="005858FD">
              <w:rPr>
                <w:rFonts w:ascii="한컴바탕" w:eastAsia="한컴바탕" w:hAnsi="한컴바탕" w:cs="한컴바탕"/>
                <w:spacing w:val="-2"/>
                <w:sz w:val="21"/>
                <w:szCs w:val="21"/>
              </w:rPr>
              <w:t xml:space="preserve"> 업무를 지속적으로 전개하는 것을 잠정 중단하거나 금지할 수 있다.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28조</w:t>
            </w:r>
            <w:r w:rsidRPr="00BA7E0F">
              <w:rPr>
                <w:rFonts w:ascii="한컴바탕" w:eastAsia="한컴바탕" w:hAnsi="한컴바탕" w:cs="한컴바탕"/>
                <w:sz w:val="21"/>
                <w:szCs w:val="21"/>
              </w:rPr>
              <w:t xml:space="preserve"> 은행이 외국인 직접투자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결산업무를 처리하는 과정에서 신중한 감독관리 관련 규정을 위반하는 경우, 유관 부처가 법에 의거하여 처리한다. </w:t>
            </w:r>
            <w:proofErr w:type="spellStart"/>
            <w:r w:rsidRPr="00BA7E0F">
              <w:rPr>
                <w:rFonts w:ascii="한컴바탕" w:eastAsia="한컴바탕" w:hAnsi="한컴바탕" w:cs="한컴바탕"/>
                <w:sz w:val="21"/>
                <w:szCs w:val="21"/>
              </w:rPr>
              <w:t>인민폐</w:t>
            </w:r>
            <w:proofErr w:type="spellEnd"/>
            <w:r w:rsidRPr="00BA7E0F">
              <w:rPr>
                <w:rFonts w:ascii="한컴바탕" w:eastAsia="한컴바탕" w:hAnsi="한컴바탕" w:cs="한컴바탕"/>
                <w:sz w:val="21"/>
                <w:szCs w:val="21"/>
              </w:rPr>
              <w:t xml:space="preserve"> 은행 결산계좌 및 </w:t>
            </w:r>
            <w:proofErr w:type="spellStart"/>
            <w:r w:rsidRPr="00BA7E0F">
              <w:rPr>
                <w:rFonts w:ascii="한컴바탕" w:eastAsia="한컴바탕" w:hAnsi="한컴바탕" w:cs="한컴바탕"/>
                <w:sz w:val="21"/>
                <w:szCs w:val="21"/>
              </w:rPr>
              <w:t>반자금세탁</w:t>
            </w:r>
            <w:proofErr w:type="spellEnd"/>
            <w:r w:rsidRPr="00BA7E0F">
              <w:rPr>
                <w:rFonts w:ascii="한컴바탕" w:eastAsia="한컴바탕" w:hAnsi="한컴바탕" w:cs="한컴바탕"/>
                <w:sz w:val="21"/>
                <w:szCs w:val="21"/>
              </w:rPr>
              <w:t xml:space="preserve">, </w:t>
            </w:r>
            <w:proofErr w:type="spellStart"/>
            <w:r w:rsidRPr="00BA7E0F">
              <w:rPr>
                <w:rFonts w:ascii="한컴바탕" w:eastAsia="한컴바탕" w:hAnsi="한컴바탕" w:cs="한컴바탕"/>
                <w:sz w:val="21"/>
                <w:szCs w:val="21"/>
              </w:rPr>
              <w:t>반테러융자</w:t>
            </w:r>
            <w:proofErr w:type="spellEnd"/>
            <w:r w:rsidRPr="00BA7E0F">
              <w:rPr>
                <w:rFonts w:ascii="한컴바탕" w:eastAsia="한컴바탕" w:hAnsi="한컴바탕" w:cs="한컴바탕"/>
                <w:sz w:val="21"/>
                <w:szCs w:val="21"/>
              </w:rPr>
              <w:t xml:space="preserve"> 등의 유관 관련 규정을 위반하는 경우에는 중국인민은행이 법에 의거하여 처리한다.  </w:t>
            </w:r>
          </w:p>
          <w:p w:rsidR="00516B7B" w:rsidRPr="00BA7E0F" w:rsidRDefault="00516B7B" w:rsidP="00921E3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16B7B" w:rsidRPr="00BA7E0F" w:rsidRDefault="00516B7B" w:rsidP="00921E39">
            <w:pPr>
              <w:topLinePunct/>
              <w:autoSpaceDE/>
              <w:adjustRightInd w:val="0"/>
              <w:snapToGrid w:val="0"/>
              <w:spacing w:line="290" w:lineRule="atLeast"/>
              <w:jc w:val="center"/>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 xml:space="preserve">4장 </w:t>
            </w:r>
            <w:proofErr w:type="gramStart"/>
            <w:r w:rsidRPr="00BA7E0F">
              <w:rPr>
                <w:rFonts w:ascii="한컴바탕" w:eastAsia="한컴바탕" w:hAnsi="한컴바탕" w:cs="한컴바탕"/>
                <w:b/>
                <w:sz w:val="21"/>
                <w:szCs w:val="21"/>
              </w:rPr>
              <w:t>부</w:t>
            </w:r>
            <w:r w:rsidRPr="00BA7E0F">
              <w:rPr>
                <w:rFonts w:ascii="한컴바탕" w:eastAsia="한컴바탕" w:hAnsi="한컴바탕" w:cs="한컴바탕" w:hint="eastAsia"/>
                <w:b/>
                <w:sz w:val="21"/>
                <w:szCs w:val="21"/>
              </w:rPr>
              <w:t xml:space="preserve">  </w:t>
            </w:r>
            <w:proofErr w:type="spellStart"/>
            <w:r w:rsidRPr="00BA7E0F">
              <w:rPr>
                <w:rFonts w:ascii="한컴바탕" w:eastAsia="한컴바탕" w:hAnsi="한컴바탕" w:cs="한컴바탕"/>
                <w:b/>
                <w:sz w:val="21"/>
                <w:szCs w:val="21"/>
              </w:rPr>
              <w:t>칙</w:t>
            </w:r>
            <w:proofErr w:type="spellEnd"/>
            <w:proofErr w:type="gramEnd"/>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29조</w:t>
            </w:r>
            <w:r w:rsidRPr="00BA7E0F">
              <w:rPr>
                <w:rFonts w:ascii="한컴바탕" w:eastAsia="한컴바탕" w:hAnsi="한컴바탕" w:cs="한컴바탕"/>
                <w:sz w:val="21"/>
                <w:szCs w:val="21"/>
              </w:rPr>
              <w:t xml:space="preserve"> 중국인민은행이 본 방법의 해석을 책임진다. </w:t>
            </w:r>
          </w:p>
          <w:p w:rsidR="00516B7B" w:rsidRPr="00BA7E0F" w:rsidRDefault="00516B7B" w:rsidP="00921E3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A7E0F">
              <w:rPr>
                <w:rFonts w:ascii="한컴바탕" w:eastAsia="한컴바탕" w:hAnsi="한컴바탕" w:cs="한컴바탕" w:hint="eastAsia"/>
                <w:b/>
                <w:sz w:val="21"/>
                <w:szCs w:val="21"/>
              </w:rPr>
              <w:t>제</w:t>
            </w:r>
            <w:r w:rsidRPr="00BA7E0F">
              <w:rPr>
                <w:rFonts w:ascii="한컴바탕" w:eastAsia="한컴바탕" w:hAnsi="한컴바탕" w:cs="한컴바탕"/>
                <w:b/>
                <w:sz w:val="21"/>
                <w:szCs w:val="21"/>
              </w:rPr>
              <w:t>30조</w:t>
            </w:r>
            <w:r w:rsidRPr="00BA7E0F">
              <w:rPr>
                <w:rFonts w:ascii="한컴바탕" w:eastAsia="한컴바탕" w:hAnsi="한컴바탕" w:cs="한컴바탕"/>
                <w:sz w:val="21"/>
                <w:szCs w:val="21"/>
              </w:rPr>
              <w:t xml:space="preserve"> 본 방법을 발표일로부터 시행한다. 이전에 발표한 유관 규정이 본 방법과 일치하지 않는 경우, 본 방법을 기준으로 한다.</w:t>
            </w:r>
          </w:p>
          <w:p w:rsidR="00516B7B" w:rsidRPr="00BA7E0F" w:rsidRDefault="00516B7B" w:rsidP="00921E39">
            <w:pPr>
              <w:topLinePunct/>
              <w:autoSpaceDE/>
              <w:spacing w:line="290" w:lineRule="atLeast"/>
              <w:ind w:firstLineChars="200" w:firstLine="420"/>
              <w:rPr>
                <w:rFonts w:ascii="한컴바탕" w:eastAsia="한컴바탕" w:hAnsi="한컴바탕" w:cs="한컴바탕"/>
                <w:sz w:val="21"/>
                <w:szCs w:val="21"/>
              </w:rPr>
            </w:pPr>
          </w:p>
          <w:p w:rsidR="00516B7B" w:rsidRPr="00BA7E0F" w:rsidRDefault="00516B7B" w:rsidP="00921E39">
            <w:pPr>
              <w:spacing w:line="290" w:lineRule="atLeast"/>
              <w:rPr>
                <w:rFonts w:ascii="한컴바탕" w:eastAsia="한컴바탕" w:hAnsi="한컴바탕" w:cs="한컴바탕"/>
                <w:sz w:val="21"/>
                <w:szCs w:val="21"/>
              </w:rPr>
            </w:pPr>
          </w:p>
        </w:tc>
        <w:tc>
          <w:tcPr>
            <w:tcW w:w="539" w:type="dxa"/>
          </w:tcPr>
          <w:p w:rsidR="00516B7B" w:rsidRPr="005741E3" w:rsidRDefault="00516B7B" w:rsidP="005741E3">
            <w:pPr>
              <w:wordWrap/>
              <w:spacing w:line="290" w:lineRule="atLeast"/>
              <w:rPr>
                <w:sz w:val="21"/>
                <w:szCs w:val="21"/>
              </w:rPr>
            </w:pPr>
          </w:p>
        </w:tc>
        <w:tc>
          <w:tcPr>
            <w:tcW w:w="3958" w:type="dxa"/>
          </w:tcPr>
          <w:p w:rsidR="00CA76A6" w:rsidRPr="00921E39" w:rsidRDefault="00CA76A6" w:rsidP="005741E3">
            <w:pPr>
              <w:pStyle w:val="p0"/>
              <w:adjustRightInd w:val="0"/>
              <w:snapToGrid w:val="0"/>
              <w:spacing w:line="290" w:lineRule="atLeast"/>
              <w:jc w:val="center"/>
              <w:rPr>
                <w:rFonts w:ascii="SimSun" w:hAnsi="SimSun"/>
                <w:b/>
                <w:sz w:val="26"/>
                <w:szCs w:val="26"/>
              </w:rPr>
            </w:pPr>
            <w:r w:rsidRPr="00921E39">
              <w:rPr>
                <w:rFonts w:ascii="SimSun" w:hAnsi="SimSun" w:hint="eastAsia"/>
                <w:b/>
                <w:sz w:val="26"/>
                <w:szCs w:val="26"/>
              </w:rPr>
              <w:t>外商直接投资人民币结算业务</w:t>
            </w:r>
            <w:r w:rsidR="00921E39">
              <w:rPr>
                <w:rFonts w:ascii="SimSun" w:eastAsiaTheme="minorEastAsia" w:hAnsi="SimSun" w:hint="eastAsia"/>
                <w:b/>
                <w:sz w:val="26"/>
                <w:szCs w:val="26"/>
              </w:rPr>
              <w:t xml:space="preserve"> </w:t>
            </w:r>
            <w:r w:rsidRPr="00921E39">
              <w:rPr>
                <w:rFonts w:ascii="SimSun" w:hAnsi="SimSun" w:hint="eastAsia"/>
                <w:b/>
                <w:sz w:val="26"/>
                <w:szCs w:val="26"/>
              </w:rPr>
              <w:t>管理办法</w:t>
            </w:r>
          </w:p>
          <w:p w:rsidR="00CA76A6" w:rsidRPr="005E164F" w:rsidRDefault="00CA76A6" w:rsidP="005741E3">
            <w:pPr>
              <w:pStyle w:val="p0"/>
              <w:adjustRightInd w:val="0"/>
              <w:snapToGrid w:val="0"/>
              <w:spacing w:line="290" w:lineRule="atLeast"/>
              <w:jc w:val="center"/>
              <w:rPr>
                <w:rFonts w:ascii="SimSun" w:hAnsi="SimSun"/>
                <w:sz w:val="21"/>
                <w:szCs w:val="21"/>
              </w:rPr>
            </w:pPr>
            <w:r w:rsidRPr="005E164F">
              <w:rPr>
                <w:rFonts w:ascii="SimSun" w:hAnsi="SimSun" w:hint="eastAsia"/>
                <w:sz w:val="21"/>
                <w:szCs w:val="21"/>
              </w:rPr>
              <w:t>中国人民银行公告[2011]第23号</w:t>
            </w:r>
          </w:p>
          <w:p w:rsidR="00CA76A6" w:rsidRDefault="00CA76A6" w:rsidP="005741E3">
            <w:pPr>
              <w:pStyle w:val="p0"/>
              <w:adjustRightInd w:val="0"/>
              <w:snapToGrid w:val="0"/>
              <w:spacing w:line="290" w:lineRule="atLeast"/>
              <w:rPr>
                <w:rFonts w:ascii="SimSun" w:eastAsiaTheme="minorEastAsia" w:hAnsi="SimSun" w:hint="eastAsia"/>
                <w:sz w:val="21"/>
                <w:szCs w:val="21"/>
                <w:lang w:eastAsia="ko-KR"/>
              </w:rPr>
            </w:pPr>
          </w:p>
          <w:p w:rsidR="00921E39" w:rsidRPr="00921E39" w:rsidRDefault="00921E39" w:rsidP="005741E3">
            <w:pPr>
              <w:pStyle w:val="p0"/>
              <w:adjustRightInd w:val="0"/>
              <w:snapToGrid w:val="0"/>
              <w:spacing w:line="290" w:lineRule="atLeast"/>
              <w:rPr>
                <w:rFonts w:ascii="SimSun" w:eastAsiaTheme="minorEastAsia" w:hAnsi="SimSun" w:hint="eastAsia"/>
                <w:sz w:val="21"/>
                <w:szCs w:val="21"/>
                <w:lang w:eastAsia="ko-KR"/>
              </w:rPr>
            </w:pPr>
          </w:p>
          <w:p w:rsidR="00CA76A6" w:rsidRPr="005E164F" w:rsidRDefault="00CA76A6" w:rsidP="005741E3">
            <w:pPr>
              <w:pStyle w:val="p0"/>
              <w:adjustRightInd w:val="0"/>
              <w:snapToGrid w:val="0"/>
              <w:spacing w:line="290" w:lineRule="atLeast"/>
              <w:ind w:firstLineChars="200" w:firstLine="420"/>
              <w:rPr>
                <w:rFonts w:ascii="SimSun" w:hAnsi="SimSun"/>
                <w:sz w:val="21"/>
                <w:szCs w:val="21"/>
              </w:rPr>
            </w:pPr>
            <w:r w:rsidRPr="005E164F">
              <w:rPr>
                <w:rFonts w:ascii="SimSun" w:hAnsi="SimSun" w:hint="eastAsia"/>
                <w:sz w:val="21"/>
                <w:szCs w:val="21"/>
              </w:rPr>
              <w:t>为进一步扩大人民币在跨境贸易和投资中的使用，规范银行和境外投资者办理外商直接投资人民币结算业务，中国人民银行制定了《外商直接投资人民币结算业务管理办法》（见附件），现予公布实施。</w:t>
            </w:r>
          </w:p>
          <w:p w:rsidR="00CA76A6" w:rsidRPr="005E164F" w:rsidRDefault="00CA76A6" w:rsidP="005741E3">
            <w:pPr>
              <w:pStyle w:val="p0"/>
              <w:adjustRightInd w:val="0"/>
              <w:snapToGrid w:val="0"/>
              <w:spacing w:line="290" w:lineRule="atLeast"/>
              <w:rPr>
                <w:rFonts w:ascii="SimSun" w:hAnsi="SimSun"/>
                <w:sz w:val="21"/>
                <w:szCs w:val="21"/>
              </w:rPr>
            </w:pPr>
            <w:r w:rsidRPr="005E164F">
              <w:rPr>
                <w:rFonts w:ascii="SimSun" w:hAnsi="SimSun"/>
                <w:sz w:val="21"/>
                <w:szCs w:val="21"/>
              </w:rPr>
              <w:t xml:space="preserve"> </w:t>
            </w:r>
          </w:p>
          <w:p w:rsidR="00CA76A6" w:rsidRPr="005E164F" w:rsidRDefault="00CA76A6" w:rsidP="00921E39">
            <w:pPr>
              <w:pStyle w:val="p0"/>
              <w:adjustRightInd w:val="0"/>
              <w:snapToGrid w:val="0"/>
              <w:spacing w:line="290" w:lineRule="atLeast"/>
              <w:jc w:val="right"/>
              <w:rPr>
                <w:rFonts w:ascii="SimSun" w:hAnsi="SimSun"/>
                <w:sz w:val="21"/>
                <w:szCs w:val="21"/>
              </w:rPr>
            </w:pPr>
            <w:r w:rsidRPr="005E164F">
              <w:rPr>
                <w:rFonts w:ascii="SimSun" w:hAnsi="SimSun" w:hint="eastAsia"/>
                <w:sz w:val="21"/>
                <w:szCs w:val="21"/>
              </w:rPr>
              <w:t>中国人民银行</w:t>
            </w:r>
            <w:r w:rsidRPr="005E164F">
              <w:rPr>
                <w:rFonts w:ascii="SimSun" w:hAnsi="SimSun"/>
                <w:sz w:val="21"/>
                <w:szCs w:val="21"/>
              </w:rPr>
              <w:t xml:space="preserve"> </w:t>
            </w:r>
          </w:p>
          <w:p w:rsidR="00CA76A6" w:rsidRPr="005E164F" w:rsidRDefault="00CA76A6" w:rsidP="00921E39">
            <w:pPr>
              <w:pStyle w:val="p0"/>
              <w:adjustRightInd w:val="0"/>
              <w:snapToGrid w:val="0"/>
              <w:spacing w:line="290" w:lineRule="atLeast"/>
              <w:jc w:val="right"/>
              <w:rPr>
                <w:rFonts w:ascii="SimSun" w:hAnsi="SimSun"/>
                <w:sz w:val="21"/>
                <w:szCs w:val="21"/>
              </w:rPr>
            </w:pPr>
            <w:r w:rsidRPr="005E164F">
              <w:rPr>
                <w:rFonts w:ascii="SimSun" w:hAnsi="SimSun" w:hint="eastAsia"/>
                <w:sz w:val="21"/>
                <w:szCs w:val="21"/>
              </w:rPr>
              <w:t>二〇一一年十月十三日</w:t>
            </w:r>
          </w:p>
          <w:p w:rsidR="00CA76A6" w:rsidRPr="005E164F" w:rsidRDefault="00CA76A6" w:rsidP="005741E3">
            <w:pPr>
              <w:pStyle w:val="p0"/>
              <w:adjustRightInd w:val="0"/>
              <w:snapToGrid w:val="0"/>
              <w:spacing w:line="290" w:lineRule="atLeast"/>
              <w:rPr>
                <w:rFonts w:ascii="SimSun" w:hAnsi="SimSun"/>
                <w:sz w:val="21"/>
                <w:szCs w:val="21"/>
              </w:rPr>
            </w:pPr>
          </w:p>
          <w:p w:rsidR="00CA76A6" w:rsidRPr="005E164F" w:rsidRDefault="00CA76A6" w:rsidP="005741E3">
            <w:pPr>
              <w:pStyle w:val="p0"/>
              <w:autoSpaceDN w:val="0"/>
              <w:adjustRightInd w:val="0"/>
              <w:snapToGrid w:val="0"/>
              <w:spacing w:line="290" w:lineRule="atLeast"/>
              <w:rPr>
                <w:rFonts w:ascii="SimSun" w:hAnsi="SimSun"/>
                <w:sz w:val="21"/>
                <w:szCs w:val="21"/>
              </w:rPr>
            </w:pPr>
          </w:p>
          <w:p w:rsidR="00CA76A6" w:rsidRPr="005E164F" w:rsidRDefault="00CA76A6" w:rsidP="005741E3">
            <w:pPr>
              <w:pStyle w:val="p0"/>
              <w:autoSpaceDN w:val="0"/>
              <w:adjustRightInd w:val="0"/>
              <w:snapToGrid w:val="0"/>
              <w:spacing w:line="290" w:lineRule="atLeast"/>
              <w:jc w:val="center"/>
              <w:rPr>
                <w:rFonts w:ascii="SimSun" w:hAnsi="SimSun"/>
                <w:b/>
                <w:sz w:val="21"/>
                <w:szCs w:val="21"/>
              </w:rPr>
            </w:pPr>
            <w:r w:rsidRPr="005E164F">
              <w:rPr>
                <w:rFonts w:ascii="SimSun" w:hAnsi="SimSun" w:hint="eastAsia"/>
                <w:b/>
                <w:sz w:val="21"/>
                <w:szCs w:val="21"/>
              </w:rPr>
              <w:t>第一章</w:t>
            </w:r>
            <w:r w:rsidRPr="005E164F">
              <w:rPr>
                <w:rFonts w:ascii="SimSun" w:hAnsi="SimSun"/>
                <w:b/>
                <w:sz w:val="21"/>
                <w:szCs w:val="21"/>
              </w:rPr>
              <w:t xml:space="preserve"> </w:t>
            </w:r>
            <w:r w:rsidRPr="005E164F">
              <w:rPr>
                <w:rFonts w:ascii="SimSun" w:hAnsi="SimSun" w:hint="eastAsia"/>
                <w:b/>
                <w:sz w:val="21"/>
                <w:szCs w:val="21"/>
              </w:rPr>
              <w:t>总</w:t>
            </w:r>
            <w:r w:rsidRPr="005E164F">
              <w:rPr>
                <w:rFonts w:ascii="SimSun" w:hAnsi="SimSun"/>
                <w:b/>
                <w:sz w:val="21"/>
                <w:szCs w:val="21"/>
              </w:rPr>
              <w:t xml:space="preserve">  </w:t>
            </w:r>
            <w:r w:rsidRPr="005E164F">
              <w:rPr>
                <w:rFonts w:ascii="SimSun" w:hAnsi="SimSun" w:hint="eastAsia"/>
                <w:b/>
                <w:sz w:val="21"/>
                <w:szCs w:val="21"/>
              </w:rPr>
              <w:t>则</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第一条</w:t>
            </w:r>
            <w:r w:rsidRPr="005E164F">
              <w:rPr>
                <w:rFonts w:ascii="SimSun" w:hAnsi="SimSun"/>
                <w:sz w:val="21"/>
                <w:szCs w:val="21"/>
              </w:rPr>
              <w:t xml:space="preserve">  </w:t>
            </w:r>
            <w:r w:rsidRPr="005E164F">
              <w:rPr>
                <w:rFonts w:ascii="SimSun" w:hAnsi="SimSun" w:hint="eastAsia"/>
                <w:sz w:val="21"/>
                <w:szCs w:val="21"/>
              </w:rPr>
              <w:t>为扩大人民币在跨境贸易和投资中的使用范围，规范银行业金融机构（以下简称银行）办理外商直接投资人民币结算业务，根据《中华人民共和国中国人民银行法》、《人民币银行结算账户管理办法》（中国人民银行令〔</w:t>
            </w:r>
            <w:r w:rsidRPr="005E164F">
              <w:rPr>
                <w:rFonts w:ascii="SimSun" w:hAnsi="SimSun"/>
                <w:sz w:val="21"/>
                <w:szCs w:val="21"/>
              </w:rPr>
              <w:t>2003</w:t>
            </w:r>
            <w:r w:rsidRPr="005E164F">
              <w:rPr>
                <w:rFonts w:ascii="SimSun" w:hAnsi="SimSun" w:hint="eastAsia"/>
                <w:sz w:val="21"/>
                <w:szCs w:val="21"/>
              </w:rPr>
              <w:t>〕第5号发布）等有关法律、行政法规、规章，制定本办法。</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第二条</w:t>
            </w:r>
            <w:r w:rsidRPr="005E164F">
              <w:rPr>
                <w:rFonts w:ascii="SimSun" w:hAnsi="SimSun"/>
                <w:sz w:val="21"/>
                <w:szCs w:val="21"/>
              </w:rPr>
              <w:t xml:space="preserve">  </w:t>
            </w:r>
            <w:r w:rsidRPr="005E164F">
              <w:rPr>
                <w:rFonts w:ascii="SimSun" w:hAnsi="SimSun" w:hint="eastAsia"/>
                <w:sz w:val="21"/>
                <w:szCs w:val="21"/>
              </w:rPr>
              <w:t>银行办理外商直接投资人民币结算业务，适用本办法。</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第三条</w:t>
            </w:r>
            <w:r w:rsidRPr="005E164F">
              <w:rPr>
                <w:rFonts w:ascii="SimSun" w:hAnsi="SimSun"/>
                <w:sz w:val="21"/>
                <w:szCs w:val="21"/>
              </w:rPr>
              <w:t xml:space="preserve">  </w:t>
            </w:r>
            <w:r w:rsidRPr="005E164F">
              <w:rPr>
                <w:rFonts w:ascii="SimSun" w:hAnsi="SimSun" w:hint="eastAsia"/>
                <w:sz w:val="21"/>
                <w:szCs w:val="21"/>
              </w:rPr>
              <w:t>境外企业、经济组织或个人（以下统称境外投资者）以人民币来华投资应当遵守中华人民共和国外商直接投资法律规定。</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第四条</w:t>
            </w:r>
            <w:r w:rsidRPr="005E164F">
              <w:rPr>
                <w:rFonts w:ascii="SimSun" w:hAnsi="SimSun"/>
                <w:sz w:val="21"/>
                <w:szCs w:val="21"/>
              </w:rPr>
              <w:t xml:space="preserve">  </w:t>
            </w:r>
            <w:r w:rsidRPr="005E164F">
              <w:rPr>
                <w:rFonts w:ascii="SimSun" w:hAnsi="SimSun" w:hint="eastAsia"/>
                <w:sz w:val="21"/>
                <w:szCs w:val="21"/>
              </w:rPr>
              <w:t>中国人民银行根据本办法对外商直接投资人民币结算业务实施管理。</w:t>
            </w:r>
          </w:p>
          <w:p w:rsidR="00CA76A6" w:rsidRPr="005E164F" w:rsidRDefault="00CA76A6" w:rsidP="005741E3">
            <w:pPr>
              <w:pStyle w:val="p0"/>
              <w:autoSpaceDN w:val="0"/>
              <w:adjustRightInd w:val="0"/>
              <w:snapToGrid w:val="0"/>
              <w:spacing w:line="290" w:lineRule="atLeast"/>
              <w:ind w:left="1" w:firstLine="600"/>
              <w:rPr>
                <w:rFonts w:ascii="SimSun" w:hAnsi="SimSun"/>
                <w:sz w:val="21"/>
                <w:szCs w:val="21"/>
              </w:rPr>
            </w:pPr>
          </w:p>
          <w:p w:rsidR="00CA76A6" w:rsidRPr="005E164F" w:rsidRDefault="00CA76A6" w:rsidP="005741E3">
            <w:pPr>
              <w:pStyle w:val="p0"/>
              <w:autoSpaceDN w:val="0"/>
              <w:adjustRightInd w:val="0"/>
              <w:snapToGrid w:val="0"/>
              <w:spacing w:line="290" w:lineRule="atLeast"/>
              <w:jc w:val="center"/>
              <w:rPr>
                <w:rFonts w:ascii="SimSun" w:hAnsi="SimSun"/>
                <w:b/>
                <w:sz w:val="21"/>
                <w:szCs w:val="21"/>
              </w:rPr>
            </w:pPr>
            <w:r w:rsidRPr="005E164F">
              <w:rPr>
                <w:rFonts w:ascii="SimSun" w:hAnsi="SimSun" w:hint="eastAsia"/>
                <w:b/>
                <w:sz w:val="21"/>
                <w:szCs w:val="21"/>
              </w:rPr>
              <w:t>第二章</w:t>
            </w:r>
            <w:r w:rsidRPr="005E164F">
              <w:rPr>
                <w:rFonts w:ascii="SimSun" w:hAnsi="SimSun"/>
                <w:b/>
                <w:sz w:val="21"/>
                <w:szCs w:val="21"/>
              </w:rPr>
              <w:t xml:space="preserve">  </w:t>
            </w:r>
            <w:r w:rsidRPr="005E164F">
              <w:rPr>
                <w:rFonts w:ascii="SimSun" w:hAnsi="SimSun" w:hint="eastAsia"/>
                <w:b/>
                <w:sz w:val="21"/>
                <w:szCs w:val="21"/>
              </w:rPr>
              <w:t>业务办理</w:t>
            </w:r>
          </w:p>
          <w:p w:rsidR="00834149" w:rsidRDefault="00CA76A6" w:rsidP="005E164F">
            <w:pPr>
              <w:pStyle w:val="p0"/>
              <w:autoSpaceDN w:val="0"/>
              <w:adjustRightInd w:val="0"/>
              <w:snapToGrid w:val="0"/>
              <w:spacing w:line="290" w:lineRule="atLeast"/>
              <w:ind w:firstLineChars="200" w:firstLine="422"/>
              <w:rPr>
                <w:rFonts w:ascii="SimSun" w:eastAsiaTheme="minorEastAsia" w:hAnsi="SimSun" w:hint="eastAsia"/>
                <w:sz w:val="21"/>
                <w:szCs w:val="21"/>
                <w:lang w:eastAsia="ko-KR"/>
              </w:rPr>
            </w:pPr>
            <w:r w:rsidRPr="005E164F">
              <w:rPr>
                <w:rFonts w:ascii="SimSun" w:hAnsi="SimSun" w:hint="eastAsia"/>
                <w:b/>
                <w:sz w:val="21"/>
                <w:szCs w:val="21"/>
              </w:rPr>
              <w:t>第五条</w:t>
            </w:r>
            <w:r w:rsidRPr="005E164F">
              <w:rPr>
                <w:rFonts w:ascii="SimSun" w:hAnsi="SimSun"/>
                <w:sz w:val="21"/>
                <w:szCs w:val="21"/>
              </w:rPr>
              <w:t xml:space="preserve">  </w:t>
            </w:r>
            <w:r w:rsidRPr="005E164F">
              <w:rPr>
                <w:rFonts w:ascii="SimSun" w:hAnsi="SimSun" w:hint="eastAsia"/>
                <w:sz w:val="21"/>
                <w:szCs w:val="21"/>
              </w:rPr>
              <w:t>境外投资者办理外商直接投资人民币结算业务，可以按照《人民币银行结算账户管理办法》、《境外机构人民币银行结算账户管理办法》（银发〔</w:t>
            </w:r>
            <w:r w:rsidRPr="005E164F">
              <w:rPr>
                <w:rFonts w:ascii="SimSun" w:hAnsi="SimSun"/>
                <w:sz w:val="21"/>
                <w:szCs w:val="21"/>
              </w:rPr>
              <w:t>2010</w:t>
            </w:r>
            <w:r w:rsidRPr="005E164F">
              <w:rPr>
                <w:rFonts w:ascii="SimSun" w:hAnsi="SimSun" w:hint="eastAsia"/>
                <w:sz w:val="21"/>
                <w:szCs w:val="21"/>
              </w:rPr>
              <w:t>〕249号文印发）等银行结算账户管理规定，申请开立境外机构人民币银行结算账户。其中,与投资项目有关的人民币前期费用资金和通过利润分配、清算、减资、股权转让、先行回收投资</w:t>
            </w:r>
          </w:p>
          <w:p w:rsidR="00834149" w:rsidRDefault="00834149" w:rsidP="00834149">
            <w:pPr>
              <w:pStyle w:val="p0"/>
              <w:autoSpaceDN w:val="0"/>
              <w:adjustRightInd w:val="0"/>
              <w:snapToGrid w:val="0"/>
              <w:spacing w:line="290" w:lineRule="atLeast"/>
              <w:ind w:firstLineChars="200" w:firstLine="420"/>
              <w:rPr>
                <w:rFonts w:ascii="SimSun" w:eastAsiaTheme="minorEastAsia" w:hAnsi="SimSun" w:hint="eastAsia"/>
                <w:sz w:val="21"/>
                <w:szCs w:val="21"/>
                <w:lang w:eastAsia="ko-KR"/>
              </w:rPr>
            </w:pPr>
          </w:p>
          <w:p w:rsidR="00CA76A6" w:rsidRPr="005E164F" w:rsidRDefault="00CA76A6" w:rsidP="00834149">
            <w:pPr>
              <w:pStyle w:val="p0"/>
              <w:autoSpaceDN w:val="0"/>
              <w:adjustRightInd w:val="0"/>
              <w:snapToGrid w:val="0"/>
              <w:spacing w:line="290" w:lineRule="atLeast"/>
              <w:rPr>
                <w:rFonts w:ascii="SimSun" w:hAnsi="SimSun"/>
                <w:color w:val="FF0000"/>
                <w:sz w:val="21"/>
                <w:szCs w:val="21"/>
              </w:rPr>
            </w:pPr>
            <w:r w:rsidRPr="005E164F">
              <w:rPr>
                <w:rFonts w:ascii="SimSun" w:hAnsi="SimSun" w:hint="eastAsia"/>
                <w:sz w:val="21"/>
                <w:szCs w:val="21"/>
              </w:rPr>
              <w:lastRenderedPageBreak/>
              <w:t>等获得的用于境内再投资人民币资金应当按照专户专用原则，分别开立人民币前期费用专用存款账户和人民币再投资专用存款账户存放，账户不得办理现金收付业务。</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第六条</w:t>
            </w:r>
            <w:r w:rsidRPr="005E164F">
              <w:rPr>
                <w:rFonts w:ascii="SimSun" w:hAnsi="SimSun"/>
                <w:sz w:val="21"/>
                <w:szCs w:val="21"/>
              </w:rPr>
              <w:t xml:space="preserve">  </w:t>
            </w:r>
            <w:r w:rsidRPr="005E164F">
              <w:rPr>
                <w:rFonts w:ascii="SimSun" w:hAnsi="SimSun" w:hint="eastAsia"/>
                <w:sz w:val="21"/>
                <w:szCs w:val="21"/>
              </w:rPr>
              <w:t>银行应当在审核境外投资者提交的支付命令函、资金用途说明、资金使用承诺书等材料后，为其办理前期费用向境内人民币银行结算账户的支付。外商投资企业设立后，剩余前期费用应当转入按本办法第八条规定开立的人民币资本金专用存款账户或原路退回。</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第七条</w:t>
            </w:r>
            <w:r w:rsidRPr="005E164F">
              <w:rPr>
                <w:rFonts w:ascii="SimSun" w:hAnsi="SimSun"/>
                <w:sz w:val="21"/>
                <w:szCs w:val="21"/>
              </w:rPr>
              <w:t xml:space="preserve">  </w:t>
            </w:r>
            <w:r w:rsidRPr="005E164F">
              <w:rPr>
                <w:rFonts w:ascii="SimSun" w:hAnsi="SimSun" w:hint="eastAsia"/>
                <w:sz w:val="21"/>
                <w:szCs w:val="21"/>
              </w:rPr>
              <w:t>外商投资企业（含新设和并购）在领取营业执照后10个工作日内，应当向注册地中国人民银行分支机构提交以下材料，申请办理企业信息登记。</w:t>
            </w:r>
          </w:p>
          <w:p w:rsidR="00CA76A6" w:rsidRPr="00AF463A" w:rsidRDefault="00CA76A6" w:rsidP="00AF463A">
            <w:pPr>
              <w:pStyle w:val="p0"/>
              <w:autoSpaceDN w:val="0"/>
              <w:adjustRightInd w:val="0"/>
              <w:snapToGrid w:val="0"/>
              <w:spacing w:line="290" w:lineRule="atLeast"/>
              <w:ind w:firstLineChars="200" w:firstLine="380"/>
              <w:rPr>
                <w:rFonts w:ascii="SimSun" w:hAnsi="SimSun"/>
                <w:spacing w:val="-10"/>
                <w:sz w:val="21"/>
                <w:szCs w:val="21"/>
              </w:rPr>
            </w:pPr>
            <w:r w:rsidRPr="00AF463A">
              <w:rPr>
                <w:rFonts w:ascii="SimSun" w:hAnsi="SimSun" w:hint="eastAsia"/>
                <w:spacing w:val="-10"/>
                <w:sz w:val="21"/>
                <w:szCs w:val="21"/>
              </w:rPr>
              <w:t>（一）外商投资企业批准证书复印件；</w:t>
            </w:r>
          </w:p>
          <w:p w:rsidR="00CA76A6" w:rsidRPr="005E164F" w:rsidRDefault="00CA76A6" w:rsidP="005741E3">
            <w:pPr>
              <w:pStyle w:val="p0"/>
              <w:autoSpaceDN w:val="0"/>
              <w:adjustRightInd w:val="0"/>
              <w:snapToGrid w:val="0"/>
              <w:spacing w:line="290" w:lineRule="atLeast"/>
              <w:ind w:firstLineChars="200" w:firstLine="420"/>
              <w:rPr>
                <w:rFonts w:ascii="SimSun" w:hAnsi="SimSun"/>
                <w:sz w:val="21"/>
                <w:szCs w:val="21"/>
              </w:rPr>
            </w:pPr>
            <w:r w:rsidRPr="005E164F">
              <w:rPr>
                <w:rFonts w:ascii="SimSun" w:hAnsi="SimSun" w:hint="eastAsia"/>
                <w:sz w:val="21"/>
                <w:szCs w:val="21"/>
              </w:rPr>
              <w:t>（二）营业执照副本、组织机构代码证。</w:t>
            </w:r>
          </w:p>
          <w:p w:rsidR="00CA76A6" w:rsidRPr="005E164F" w:rsidRDefault="00CA76A6" w:rsidP="005741E3">
            <w:pPr>
              <w:pStyle w:val="p0"/>
              <w:autoSpaceDN w:val="0"/>
              <w:adjustRightInd w:val="0"/>
              <w:snapToGrid w:val="0"/>
              <w:spacing w:line="290" w:lineRule="atLeast"/>
              <w:ind w:firstLineChars="200" w:firstLine="420"/>
              <w:rPr>
                <w:rFonts w:ascii="SimSun" w:hAnsi="SimSun"/>
                <w:sz w:val="21"/>
                <w:szCs w:val="21"/>
              </w:rPr>
            </w:pPr>
            <w:r w:rsidRPr="005E164F">
              <w:rPr>
                <w:rFonts w:ascii="SimSun" w:hAnsi="SimSun" w:hint="eastAsia"/>
                <w:sz w:val="21"/>
                <w:szCs w:val="21"/>
              </w:rPr>
              <w:t>外商投资合伙企业无需提交前述第（一）项材料。</w:t>
            </w:r>
          </w:p>
          <w:p w:rsidR="00CA76A6" w:rsidRPr="005E164F" w:rsidRDefault="00CA76A6" w:rsidP="005741E3">
            <w:pPr>
              <w:pStyle w:val="p0"/>
              <w:autoSpaceDN w:val="0"/>
              <w:adjustRightInd w:val="0"/>
              <w:snapToGrid w:val="0"/>
              <w:spacing w:line="290" w:lineRule="atLeast"/>
              <w:ind w:firstLineChars="200" w:firstLine="420"/>
              <w:rPr>
                <w:rFonts w:ascii="SimSun" w:hAnsi="SimSun"/>
                <w:sz w:val="21"/>
                <w:szCs w:val="21"/>
              </w:rPr>
            </w:pPr>
            <w:r w:rsidRPr="005E164F">
              <w:rPr>
                <w:rFonts w:ascii="SimSun" w:hAnsi="SimSun" w:hint="eastAsia"/>
                <w:sz w:val="21"/>
                <w:szCs w:val="21"/>
              </w:rPr>
              <w:t>外商投资企业注册地中国人民银行分支机构应当在收到申请材料之日起10个工作日内完成企业信息登记手续。</w:t>
            </w:r>
          </w:p>
          <w:p w:rsidR="00CA76A6" w:rsidRPr="005E164F" w:rsidRDefault="00CA76A6" w:rsidP="005741E3">
            <w:pPr>
              <w:pStyle w:val="p0"/>
              <w:autoSpaceDN w:val="0"/>
              <w:adjustRightInd w:val="0"/>
              <w:snapToGrid w:val="0"/>
              <w:spacing w:line="290" w:lineRule="atLeast"/>
              <w:ind w:firstLineChars="200" w:firstLine="420"/>
              <w:rPr>
                <w:rFonts w:ascii="SimSun" w:hAnsi="SimSun"/>
                <w:sz w:val="21"/>
                <w:szCs w:val="21"/>
              </w:rPr>
            </w:pPr>
            <w:r w:rsidRPr="005E164F">
              <w:rPr>
                <w:rFonts w:ascii="SimSun" w:hAnsi="SimSun" w:hint="eastAsia"/>
                <w:sz w:val="21"/>
                <w:szCs w:val="21"/>
              </w:rPr>
              <w:t>已登记外商投资企业发生名称、经营期限、出资方式、合作伙伴及合资合作方式等基本信息变更，或发生增资、减资、股权转让或置换、合并或分立等重大变更的，应当在经工商行政管理部门变更登记或备案后15个工作日内将上述变更情况报送注册地中国人民银行分支机构。</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第八条</w:t>
            </w:r>
            <w:r w:rsidRPr="005E164F">
              <w:rPr>
                <w:rFonts w:ascii="SimSun" w:hAnsi="SimSun"/>
                <w:sz w:val="21"/>
                <w:szCs w:val="21"/>
              </w:rPr>
              <w:t xml:space="preserve">  </w:t>
            </w:r>
            <w:r w:rsidRPr="005E164F">
              <w:rPr>
                <w:rFonts w:ascii="SimSun" w:hAnsi="SimSun" w:hint="eastAsia"/>
                <w:sz w:val="21"/>
                <w:szCs w:val="21"/>
              </w:rPr>
              <w:t>外商投资企业应当按照《人民币银行结算账户管理办法》等银行结算账户管理规定，向银行提交营业执照等材料，申请开立人民币银行结算账户。其中，境外投资者汇入的人民币注册资本或缴付人民币出资应当按照专户专用原则，开立人民币资本金专用存款账户存放，该账户不得办理现金收付业务。</w:t>
            </w:r>
          </w:p>
          <w:p w:rsidR="00CA76A6" w:rsidRPr="00BA7E0F" w:rsidRDefault="00CA76A6" w:rsidP="00BA7E0F">
            <w:pPr>
              <w:pStyle w:val="p0"/>
              <w:autoSpaceDN w:val="0"/>
              <w:adjustRightInd w:val="0"/>
              <w:snapToGrid w:val="0"/>
              <w:spacing w:line="290" w:lineRule="atLeast"/>
              <w:ind w:firstLineChars="200" w:firstLine="468"/>
              <w:rPr>
                <w:rFonts w:ascii="SimSun" w:hAnsi="SimSun"/>
                <w:spacing w:val="12"/>
                <w:sz w:val="21"/>
                <w:szCs w:val="21"/>
              </w:rPr>
            </w:pPr>
            <w:r w:rsidRPr="00BA7E0F">
              <w:rPr>
                <w:rFonts w:ascii="SimSun" w:hAnsi="SimSun" w:hint="eastAsia"/>
                <w:spacing w:val="12"/>
                <w:sz w:val="21"/>
                <w:szCs w:val="21"/>
              </w:rPr>
              <w:t>境外投资者以人民币并购境内企业设立外商投资企业的，被并购境内企业的中方股东应当按照《人</w:t>
            </w:r>
            <w:r w:rsidRPr="00BA7E0F">
              <w:rPr>
                <w:rFonts w:ascii="SimSun" w:hAnsi="SimSun" w:hint="eastAsia"/>
                <w:spacing w:val="12"/>
                <w:sz w:val="21"/>
                <w:szCs w:val="21"/>
              </w:rPr>
              <w:lastRenderedPageBreak/>
              <w:t>民币银行结算账户管理办法》等银行结算账户管理规定，申请开立人民币并购专用存款账户，专门用于存放境外投资者汇入的人民币并购资金，该账户不得办理现金收付业务。</w:t>
            </w:r>
          </w:p>
          <w:p w:rsidR="00CA76A6" w:rsidRPr="005E164F" w:rsidRDefault="00CA76A6" w:rsidP="005741E3">
            <w:pPr>
              <w:pStyle w:val="p0"/>
              <w:autoSpaceDN w:val="0"/>
              <w:adjustRightInd w:val="0"/>
              <w:snapToGrid w:val="0"/>
              <w:spacing w:line="290" w:lineRule="atLeast"/>
              <w:ind w:firstLineChars="200" w:firstLine="420"/>
              <w:rPr>
                <w:rFonts w:ascii="SimSun" w:hAnsi="SimSun"/>
                <w:sz w:val="21"/>
                <w:szCs w:val="21"/>
              </w:rPr>
            </w:pPr>
            <w:r w:rsidRPr="005E164F">
              <w:rPr>
                <w:rFonts w:ascii="SimSun" w:hAnsi="SimSun" w:hint="eastAsia"/>
                <w:sz w:val="21"/>
                <w:szCs w:val="21"/>
              </w:rPr>
              <w:t>境外投资者以人民币向境内外商投资企业的中方股东支付股权转让对价款的，中方股东应当按照《人民币银行结算账户管理办法》等银行结算账户管理规定，申请开立人民币股权转让专用存款账户，专门用于存放境外投资者汇入的人民币股权转让对价款，该账户不得办理现金收付业务。</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第九条</w:t>
            </w:r>
            <w:r w:rsidRPr="005E164F">
              <w:rPr>
                <w:rFonts w:ascii="SimSun" w:hAnsi="SimSun"/>
                <w:b/>
                <w:sz w:val="21"/>
                <w:szCs w:val="21"/>
              </w:rPr>
              <w:t xml:space="preserve"> </w:t>
            </w:r>
            <w:r w:rsidRPr="005E164F">
              <w:rPr>
                <w:rFonts w:ascii="SimSun" w:hAnsi="SimSun"/>
                <w:sz w:val="21"/>
                <w:szCs w:val="21"/>
              </w:rPr>
              <w:t xml:space="preserve"> </w:t>
            </w:r>
            <w:r w:rsidRPr="005E164F">
              <w:rPr>
                <w:rFonts w:ascii="SimSun" w:hAnsi="SimSun" w:hint="eastAsia"/>
                <w:sz w:val="21"/>
                <w:szCs w:val="21"/>
              </w:rPr>
              <w:t>境外投资者在办理境外人民币投资资金汇入业务时，应当向银行提交国家有关部门的批准或备案文件等有关材料。银行应当进行认真审核，可以登入人民币跨境收付信息管理系统查询有关信息。</w:t>
            </w:r>
          </w:p>
          <w:p w:rsidR="00CA76A6" w:rsidRPr="006012FC" w:rsidRDefault="00CA76A6" w:rsidP="006012FC">
            <w:pPr>
              <w:pStyle w:val="p0"/>
              <w:autoSpaceDN w:val="0"/>
              <w:adjustRightInd w:val="0"/>
              <w:snapToGrid w:val="0"/>
              <w:spacing w:line="290" w:lineRule="atLeast"/>
              <w:ind w:firstLineChars="200" w:firstLine="468"/>
              <w:rPr>
                <w:rFonts w:ascii="SimSun" w:hAnsi="SimSun"/>
                <w:spacing w:val="12"/>
                <w:sz w:val="21"/>
                <w:szCs w:val="21"/>
                <w:u w:val="single"/>
              </w:rPr>
            </w:pPr>
            <w:r w:rsidRPr="006012FC">
              <w:rPr>
                <w:rFonts w:ascii="SimSun" w:hAnsi="SimSun" w:hint="eastAsia"/>
                <w:spacing w:val="12"/>
                <w:sz w:val="21"/>
                <w:szCs w:val="21"/>
              </w:rPr>
              <w:t>对于房地产业外商投资企业办理外商直接投资人民币资本金汇入业务时，银行还需登陆商务部网站，验证该企业是否通过商务部备案。</w:t>
            </w:r>
          </w:p>
          <w:p w:rsidR="00CA76A6" w:rsidRPr="006012FC" w:rsidRDefault="00CA76A6" w:rsidP="006012FC">
            <w:pPr>
              <w:pStyle w:val="p16"/>
              <w:autoSpaceDN w:val="0"/>
              <w:adjustRightInd w:val="0"/>
              <w:snapToGrid w:val="0"/>
              <w:spacing w:line="290" w:lineRule="atLeast"/>
              <w:ind w:firstLineChars="200" w:firstLine="470"/>
              <w:rPr>
                <w:rFonts w:ascii="SimSun" w:eastAsia="SimSun" w:hint="default"/>
                <w:b w:val="0"/>
                <w:bCs w:val="0"/>
                <w:color w:val="auto"/>
                <w:spacing w:val="12"/>
                <w:sz w:val="21"/>
                <w:szCs w:val="21"/>
              </w:rPr>
            </w:pPr>
            <w:r w:rsidRPr="006012FC">
              <w:rPr>
                <w:rFonts w:ascii="SimSun" w:eastAsia="SimSun"/>
                <w:bCs w:val="0"/>
                <w:color w:val="auto"/>
                <w:spacing w:val="12"/>
                <w:sz w:val="21"/>
                <w:szCs w:val="21"/>
              </w:rPr>
              <w:t>第十条</w:t>
            </w:r>
            <w:r w:rsidRPr="006012FC">
              <w:rPr>
                <w:rFonts w:ascii="SimSun" w:eastAsia="SimSun" w:hint="default"/>
                <w:b w:val="0"/>
                <w:bCs w:val="0"/>
                <w:color w:val="auto"/>
                <w:spacing w:val="12"/>
                <w:sz w:val="21"/>
                <w:szCs w:val="21"/>
              </w:rPr>
              <w:t xml:space="preserve">  </w:t>
            </w:r>
            <w:r w:rsidRPr="006012FC">
              <w:rPr>
                <w:rFonts w:ascii="SimSun" w:eastAsia="SimSun"/>
                <w:b w:val="0"/>
                <w:bCs w:val="0"/>
                <w:color w:val="auto"/>
                <w:spacing w:val="12"/>
                <w:sz w:val="21"/>
                <w:szCs w:val="21"/>
              </w:rPr>
              <w:t>外商投资企业应当根据有关规定，委托会计师事务所对境外投资者缴付的注册资本、出资和股权收购人民币资金的实收情况进行验资询证。会计师事务所在向账户开户银行进行询证后，可以出具验资报告。</w:t>
            </w:r>
          </w:p>
          <w:p w:rsidR="00CA76A6" w:rsidRPr="00467862" w:rsidRDefault="00CA76A6" w:rsidP="00467862">
            <w:pPr>
              <w:pStyle w:val="p16"/>
              <w:autoSpaceDN w:val="0"/>
              <w:adjustRightInd w:val="0"/>
              <w:snapToGrid w:val="0"/>
              <w:spacing w:line="290" w:lineRule="atLeast"/>
              <w:ind w:firstLineChars="200" w:firstLine="500"/>
              <w:rPr>
                <w:rFonts w:ascii="SimSun" w:eastAsia="SimSun" w:hint="default"/>
                <w:b w:val="0"/>
                <w:bCs w:val="0"/>
                <w:color w:val="auto"/>
                <w:spacing w:val="20"/>
                <w:sz w:val="21"/>
                <w:szCs w:val="21"/>
              </w:rPr>
            </w:pPr>
            <w:r w:rsidRPr="00467862">
              <w:rPr>
                <w:rFonts w:ascii="SimSun" w:eastAsia="SimSun"/>
                <w:b w:val="0"/>
                <w:bCs w:val="0"/>
                <w:color w:val="auto"/>
                <w:spacing w:val="20"/>
                <w:sz w:val="21"/>
                <w:szCs w:val="21"/>
              </w:rPr>
              <w:t>开户银行应当积极配合会计师事务所的工作，在收到银行询证函之后，认真核对有关数据资料，明确签署意见，加盖对外具有法定证明效力的业务专用章，并在收到询证函之日起５个工作日内回函。</w:t>
            </w:r>
          </w:p>
          <w:p w:rsidR="00CA76A6" w:rsidRPr="005E164F" w:rsidRDefault="00CA76A6" w:rsidP="005E164F">
            <w:pPr>
              <w:pStyle w:val="p0"/>
              <w:autoSpaceDN w:val="0"/>
              <w:adjustRightInd w:val="0"/>
              <w:snapToGrid w:val="0"/>
              <w:spacing w:line="290" w:lineRule="atLeast"/>
              <w:ind w:firstLineChars="200" w:firstLine="422"/>
              <w:rPr>
                <w:rFonts w:ascii="SimSun" w:hAnsi="SimSun"/>
                <w:color w:val="FF0000"/>
                <w:sz w:val="21"/>
                <w:szCs w:val="21"/>
              </w:rPr>
            </w:pPr>
            <w:r w:rsidRPr="005E164F">
              <w:rPr>
                <w:rFonts w:ascii="SimSun" w:hAnsi="SimSun" w:hint="eastAsia"/>
                <w:b/>
                <w:sz w:val="21"/>
                <w:szCs w:val="21"/>
              </w:rPr>
              <w:t>第十一条</w:t>
            </w:r>
            <w:r w:rsidRPr="005E164F">
              <w:rPr>
                <w:rFonts w:ascii="SimSun" w:hAnsi="SimSun"/>
                <w:sz w:val="21"/>
                <w:szCs w:val="21"/>
              </w:rPr>
              <w:t xml:space="preserve">  </w:t>
            </w:r>
            <w:r w:rsidRPr="005E164F">
              <w:rPr>
                <w:rFonts w:ascii="SimSun" w:hAnsi="SimSun" w:hint="eastAsia"/>
                <w:sz w:val="21"/>
                <w:szCs w:val="21"/>
              </w:rPr>
              <w:t>银行应当依据相关外商直接投资业务管理规定，监督外商投资企业依法使用人民币资本金，审查通过人民币资本金专用存款账户办理的资金支付业务。银行不得为未完成验资手续的人民币资本金专用存款账户办理人民币资金对外支付业务。</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lastRenderedPageBreak/>
              <w:t>第十二条</w:t>
            </w:r>
            <w:r w:rsidRPr="005E164F">
              <w:rPr>
                <w:rFonts w:ascii="SimSun" w:hAnsi="SimSun"/>
                <w:sz w:val="21"/>
                <w:szCs w:val="21"/>
              </w:rPr>
              <w:t xml:space="preserve">  </w:t>
            </w:r>
            <w:r w:rsidRPr="005E164F">
              <w:rPr>
                <w:rFonts w:ascii="SimSun" w:hAnsi="SimSun" w:hint="eastAsia"/>
                <w:sz w:val="21"/>
                <w:szCs w:val="21"/>
              </w:rPr>
              <w:t>境外投资者将其所得的人民币利润汇出境内的，银行在审核外商投资企业有关利润处置决议及纳税证明等有关材料后可直接办理。</w:t>
            </w:r>
          </w:p>
          <w:p w:rsidR="00CA76A6" w:rsidRPr="006507A6" w:rsidRDefault="00CA76A6" w:rsidP="006507A6">
            <w:pPr>
              <w:pStyle w:val="p0"/>
              <w:autoSpaceDN w:val="0"/>
              <w:adjustRightInd w:val="0"/>
              <w:snapToGrid w:val="0"/>
              <w:spacing w:line="290" w:lineRule="atLeast"/>
              <w:ind w:firstLineChars="200" w:firstLine="446"/>
              <w:rPr>
                <w:rFonts w:ascii="SimSun" w:hAnsi="SimSun"/>
                <w:spacing w:val="6"/>
                <w:sz w:val="21"/>
                <w:szCs w:val="21"/>
              </w:rPr>
            </w:pPr>
            <w:r w:rsidRPr="006507A6">
              <w:rPr>
                <w:rFonts w:ascii="SimSun" w:hAnsi="SimSun" w:hint="eastAsia"/>
                <w:b/>
                <w:spacing w:val="6"/>
                <w:sz w:val="21"/>
                <w:szCs w:val="21"/>
              </w:rPr>
              <w:t>第十三条</w:t>
            </w:r>
            <w:r w:rsidRPr="006507A6">
              <w:rPr>
                <w:rFonts w:ascii="SimSun" w:hAnsi="SimSun"/>
                <w:spacing w:val="6"/>
                <w:sz w:val="21"/>
                <w:szCs w:val="21"/>
              </w:rPr>
              <w:t xml:space="preserve">  </w:t>
            </w:r>
            <w:r w:rsidRPr="006507A6">
              <w:rPr>
                <w:rFonts w:ascii="SimSun" w:hAnsi="SimSun" w:hint="eastAsia"/>
                <w:spacing w:val="6"/>
                <w:sz w:val="21"/>
                <w:szCs w:val="21"/>
              </w:rPr>
              <w:t>境外投资者将因减资、转股、清算、先行回收投资等所得人民币资金汇出境内的，银行应当在审核国家有关部门的批准或备案文件和纳税证明后为其办理人民币资金汇出手续。</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第十四条</w:t>
            </w:r>
            <w:r w:rsidRPr="005E164F">
              <w:rPr>
                <w:rFonts w:ascii="SimSun" w:hAnsi="SimSun"/>
                <w:sz w:val="21"/>
                <w:szCs w:val="21"/>
              </w:rPr>
              <w:t xml:space="preserve">  </w:t>
            </w:r>
            <w:r w:rsidRPr="005E164F">
              <w:rPr>
                <w:rFonts w:ascii="SimSun" w:hAnsi="SimSun" w:hint="eastAsia"/>
                <w:sz w:val="21"/>
                <w:szCs w:val="21"/>
              </w:rPr>
              <w:t>境外投资者将因人民币利润分配、先行回收投资、清算、减资、股权转让等所得人民币资金用于境内再投资或增加注册资本的，境外投资者可以将人民币资金存入人民币再投资专用存款账户，按照本办法办理有关结算业务。银行应当在审核国家有关部门的核准或备案文件和纳税证明后办理人民币资金对外支付。</w:t>
            </w:r>
          </w:p>
          <w:p w:rsidR="00CA76A6" w:rsidRPr="006507A6" w:rsidRDefault="00CA76A6" w:rsidP="006507A6">
            <w:pPr>
              <w:pStyle w:val="p0"/>
              <w:autoSpaceDN w:val="0"/>
              <w:adjustRightInd w:val="0"/>
              <w:snapToGrid w:val="0"/>
              <w:spacing w:line="290" w:lineRule="atLeast"/>
              <w:ind w:firstLineChars="200" w:firstLine="446"/>
              <w:rPr>
                <w:rFonts w:ascii="SimSun" w:hAnsi="SimSun"/>
                <w:spacing w:val="6"/>
                <w:sz w:val="21"/>
                <w:szCs w:val="21"/>
              </w:rPr>
            </w:pPr>
            <w:r w:rsidRPr="006507A6">
              <w:rPr>
                <w:rFonts w:ascii="SimSun" w:hAnsi="SimSun" w:hint="eastAsia"/>
                <w:b/>
                <w:spacing w:val="6"/>
                <w:sz w:val="21"/>
                <w:szCs w:val="21"/>
              </w:rPr>
              <w:t>第十五条</w:t>
            </w:r>
            <w:r w:rsidRPr="006507A6">
              <w:rPr>
                <w:rFonts w:ascii="SimSun" w:hAnsi="SimSun"/>
                <w:spacing w:val="6"/>
                <w:sz w:val="21"/>
                <w:szCs w:val="21"/>
              </w:rPr>
              <w:t xml:space="preserve">  </w:t>
            </w:r>
            <w:r w:rsidRPr="006507A6">
              <w:rPr>
                <w:rFonts w:ascii="SimSun" w:hAnsi="SimSun" w:hint="eastAsia"/>
                <w:spacing w:val="6"/>
                <w:sz w:val="21"/>
                <w:szCs w:val="21"/>
              </w:rPr>
              <w:t>外商投资性公司、外商投资创业投资企业、外商股权投资企业和以投资为主要业务的外商投资合伙企业在境内依法以人民币开展投资业务的，其所投资企业应当按照《人民币银行结算账户管理办法》等银行结算账户管理规定，申请开立人民币资本金专用存款账户，专门用于存放人民币注册资本或出资资金并办理相关资金结算业务，该账户不得办理现金收付业务。</w:t>
            </w:r>
          </w:p>
          <w:p w:rsidR="00CA76A6" w:rsidRPr="005E164F" w:rsidRDefault="00CA76A6" w:rsidP="005E164F">
            <w:pPr>
              <w:pStyle w:val="p0"/>
              <w:autoSpaceDN w:val="0"/>
              <w:adjustRightInd w:val="0"/>
              <w:snapToGrid w:val="0"/>
              <w:spacing w:line="290" w:lineRule="atLeast"/>
              <w:ind w:left="1" w:firstLineChars="200" w:firstLine="422"/>
              <w:rPr>
                <w:rFonts w:ascii="SimSun" w:hAnsi="SimSun"/>
                <w:sz w:val="21"/>
                <w:szCs w:val="21"/>
              </w:rPr>
            </w:pPr>
            <w:r w:rsidRPr="005E164F">
              <w:rPr>
                <w:rFonts w:ascii="SimSun" w:hAnsi="SimSun" w:hint="eastAsia"/>
                <w:b/>
                <w:sz w:val="21"/>
                <w:szCs w:val="21"/>
              </w:rPr>
              <w:t>第十六条</w:t>
            </w:r>
            <w:r w:rsidRPr="005E164F">
              <w:rPr>
                <w:rFonts w:ascii="SimSun" w:hAnsi="SimSun"/>
                <w:sz w:val="21"/>
                <w:szCs w:val="21"/>
              </w:rPr>
              <w:t xml:space="preserve">  </w:t>
            </w:r>
            <w:r w:rsidRPr="005E164F">
              <w:rPr>
                <w:rFonts w:ascii="SimSun" w:hAnsi="SimSun" w:hint="eastAsia"/>
                <w:sz w:val="21"/>
                <w:szCs w:val="21"/>
              </w:rPr>
              <w:t>境外投资者同时使用人民币资金和外汇资金出资的，银行应当按照本办法办理人民币资金结算手续，按照外汇管理有关规定办理外汇资金结算手续。人民币与外币的折算汇率为注册验资日当日中国人民银行公布的人民币汇率中间价。</w:t>
            </w:r>
            <w:r w:rsidRPr="005E164F">
              <w:rPr>
                <w:rFonts w:ascii="SimSun" w:hAnsi="SimSun"/>
                <w:sz w:val="21"/>
                <w:szCs w:val="21"/>
              </w:rPr>
              <w:t xml:space="preserve"> </w:t>
            </w:r>
          </w:p>
          <w:p w:rsidR="00CA76A6" w:rsidRPr="005E164F" w:rsidRDefault="00CA76A6" w:rsidP="005E164F">
            <w:pPr>
              <w:pStyle w:val="p0"/>
              <w:autoSpaceDN w:val="0"/>
              <w:adjustRightInd w:val="0"/>
              <w:snapToGrid w:val="0"/>
              <w:spacing w:line="290" w:lineRule="atLeast"/>
              <w:ind w:left="1" w:firstLineChars="200" w:firstLine="422"/>
              <w:rPr>
                <w:rFonts w:ascii="SimSun" w:hAnsi="SimSun"/>
                <w:sz w:val="21"/>
                <w:szCs w:val="21"/>
              </w:rPr>
            </w:pPr>
            <w:r w:rsidRPr="005E164F">
              <w:rPr>
                <w:rFonts w:ascii="SimSun" w:hAnsi="SimSun" w:hint="eastAsia"/>
                <w:b/>
                <w:sz w:val="21"/>
                <w:szCs w:val="21"/>
              </w:rPr>
              <w:t>第十七条</w:t>
            </w:r>
            <w:r w:rsidRPr="005E164F">
              <w:rPr>
                <w:rFonts w:ascii="SimSun" w:hAnsi="SimSun"/>
                <w:sz w:val="21"/>
                <w:szCs w:val="21"/>
              </w:rPr>
              <w:t xml:space="preserve">  </w:t>
            </w:r>
            <w:r w:rsidRPr="005E164F">
              <w:rPr>
                <w:rFonts w:ascii="SimSun" w:hAnsi="SimSun" w:hint="eastAsia"/>
                <w:sz w:val="21"/>
                <w:szCs w:val="21"/>
              </w:rPr>
              <w:t>外商投资企业向其境外股东、集团内关联企业和境外金融机构的人民币借款和外汇借款应当合并计算总规模。</w:t>
            </w:r>
          </w:p>
          <w:p w:rsidR="00CA76A6" w:rsidRPr="005E164F" w:rsidRDefault="00CA76A6" w:rsidP="005E164F">
            <w:pPr>
              <w:pStyle w:val="p0"/>
              <w:autoSpaceDN w:val="0"/>
              <w:adjustRightInd w:val="0"/>
              <w:snapToGrid w:val="0"/>
              <w:spacing w:line="290" w:lineRule="atLeast"/>
              <w:ind w:left="1" w:firstLineChars="200" w:firstLine="422"/>
              <w:rPr>
                <w:rFonts w:ascii="SimSun" w:hAnsi="SimSun"/>
                <w:sz w:val="21"/>
                <w:szCs w:val="21"/>
              </w:rPr>
            </w:pPr>
            <w:r w:rsidRPr="005E164F">
              <w:rPr>
                <w:rFonts w:ascii="SimSun" w:hAnsi="SimSun" w:hint="eastAsia"/>
                <w:b/>
                <w:sz w:val="21"/>
                <w:szCs w:val="21"/>
              </w:rPr>
              <w:t>第十八条</w:t>
            </w:r>
            <w:r w:rsidRPr="005E164F">
              <w:rPr>
                <w:rFonts w:ascii="SimSun" w:hAnsi="SimSun"/>
                <w:sz w:val="21"/>
                <w:szCs w:val="21"/>
              </w:rPr>
              <w:t xml:space="preserve">  </w:t>
            </w:r>
            <w:r w:rsidRPr="005E164F">
              <w:rPr>
                <w:rFonts w:ascii="SimSun" w:hAnsi="SimSun" w:hint="eastAsia"/>
                <w:sz w:val="21"/>
                <w:szCs w:val="21"/>
              </w:rPr>
              <w:t>外商投资企业应当按照《人民币银行结算账户管理办法》第十二条规定，凭人民币贷款合同，申请开立人民币一般存款账户，专门用于存放从境外借入的人民币资金。</w:t>
            </w:r>
          </w:p>
          <w:p w:rsidR="00CA76A6" w:rsidRPr="005858FD" w:rsidRDefault="00CA76A6" w:rsidP="005858FD">
            <w:pPr>
              <w:pStyle w:val="p0"/>
              <w:autoSpaceDN w:val="0"/>
              <w:adjustRightInd w:val="0"/>
              <w:snapToGrid w:val="0"/>
              <w:spacing w:line="290" w:lineRule="atLeast"/>
              <w:ind w:left="1" w:firstLineChars="200" w:firstLine="470"/>
              <w:rPr>
                <w:rFonts w:ascii="SimSun" w:hAnsi="SimSun"/>
                <w:spacing w:val="12"/>
                <w:sz w:val="21"/>
                <w:szCs w:val="21"/>
              </w:rPr>
            </w:pPr>
            <w:r w:rsidRPr="005858FD">
              <w:rPr>
                <w:rFonts w:ascii="SimSun" w:hAnsi="SimSun" w:hint="eastAsia"/>
                <w:b/>
                <w:spacing w:val="12"/>
                <w:sz w:val="21"/>
                <w:szCs w:val="21"/>
              </w:rPr>
              <w:lastRenderedPageBreak/>
              <w:t>第十九条</w:t>
            </w:r>
            <w:r w:rsidRPr="005858FD">
              <w:rPr>
                <w:rFonts w:ascii="SimSun" w:hAnsi="SimSun"/>
                <w:spacing w:val="12"/>
                <w:sz w:val="21"/>
                <w:szCs w:val="21"/>
              </w:rPr>
              <w:t xml:space="preserve">  </w:t>
            </w:r>
            <w:r w:rsidRPr="005858FD">
              <w:rPr>
                <w:rFonts w:ascii="SimSun" w:hAnsi="SimSun" w:hint="eastAsia"/>
                <w:spacing w:val="12"/>
                <w:sz w:val="21"/>
                <w:szCs w:val="21"/>
              </w:rPr>
              <w:t>银行应当对外商投资企业人民币注册资本金和人民币借款资金使用的真实性和合规性进行审查，监督外商投资企业依法使用人民币资金。在办理结算业务过程中，银行应当根据有关审慎监管规定，要求企业提供支付命令函、资金用途证明等材料，并进行认真审核。</w:t>
            </w:r>
          </w:p>
          <w:p w:rsidR="00CA76A6" w:rsidRPr="005E164F" w:rsidRDefault="00CA76A6" w:rsidP="005E164F">
            <w:pPr>
              <w:pStyle w:val="p0"/>
              <w:autoSpaceDN w:val="0"/>
              <w:adjustRightInd w:val="0"/>
              <w:snapToGrid w:val="0"/>
              <w:spacing w:line="290" w:lineRule="atLeast"/>
              <w:ind w:left="1" w:firstLineChars="200" w:firstLine="422"/>
              <w:rPr>
                <w:rFonts w:ascii="SimSun" w:hAnsi="SimSun"/>
                <w:sz w:val="21"/>
                <w:szCs w:val="21"/>
              </w:rPr>
            </w:pPr>
            <w:r w:rsidRPr="005E164F">
              <w:rPr>
                <w:rFonts w:ascii="SimSun" w:hAnsi="SimSun" w:hint="eastAsia"/>
                <w:b/>
                <w:sz w:val="21"/>
                <w:szCs w:val="21"/>
              </w:rPr>
              <w:t>第二十条</w:t>
            </w:r>
            <w:r w:rsidRPr="005E164F">
              <w:rPr>
                <w:rFonts w:ascii="SimSun" w:hAnsi="SimSun"/>
                <w:sz w:val="21"/>
                <w:szCs w:val="21"/>
              </w:rPr>
              <w:t xml:space="preserve">  </w:t>
            </w:r>
            <w:r w:rsidRPr="005E164F">
              <w:rPr>
                <w:rFonts w:ascii="SimSun" w:hAnsi="SimSun" w:hint="eastAsia"/>
                <w:sz w:val="21"/>
                <w:szCs w:val="21"/>
              </w:rPr>
              <w:t>外商投资企业用人民币偿还境外人民币借款本息的，可以凭贷款合同和支付命令函、纳税证明等材料直接到银行办理。</w:t>
            </w:r>
          </w:p>
          <w:p w:rsidR="00CA76A6" w:rsidRPr="005E164F" w:rsidRDefault="00CA76A6" w:rsidP="005741E3">
            <w:pPr>
              <w:pStyle w:val="p0"/>
              <w:autoSpaceDN w:val="0"/>
              <w:adjustRightInd w:val="0"/>
              <w:snapToGrid w:val="0"/>
              <w:spacing w:line="290" w:lineRule="atLeast"/>
              <w:ind w:left="1" w:firstLine="600"/>
              <w:rPr>
                <w:rFonts w:ascii="SimSun" w:hAnsi="SimSun"/>
                <w:sz w:val="21"/>
                <w:szCs w:val="21"/>
              </w:rPr>
            </w:pPr>
          </w:p>
          <w:p w:rsidR="00CA76A6" w:rsidRPr="005E164F" w:rsidRDefault="00CA76A6" w:rsidP="005741E3">
            <w:pPr>
              <w:pStyle w:val="p0"/>
              <w:autoSpaceDN w:val="0"/>
              <w:adjustRightInd w:val="0"/>
              <w:snapToGrid w:val="0"/>
              <w:spacing w:line="290" w:lineRule="atLeast"/>
              <w:jc w:val="center"/>
              <w:rPr>
                <w:rFonts w:ascii="SimSun" w:hAnsi="SimSun"/>
                <w:b/>
                <w:sz w:val="21"/>
                <w:szCs w:val="21"/>
              </w:rPr>
            </w:pPr>
            <w:r w:rsidRPr="005E164F">
              <w:rPr>
                <w:rFonts w:ascii="SimSun" w:hAnsi="SimSun" w:hint="eastAsia"/>
                <w:b/>
                <w:sz w:val="21"/>
                <w:szCs w:val="21"/>
              </w:rPr>
              <w:t>第三章</w:t>
            </w:r>
            <w:r w:rsidRPr="005E164F">
              <w:rPr>
                <w:rFonts w:ascii="SimSun" w:hAnsi="SimSun"/>
                <w:b/>
                <w:sz w:val="21"/>
                <w:szCs w:val="21"/>
              </w:rPr>
              <w:t xml:space="preserve">  </w:t>
            </w:r>
            <w:r w:rsidRPr="005E164F">
              <w:rPr>
                <w:rFonts w:ascii="SimSun" w:hAnsi="SimSun" w:hint="eastAsia"/>
                <w:b/>
                <w:sz w:val="21"/>
                <w:szCs w:val="21"/>
              </w:rPr>
              <w:t>监督管理</w:t>
            </w:r>
          </w:p>
          <w:p w:rsidR="00CA76A6" w:rsidRPr="005E164F" w:rsidRDefault="00CA76A6" w:rsidP="005E164F">
            <w:pPr>
              <w:pStyle w:val="p0"/>
              <w:autoSpaceDN w:val="0"/>
              <w:adjustRightInd w:val="0"/>
              <w:snapToGrid w:val="0"/>
              <w:spacing w:line="290" w:lineRule="atLeast"/>
              <w:ind w:left="1" w:firstLineChars="200" w:firstLine="422"/>
              <w:rPr>
                <w:rFonts w:ascii="SimSun" w:hAnsi="SimSun"/>
                <w:sz w:val="21"/>
                <w:szCs w:val="21"/>
              </w:rPr>
            </w:pPr>
            <w:r w:rsidRPr="005E164F">
              <w:rPr>
                <w:rFonts w:ascii="SimSun" w:hAnsi="SimSun" w:hint="eastAsia"/>
                <w:b/>
                <w:sz w:val="21"/>
                <w:szCs w:val="21"/>
              </w:rPr>
              <w:t>第二十一条</w:t>
            </w:r>
            <w:r w:rsidRPr="005E164F">
              <w:rPr>
                <w:rFonts w:ascii="SimSun" w:hAnsi="SimSun"/>
                <w:sz w:val="21"/>
                <w:szCs w:val="21"/>
              </w:rPr>
              <w:t xml:space="preserve">  </w:t>
            </w:r>
            <w:r w:rsidRPr="005E164F">
              <w:rPr>
                <w:rFonts w:ascii="SimSun" w:hAnsi="SimSun" w:hint="eastAsia"/>
                <w:sz w:val="21"/>
                <w:szCs w:val="21"/>
              </w:rPr>
              <w:t>银行应当认真履行信息报送义务，及时、准确、完整地向人民币跨境收付信息管理系统报送依据本办法开立的境外机构人民币银行结算账户、人民币资本金专用存款账户、人民币并购专用存款账户、人民币股权转让专用存款账户和人民币一般存款账户的开立信息，以及通过上述账户办理的跨境和境内人民币资金收入和支付信息。</w:t>
            </w:r>
          </w:p>
          <w:p w:rsidR="00CA76A6" w:rsidRPr="005E164F" w:rsidRDefault="00CA76A6" w:rsidP="005E164F">
            <w:pPr>
              <w:pStyle w:val="p0"/>
              <w:autoSpaceDN w:val="0"/>
              <w:adjustRightInd w:val="0"/>
              <w:snapToGrid w:val="0"/>
              <w:spacing w:line="290" w:lineRule="atLeast"/>
              <w:ind w:left="1" w:firstLineChars="200" w:firstLine="422"/>
              <w:rPr>
                <w:rFonts w:ascii="SimSun" w:hAnsi="SimSun"/>
                <w:sz w:val="21"/>
                <w:szCs w:val="21"/>
              </w:rPr>
            </w:pPr>
            <w:r w:rsidRPr="005E164F">
              <w:rPr>
                <w:rFonts w:ascii="SimSun" w:hAnsi="SimSun" w:hint="eastAsia"/>
                <w:b/>
                <w:sz w:val="21"/>
                <w:szCs w:val="21"/>
              </w:rPr>
              <w:t>第二十二条</w:t>
            </w:r>
            <w:r w:rsidRPr="005E164F">
              <w:rPr>
                <w:rFonts w:ascii="SimSun" w:hAnsi="SimSun"/>
                <w:sz w:val="21"/>
                <w:szCs w:val="21"/>
              </w:rPr>
              <w:t xml:space="preserve">  </w:t>
            </w:r>
            <w:r w:rsidRPr="005E164F">
              <w:rPr>
                <w:rFonts w:ascii="SimSun" w:hAnsi="SimSun" w:hint="eastAsia"/>
                <w:sz w:val="21"/>
                <w:szCs w:val="21"/>
              </w:rPr>
              <w:t>银行应当按照《人民币银行结算账户管理办法》、《人民币银行结算账户管理办法实施细则》（银发〔</w:t>
            </w:r>
            <w:r w:rsidRPr="005E164F">
              <w:rPr>
                <w:rFonts w:ascii="SimSun" w:hAnsi="SimSun"/>
                <w:sz w:val="21"/>
                <w:szCs w:val="21"/>
              </w:rPr>
              <w:t>2005</w:t>
            </w:r>
            <w:r w:rsidRPr="005E164F">
              <w:rPr>
                <w:rFonts w:ascii="SimSun" w:hAnsi="SimSun" w:hint="eastAsia"/>
                <w:sz w:val="21"/>
                <w:szCs w:val="21"/>
              </w:rPr>
              <w:t>〕16号文印发）和《境外机构人民币银行结算账户管理办法》等银行结算账户管理规定，为境外投资者、外商投资企业及其中方股东等存款人办理人民币银行结算账户业务。</w:t>
            </w:r>
          </w:p>
          <w:p w:rsidR="00CA76A6" w:rsidRPr="005E164F" w:rsidRDefault="00CA76A6" w:rsidP="005E164F">
            <w:pPr>
              <w:pStyle w:val="p0"/>
              <w:autoSpaceDN w:val="0"/>
              <w:adjustRightInd w:val="0"/>
              <w:snapToGrid w:val="0"/>
              <w:spacing w:line="290" w:lineRule="atLeast"/>
              <w:ind w:left="1" w:firstLineChars="200" w:firstLine="422"/>
              <w:rPr>
                <w:rFonts w:ascii="SimSun" w:hAnsi="SimSun"/>
                <w:sz w:val="21"/>
                <w:szCs w:val="21"/>
              </w:rPr>
            </w:pPr>
            <w:r w:rsidRPr="005E164F">
              <w:rPr>
                <w:rFonts w:ascii="SimSun" w:hAnsi="SimSun" w:hint="eastAsia"/>
                <w:b/>
                <w:sz w:val="21"/>
                <w:szCs w:val="21"/>
              </w:rPr>
              <w:t>第二十三条</w:t>
            </w:r>
            <w:r w:rsidRPr="005E164F">
              <w:rPr>
                <w:rFonts w:ascii="SimSun" w:hAnsi="SimSun"/>
                <w:sz w:val="21"/>
                <w:szCs w:val="21"/>
              </w:rPr>
              <w:t xml:space="preserve">  </w:t>
            </w:r>
            <w:r w:rsidRPr="005E164F">
              <w:rPr>
                <w:rFonts w:ascii="SimSun" w:hAnsi="SimSun" w:hint="eastAsia"/>
                <w:sz w:val="21"/>
                <w:szCs w:val="21"/>
              </w:rPr>
              <w:t>在办理外商直接投资人民币结算业务时，银行和外商投资企业应当按照《国际收支统计申报办法》等有关规定办理国际收支申报。</w:t>
            </w:r>
          </w:p>
          <w:p w:rsidR="00CA76A6" w:rsidRPr="005858FD" w:rsidRDefault="00CA76A6" w:rsidP="005858FD">
            <w:pPr>
              <w:pStyle w:val="p0"/>
              <w:autoSpaceDN w:val="0"/>
              <w:adjustRightInd w:val="0"/>
              <w:snapToGrid w:val="0"/>
              <w:spacing w:line="290" w:lineRule="atLeast"/>
              <w:ind w:firstLineChars="200" w:firstLine="454"/>
              <w:rPr>
                <w:rFonts w:ascii="SimSun" w:hAnsi="SimSun"/>
                <w:spacing w:val="8"/>
                <w:sz w:val="21"/>
                <w:szCs w:val="21"/>
              </w:rPr>
            </w:pPr>
            <w:r w:rsidRPr="005858FD">
              <w:rPr>
                <w:rFonts w:ascii="SimSun" w:hAnsi="SimSun" w:hint="eastAsia"/>
                <w:b/>
                <w:spacing w:val="8"/>
                <w:sz w:val="21"/>
                <w:szCs w:val="21"/>
              </w:rPr>
              <w:t>第二十四条</w:t>
            </w:r>
            <w:r w:rsidRPr="005858FD">
              <w:rPr>
                <w:rFonts w:ascii="SimSun" w:hAnsi="SimSun"/>
                <w:spacing w:val="8"/>
                <w:sz w:val="21"/>
                <w:szCs w:val="21"/>
              </w:rPr>
              <w:t xml:space="preserve">  </w:t>
            </w:r>
            <w:r w:rsidRPr="005858FD">
              <w:rPr>
                <w:rFonts w:ascii="SimSun" w:hAnsi="SimSun" w:hint="eastAsia"/>
                <w:spacing w:val="8"/>
                <w:sz w:val="21"/>
                <w:szCs w:val="21"/>
              </w:rPr>
              <w:t>银行在办理外商直接投资人民币结算业务时，应当按照《中华人民共和国反洗钱法》和中国人民银行的有关规定,切实履行反洗钱和反恐融资义务，预防利用外商直接投资人民币结算进行洗钱、恐怖融资等违法犯罪活动。银行应当收集境外投资者所在地的反洗钱和反恐融资信息，了解实际控制投资的自然人和投资真实受益人，评估投资的洗钱和恐</w:t>
            </w:r>
            <w:r w:rsidRPr="005858FD">
              <w:rPr>
                <w:rFonts w:ascii="SimSun" w:hAnsi="SimSun" w:hint="eastAsia"/>
                <w:spacing w:val="8"/>
                <w:sz w:val="21"/>
                <w:szCs w:val="21"/>
              </w:rPr>
              <w:lastRenderedPageBreak/>
              <w:t>怖融资风险，并采取适当的风险管理措施。</w:t>
            </w:r>
          </w:p>
          <w:p w:rsidR="00CA76A6" w:rsidRPr="005E164F" w:rsidRDefault="00CA76A6" w:rsidP="005E164F">
            <w:pPr>
              <w:pStyle w:val="p0"/>
              <w:autoSpaceDN w:val="0"/>
              <w:adjustRightInd w:val="0"/>
              <w:snapToGrid w:val="0"/>
              <w:spacing w:line="290" w:lineRule="atLeast"/>
              <w:ind w:firstLineChars="200" w:firstLine="422"/>
              <w:rPr>
                <w:rFonts w:ascii="SimSun" w:hAnsi="SimSun"/>
                <w:sz w:val="21"/>
                <w:szCs w:val="21"/>
              </w:rPr>
            </w:pPr>
            <w:r w:rsidRPr="005E164F">
              <w:rPr>
                <w:rFonts w:ascii="SimSun" w:hAnsi="SimSun" w:hint="eastAsia"/>
                <w:b/>
                <w:sz w:val="21"/>
                <w:szCs w:val="21"/>
              </w:rPr>
              <w:t>第二十五条</w:t>
            </w:r>
            <w:r w:rsidRPr="005E164F">
              <w:rPr>
                <w:rFonts w:ascii="SimSun" w:hAnsi="SimSun"/>
                <w:sz w:val="21"/>
                <w:szCs w:val="21"/>
              </w:rPr>
              <w:t xml:space="preserve">  </w:t>
            </w:r>
            <w:r w:rsidRPr="005E164F">
              <w:rPr>
                <w:rFonts w:ascii="SimSun" w:hAnsi="SimSun" w:hint="eastAsia"/>
                <w:sz w:val="21"/>
                <w:szCs w:val="21"/>
              </w:rPr>
              <w:t>中国人民银行和有关部门建立必要的信息共享和管理机制，加大事后检查力度，有效监管外商直接投资人民币结算业务活动。</w:t>
            </w:r>
            <w:r w:rsidRPr="005E164F">
              <w:rPr>
                <w:rFonts w:ascii="SimSun" w:hAnsi="SimSun"/>
                <w:sz w:val="21"/>
                <w:szCs w:val="21"/>
              </w:rPr>
              <w:t xml:space="preserve"> </w:t>
            </w:r>
          </w:p>
          <w:p w:rsidR="00CA76A6" w:rsidRPr="005858FD" w:rsidRDefault="00CA76A6" w:rsidP="005858FD">
            <w:pPr>
              <w:pStyle w:val="p0"/>
              <w:autoSpaceDN w:val="0"/>
              <w:adjustRightInd w:val="0"/>
              <w:snapToGrid w:val="0"/>
              <w:spacing w:line="290" w:lineRule="atLeast"/>
              <w:ind w:firstLineChars="200" w:firstLine="446"/>
              <w:rPr>
                <w:rFonts w:ascii="SimSun" w:hAnsi="SimSun"/>
                <w:spacing w:val="6"/>
                <w:sz w:val="21"/>
                <w:szCs w:val="21"/>
              </w:rPr>
            </w:pPr>
            <w:r w:rsidRPr="005858FD">
              <w:rPr>
                <w:rFonts w:ascii="SimSun" w:hAnsi="SimSun" w:hint="eastAsia"/>
                <w:b/>
                <w:spacing w:val="6"/>
                <w:sz w:val="21"/>
                <w:szCs w:val="21"/>
              </w:rPr>
              <w:t>第二十六条</w:t>
            </w:r>
            <w:r w:rsidRPr="005858FD">
              <w:rPr>
                <w:rFonts w:ascii="SimSun" w:hAnsi="SimSun"/>
                <w:spacing w:val="6"/>
                <w:sz w:val="21"/>
                <w:szCs w:val="21"/>
              </w:rPr>
              <w:t xml:space="preserve">  </w:t>
            </w:r>
            <w:r w:rsidRPr="005858FD">
              <w:rPr>
                <w:rFonts w:ascii="SimSun" w:hAnsi="SimSun" w:hint="eastAsia"/>
                <w:spacing w:val="6"/>
                <w:sz w:val="21"/>
                <w:szCs w:val="21"/>
              </w:rPr>
              <w:t>中国人民银行会同有关部门对银行、外商投资企业的外商直接投资人民币结算业务活动进行现场检查和非现场检查，以及资金使用的延伸检查，督促银行切实履行交易真实性审核、信息报送、反洗钱等职责。</w:t>
            </w:r>
          </w:p>
          <w:p w:rsidR="00CA76A6" w:rsidRPr="005858FD" w:rsidRDefault="00CA76A6" w:rsidP="005858FD">
            <w:pPr>
              <w:pStyle w:val="p0"/>
              <w:autoSpaceDN w:val="0"/>
              <w:adjustRightInd w:val="0"/>
              <w:snapToGrid w:val="0"/>
              <w:spacing w:line="290" w:lineRule="atLeast"/>
              <w:ind w:firstLineChars="200" w:firstLine="502"/>
              <w:rPr>
                <w:rFonts w:ascii="SimSun" w:hAnsi="SimSun"/>
                <w:spacing w:val="20"/>
                <w:sz w:val="21"/>
                <w:szCs w:val="21"/>
              </w:rPr>
            </w:pPr>
            <w:r w:rsidRPr="005858FD">
              <w:rPr>
                <w:rFonts w:ascii="SimSun" w:hAnsi="SimSun" w:hint="eastAsia"/>
                <w:b/>
                <w:spacing w:val="20"/>
                <w:sz w:val="21"/>
                <w:szCs w:val="21"/>
              </w:rPr>
              <w:t>第二十七条</w:t>
            </w:r>
            <w:r w:rsidRPr="005858FD">
              <w:rPr>
                <w:rFonts w:ascii="SimSun" w:hAnsi="SimSun"/>
                <w:spacing w:val="20"/>
                <w:sz w:val="21"/>
                <w:szCs w:val="21"/>
              </w:rPr>
              <w:t xml:space="preserve">  </w:t>
            </w:r>
            <w:r w:rsidRPr="005858FD">
              <w:rPr>
                <w:rFonts w:ascii="SimSun" w:hAnsi="SimSun" w:hint="eastAsia"/>
                <w:spacing w:val="20"/>
                <w:sz w:val="21"/>
                <w:szCs w:val="21"/>
              </w:rPr>
              <w:t>银行、外商投资企业违反本办法有关规定的，中国人民银行会同有关部门可以依法对其进行通报批评或处罚；情节严重的，可以暂停或禁止银行、外商投资企业继续开展跨境人民币业务。</w:t>
            </w:r>
          </w:p>
          <w:p w:rsidR="00CA76A6" w:rsidRPr="00731057" w:rsidRDefault="00CA76A6" w:rsidP="00731057">
            <w:pPr>
              <w:pStyle w:val="p0"/>
              <w:autoSpaceDN w:val="0"/>
              <w:adjustRightInd w:val="0"/>
              <w:snapToGrid w:val="0"/>
              <w:spacing w:line="290" w:lineRule="atLeast"/>
              <w:ind w:firstLineChars="200" w:firstLine="478"/>
              <w:rPr>
                <w:rFonts w:ascii="SimSun" w:hAnsi="SimSun"/>
                <w:spacing w:val="14"/>
                <w:sz w:val="21"/>
                <w:szCs w:val="21"/>
              </w:rPr>
            </w:pPr>
            <w:r w:rsidRPr="00731057">
              <w:rPr>
                <w:rFonts w:ascii="SimSun" w:hAnsi="SimSun" w:hint="eastAsia"/>
                <w:b/>
                <w:spacing w:val="14"/>
                <w:sz w:val="21"/>
                <w:szCs w:val="21"/>
              </w:rPr>
              <w:t>第二十八条</w:t>
            </w:r>
            <w:r w:rsidRPr="00731057">
              <w:rPr>
                <w:rFonts w:ascii="SimSun" w:hAnsi="SimSun"/>
                <w:spacing w:val="14"/>
                <w:sz w:val="21"/>
                <w:szCs w:val="21"/>
              </w:rPr>
              <w:t xml:space="preserve">  </w:t>
            </w:r>
            <w:r w:rsidRPr="00731057">
              <w:rPr>
                <w:rFonts w:ascii="SimSun" w:hAnsi="SimSun" w:hint="eastAsia"/>
                <w:spacing w:val="14"/>
                <w:sz w:val="21"/>
                <w:szCs w:val="21"/>
              </w:rPr>
              <w:t>银行在办理外商直接投资人民币结算业务时违反有关审慎监管规定的，由有关部门依法进行处理；违反有关人民币银行结算账户和反洗钱、反恐融资等管理规定的，由中国人民银行依法进行处理。</w:t>
            </w:r>
          </w:p>
          <w:p w:rsidR="00CA76A6" w:rsidRPr="005E164F" w:rsidRDefault="00CA76A6" w:rsidP="005741E3">
            <w:pPr>
              <w:pStyle w:val="p0"/>
              <w:autoSpaceDN w:val="0"/>
              <w:adjustRightInd w:val="0"/>
              <w:snapToGrid w:val="0"/>
              <w:spacing w:line="290" w:lineRule="atLeast"/>
              <w:ind w:firstLine="600"/>
              <w:rPr>
                <w:rFonts w:ascii="SimSun" w:hAnsi="SimSun"/>
                <w:sz w:val="21"/>
                <w:szCs w:val="21"/>
              </w:rPr>
            </w:pPr>
          </w:p>
          <w:p w:rsidR="00CA76A6" w:rsidRPr="005E164F" w:rsidRDefault="00CA76A6" w:rsidP="005741E3">
            <w:pPr>
              <w:pStyle w:val="p0"/>
              <w:autoSpaceDN w:val="0"/>
              <w:adjustRightInd w:val="0"/>
              <w:snapToGrid w:val="0"/>
              <w:spacing w:line="290" w:lineRule="atLeast"/>
              <w:jc w:val="center"/>
              <w:rPr>
                <w:rFonts w:ascii="SimSun" w:hAnsi="SimSun"/>
                <w:sz w:val="21"/>
                <w:szCs w:val="21"/>
              </w:rPr>
            </w:pPr>
            <w:r w:rsidRPr="005E164F">
              <w:rPr>
                <w:rFonts w:ascii="SimSun" w:hAnsi="SimSun" w:hint="eastAsia"/>
                <w:sz w:val="21"/>
                <w:szCs w:val="21"/>
              </w:rPr>
              <w:t>第四章</w:t>
            </w:r>
            <w:r w:rsidRPr="005E164F">
              <w:rPr>
                <w:rFonts w:ascii="SimSun" w:hAnsi="SimSun"/>
                <w:sz w:val="21"/>
                <w:szCs w:val="21"/>
              </w:rPr>
              <w:t xml:space="preserve"> </w:t>
            </w:r>
            <w:r w:rsidRPr="005E164F">
              <w:rPr>
                <w:rFonts w:ascii="SimSun" w:hAnsi="SimSun" w:hint="eastAsia"/>
                <w:sz w:val="21"/>
                <w:szCs w:val="21"/>
              </w:rPr>
              <w:t>附</w:t>
            </w:r>
            <w:r w:rsidRPr="005E164F">
              <w:rPr>
                <w:rFonts w:ascii="SimSun" w:hAnsi="SimSun"/>
                <w:sz w:val="21"/>
                <w:szCs w:val="21"/>
              </w:rPr>
              <w:t xml:space="preserve">  </w:t>
            </w:r>
            <w:r w:rsidRPr="005E164F">
              <w:rPr>
                <w:rFonts w:ascii="SimSun" w:hAnsi="SimSun" w:hint="eastAsia"/>
                <w:sz w:val="21"/>
                <w:szCs w:val="21"/>
              </w:rPr>
              <w:t>则</w:t>
            </w:r>
          </w:p>
          <w:p w:rsidR="00CA76A6" w:rsidRPr="005E164F" w:rsidRDefault="00CA76A6" w:rsidP="005741E3">
            <w:pPr>
              <w:pStyle w:val="p0"/>
              <w:autoSpaceDN w:val="0"/>
              <w:adjustRightInd w:val="0"/>
              <w:snapToGrid w:val="0"/>
              <w:spacing w:line="290" w:lineRule="atLeast"/>
              <w:rPr>
                <w:rFonts w:ascii="SimSun" w:hAnsi="SimSun"/>
                <w:sz w:val="21"/>
                <w:szCs w:val="21"/>
              </w:rPr>
            </w:pPr>
            <w:r w:rsidRPr="005E164F">
              <w:rPr>
                <w:rFonts w:ascii="SimSun" w:hAnsi="SimSun" w:hint="eastAsia"/>
                <w:sz w:val="21"/>
                <w:szCs w:val="21"/>
              </w:rPr>
              <w:t xml:space="preserve">    </w:t>
            </w:r>
            <w:r w:rsidRPr="005E164F">
              <w:rPr>
                <w:rFonts w:ascii="SimSun" w:hAnsi="SimSun" w:hint="eastAsia"/>
                <w:b/>
                <w:sz w:val="21"/>
                <w:szCs w:val="21"/>
              </w:rPr>
              <w:t>第二十九条</w:t>
            </w:r>
            <w:r w:rsidRPr="005E164F">
              <w:rPr>
                <w:rFonts w:ascii="SimSun" w:hAnsi="SimSun"/>
                <w:sz w:val="21"/>
                <w:szCs w:val="21"/>
              </w:rPr>
              <w:t xml:space="preserve">  </w:t>
            </w:r>
            <w:r w:rsidRPr="005E164F">
              <w:rPr>
                <w:rFonts w:ascii="SimSun" w:hAnsi="SimSun" w:hint="eastAsia"/>
                <w:sz w:val="21"/>
                <w:szCs w:val="21"/>
              </w:rPr>
              <w:t>本办法由中国人民银行负责解释。</w:t>
            </w:r>
          </w:p>
          <w:p w:rsidR="00CA76A6" w:rsidRPr="005E164F" w:rsidRDefault="00CA76A6" w:rsidP="005741E3">
            <w:pPr>
              <w:pStyle w:val="p0"/>
              <w:autoSpaceDN w:val="0"/>
              <w:adjustRightInd w:val="0"/>
              <w:snapToGrid w:val="0"/>
              <w:spacing w:line="290" w:lineRule="atLeast"/>
              <w:rPr>
                <w:rFonts w:ascii="SimSun" w:hAnsi="SimSun"/>
                <w:sz w:val="21"/>
                <w:szCs w:val="21"/>
              </w:rPr>
            </w:pPr>
            <w:r w:rsidRPr="005E164F">
              <w:rPr>
                <w:rFonts w:ascii="SimSun" w:hAnsi="SimSun" w:hint="eastAsia"/>
                <w:sz w:val="21"/>
                <w:szCs w:val="21"/>
              </w:rPr>
              <w:t xml:space="preserve">    </w:t>
            </w:r>
            <w:r w:rsidRPr="005E164F">
              <w:rPr>
                <w:rFonts w:ascii="SimSun" w:hAnsi="SimSun" w:hint="eastAsia"/>
                <w:b/>
                <w:sz w:val="21"/>
                <w:szCs w:val="21"/>
              </w:rPr>
              <w:t>第三十条</w:t>
            </w:r>
            <w:r w:rsidRPr="005E164F">
              <w:rPr>
                <w:rFonts w:ascii="SimSun" w:hAnsi="SimSun"/>
                <w:sz w:val="21"/>
                <w:szCs w:val="21"/>
              </w:rPr>
              <w:t xml:space="preserve">  </w:t>
            </w:r>
            <w:r w:rsidRPr="005E164F">
              <w:rPr>
                <w:rFonts w:ascii="SimSun" w:hAnsi="SimSun" w:hint="eastAsia"/>
                <w:sz w:val="21"/>
                <w:szCs w:val="21"/>
              </w:rPr>
              <w:t>本办法自发布之日起施行。此前有关规定，与本办法不一致的，以本办法为准。</w:t>
            </w:r>
          </w:p>
          <w:p w:rsidR="00CA76A6" w:rsidRPr="005E164F" w:rsidRDefault="00CA76A6" w:rsidP="005741E3">
            <w:pPr>
              <w:wordWrap/>
              <w:adjustRightInd w:val="0"/>
              <w:snapToGrid w:val="0"/>
              <w:spacing w:line="290" w:lineRule="atLeast"/>
              <w:rPr>
                <w:rFonts w:ascii="SimSun" w:eastAsia="SimSun" w:hAnsi="SimSun"/>
                <w:sz w:val="21"/>
                <w:szCs w:val="21"/>
                <w:lang w:eastAsia="zh-CN"/>
              </w:rPr>
            </w:pPr>
          </w:p>
          <w:p w:rsidR="00CA76A6" w:rsidRPr="005E164F" w:rsidRDefault="00CA76A6" w:rsidP="005741E3">
            <w:pPr>
              <w:wordWrap/>
              <w:adjustRightInd w:val="0"/>
              <w:snapToGrid w:val="0"/>
              <w:spacing w:line="290" w:lineRule="atLeast"/>
              <w:rPr>
                <w:rFonts w:ascii="SimSun" w:eastAsia="SimSun" w:hAnsi="SimSun"/>
                <w:sz w:val="21"/>
                <w:szCs w:val="21"/>
                <w:lang w:eastAsia="zh-CN"/>
              </w:rPr>
            </w:pPr>
          </w:p>
          <w:p w:rsidR="00516B7B" w:rsidRPr="005E164F" w:rsidRDefault="00516B7B" w:rsidP="005741E3">
            <w:pPr>
              <w:wordWrap/>
              <w:spacing w:line="290" w:lineRule="atLeast"/>
              <w:rPr>
                <w:rFonts w:ascii="SimSun" w:eastAsia="SimSun" w:hAnsi="SimSun"/>
                <w:sz w:val="21"/>
                <w:szCs w:val="21"/>
                <w:lang w:eastAsia="zh-CN"/>
              </w:rPr>
            </w:pPr>
          </w:p>
        </w:tc>
      </w:tr>
    </w:tbl>
    <w:p w:rsidR="00EE13CF" w:rsidRDefault="00EE13CF">
      <w:pPr>
        <w:rPr>
          <w:lang w:eastAsia="zh-CN"/>
        </w:rPr>
      </w:pPr>
    </w:p>
    <w:sectPr w:rsidR="00EE13CF" w:rsidSect="00516B7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06" w:rsidRDefault="00757706" w:rsidP="00516B7B">
      <w:r>
        <w:separator/>
      </w:r>
    </w:p>
  </w:endnote>
  <w:endnote w:type="continuationSeparator" w:id="0">
    <w:p w:rsidR="00757706" w:rsidRDefault="00757706" w:rsidP="00516B7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Arial Unicode MS"/>
    <w:panose1 w:val="02010609060101010101"/>
    <w:charset w:val="86"/>
    <w:family w:val="modern"/>
    <w:pitch w:val="fixed"/>
    <w:sig w:usb0="00000000" w:usb1="080E0000" w:usb2="00000010" w:usb3="00000000" w:csb0="0004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06" w:rsidRDefault="00757706" w:rsidP="00516B7B">
      <w:r>
        <w:separator/>
      </w:r>
    </w:p>
  </w:footnote>
  <w:footnote w:type="continuationSeparator" w:id="0">
    <w:p w:rsidR="00757706" w:rsidRDefault="00757706" w:rsidP="00516B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B7B"/>
    <w:rsid w:val="00380752"/>
    <w:rsid w:val="00467862"/>
    <w:rsid w:val="00516B7B"/>
    <w:rsid w:val="005741E3"/>
    <w:rsid w:val="005858FD"/>
    <w:rsid w:val="005E164F"/>
    <w:rsid w:val="006012FC"/>
    <w:rsid w:val="006507A6"/>
    <w:rsid w:val="00731057"/>
    <w:rsid w:val="00757706"/>
    <w:rsid w:val="00834149"/>
    <w:rsid w:val="00921E39"/>
    <w:rsid w:val="009E5512"/>
    <w:rsid w:val="00AF463A"/>
    <w:rsid w:val="00BA7E0F"/>
    <w:rsid w:val="00CA76A6"/>
    <w:rsid w:val="00EE13C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7B"/>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6B7B"/>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516B7B"/>
  </w:style>
  <w:style w:type="paragraph" w:styleId="a4">
    <w:name w:val="footer"/>
    <w:basedOn w:val="a"/>
    <w:link w:val="Char0"/>
    <w:uiPriority w:val="99"/>
    <w:semiHidden/>
    <w:unhideWhenUsed/>
    <w:rsid w:val="00516B7B"/>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516B7B"/>
  </w:style>
  <w:style w:type="table" w:styleId="a5">
    <w:name w:val="Table Grid"/>
    <w:basedOn w:val="a1"/>
    <w:uiPriority w:val="59"/>
    <w:rsid w:val="00516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CA76A6"/>
    <w:pPr>
      <w:widowControl/>
      <w:wordWrap/>
      <w:autoSpaceDE/>
      <w:autoSpaceDN/>
    </w:pPr>
    <w:rPr>
      <w:rFonts w:ascii="Times New Roman" w:eastAsia="SimSun" w:hAnsi="Times New Roman"/>
      <w:kern w:val="0"/>
      <w:sz w:val="30"/>
      <w:szCs w:val="30"/>
      <w:lang w:eastAsia="zh-CN"/>
    </w:rPr>
  </w:style>
  <w:style w:type="paragraph" w:customStyle="1" w:styleId="p16">
    <w:name w:val="p16"/>
    <w:basedOn w:val="a"/>
    <w:rsid w:val="00CA76A6"/>
    <w:pPr>
      <w:widowControl/>
      <w:wordWrap/>
      <w:autoSpaceDE/>
      <w:autoSpaceDN/>
      <w:ind w:firstLine="420"/>
    </w:pPr>
    <w:rPr>
      <w:rFonts w:ascii="FangSong_GB2312" w:eastAsia="FangSong_GB2312" w:hAnsi="SimSun" w:hint="eastAsia"/>
      <w:b/>
      <w:bCs/>
      <w:color w:val="FF0000"/>
      <w:kern w:val="0"/>
      <w:sz w:val="30"/>
      <w:szCs w:val="3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1437</Words>
  <Characters>8195</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16</cp:revision>
  <dcterms:created xsi:type="dcterms:W3CDTF">2011-10-21T05:19:00Z</dcterms:created>
  <dcterms:modified xsi:type="dcterms:W3CDTF">2011-10-21T06:08:00Z</dcterms:modified>
</cp:coreProperties>
</file>