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617C9F" w:rsidTr="00C60FBE">
        <w:tc>
          <w:tcPr>
            <w:tcW w:w="4785" w:type="dxa"/>
          </w:tcPr>
          <w:p w:rsidR="00405807" w:rsidRDefault="00617C9F" w:rsidP="00405807">
            <w:pPr>
              <w:overflowPunct w:val="0"/>
              <w:topLinePunct/>
              <w:autoSpaceDE/>
              <w:adjustRightInd w:val="0"/>
              <w:snapToGrid w:val="0"/>
              <w:spacing w:line="290" w:lineRule="atLeast"/>
              <w:jc w:val="center"/>
              <w:rPr>
                <w:rFonts w:ascii="한컴바탕" w:eastAsia="한컴바탕" w:hAnsi="한컴바탕" w:cs="한컴바탕" w:hint="eastAsia"/>
                <w:b/>
                <w:sz w:val="26"/>
                <w:szCs w:val="26"/>
              </w:rPr>
            </w:pPr>
            <w:r w:rsidRPr="00405807">
              <w:rPr>
                <w:rFonts w:ascii="한컴바탕" w:eastAsia="한컴바탕" w:hAnsi="한컴바탕" w:cs="한컴바탕" w:hint="eastAsia"/>
                <w:b/>
                <w:sz w:val="26"/>
                <w:szCs w:val="26"/>
              </w:rPr>
              <w:t xml:space="preserve">하이테크기업의 경외소득 적용세율 </w:t>
            </w:r>
          </w:p>
          <w:p w:rsidR="00617C9F" w:rsidRPr="00405807" w:rsidRDefault="00617C9F" w:rsidP="00405807">
            <w:pPr>
              <w:overflowPunct w:val="0"/>
              <w:topLinePunct/>
              <w:autoSpaceDE/>
              <w:adjustRightInd w:val="0"/>
              <w:snapToGrid w:val="0"/>
              <w:spacing w:line="290" w:lineRule="atLeast"/>
              <w:jc w:val="center"/>
              <w:rPr>
                <w:rFonts w:ascii="한컴바탕" w:eastAsia="한컴바탕" w:hAnsi="한컴바탕" w:cs="한컴바탕" w:hint="eastAsia"/>
                <w:b/>
                <w:sz w:val="26"/>
                <w:szCs w:val="26"/>
              </w:rPr>
            </w:pPr>
            <w:r w:rsidRPr="00405807">
              <w:rPr>
                <w:rFonts w:ascii="한컴바탕" w:eastAsia="한컴바탕" w:hAnsi="한컴바탕" w:cs="한컴바탕" w:hint="eastAsia"/>
                <w:b/>
                <w:sz w:val="26"/>
                <w:szCs w:val="26"/>
              </w:rPr>
              <w:t>및 조세 상계면제 문제에 관한 통지</w:t>
            </w:r>
          </w:p>
          <w:p w:rsidR="00617C9F" w:rsidRPr="00405807" w:rsidRDefault="00617C9F" w:rsidP="00405807">
            <w:pPr>
              <w:overflowPunct w:val="0"/>
              <w:topLinePunct/>
              <w:autoSpaceDE/>
              <w:adjustRightInd w:val="0"/>
              <w:snapToGrid w:val="0"/>
              <w:spacing w:line="290" w:lineRule="atLeast"/>
              <w:jc w:val="center"/>
              <w:rPr>
                <w:rFonts w:ascii="한컴바탕" w:eastAsia="한컴바탕" w:hAnsi="한컴바탕" w:cs="한컴바탕" w:hint="eastAsia"/>
                <w:sz w:val="21"/>
                <w:szCs w:val="21"/>
              </w:rPr>
            </w:pPr>
            <w:r w:rsidRPr="00405807">
              <w:rPr>
                <w:rFonts w:ascii="한컴바탕" w:eastAsia="한컴바탕" w:hAnsi="한컴바탕" w:cs="한컴바탕" w:hint="eastAsia"/>
                <w:sz w:val="21"/>
                <w:szCs w:val="21"/>
              </w:rPr>
              <w:t>재세[2011]47호</w:t>
            </w:r>
          </w:p>
          <w:p w:rsidR="00617C9F" w:rsidRDefault="00617C9F" w:rsidP="00405807">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405807" w:rsidRPr="00405807" w:rsidRDefault="00405807" w:rsidP="00405807">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617C9F" w:rsidRPr="00405807" w:rsidRDefault="00617C9F" w:rsidP="00405807">
            <w:pPr>
              <w:overflowPunct w:val="0"/>
              <w:topLinePunct/>
              <w:autoSpaceDE/>
              <w:adjustRightInd w:val="0"/>
              <w:snapToGrid w:val="0"/>
              <w:spacing w:line="290" w:lineRule="atLeast"/>
              <w:rPr>
                <w:rFonts w:ascii="한컴바탕" w:eastAsia="한컴바탕" w:hAnsi="한컴바탕" w:cs="한컴바탕" w:hint="eastAsia"/>
                <w:sz w:val="21"/>
                <w:szCs w:val="21"/>
              </w:rPr>
            </w:pPr>
            <w:r w:rsidRPr="00405807">
              <w:rPr>
                <w:rFonts w:ascii="한컴바탕" w:eastAsia="한컴바탕" w:hAnsi="한컴바탕" w:cs="한컴바탕" w:hint="eastAsia"/>
                <w:sz w:val="21"/>
                <w:szCs w:val="21"/>
              </w:rPr>
              <w:t xml:space="preserve">각 성, 자치구, 직할시, 중점개발도시 </w:t>
            </w:r>
            <w:proofErr w:type="spellStart"/>
            <w:r w:rsidRPr="00405807">
              <w:rPr>
                <w:rFonts w:ascii="한컴바탕" w:eastAsia="한컴바탕" w:hAnsi="한컴바탕" w:cs="한컴바탕" w:hint="eastAsia"/>
                <w:sz w:val="21"/>
                <w:szCs w:val="21"/>
              </w:rPr>
              <w:t>재정청</w:t>
            </w:r>
            <w:proofErr w:type="spellEnd"/>
            <w:r w:rsidRPr="00405807">
              <w:rPr>
                <w:rFonts w:ascii="한컴바탕" w:eastAsia="한컴바탕" w:hAnsi="한컴바탕" w:cs="한컴바탕" w:hint="eastAsia"/>
                <w:sz w:val="21"/>
                <w:szCs w:val="21"/>
              </w:rPr>
              <w:t xml:space="preserve">(국), </w:t>
            </w:r>
            <w:proofErr w:type="spellStart"/>
            <w:r w:rsidRPr="00405807">
              <w:rPr>
                <w:rFonts w:ascii="한컴바탕" w:eastAsia="한컴바탕" w:hAnsi="한컴바탕" w:cs="한컴바탕" w:hint="eastAsia"/>
                <w:sz w:val="21"/>
                <w:szCs w:val="21"/>
              </w:rPr>
              <w:t>국가세무국</w:t>
            </w:r>
            <w:proofErr w:type="spellEnd"/>
            <w:r w:rsidRPr="00405807">
              <w:rPr>
                <w:rFonts w:ascii="한컴바탕" w:eastAsia="한컴바탕" w:hAnsi="한컴바탕" w:cs="한컴바탕" w:hint="eastAsia"/>
                <w:sz w:val="21"/>
                <w:szCs w:val="21"/>
              </w:rPr>
              <w:t xml:space="preserve">, </w:t>
            </w:r>
            <w:proofErr w:type="spellStart"/>
            <w:r w:rsidRPr="00405807">
              <w:rPr>
                <w:rFonts w:ascii="한컴바탕" w:eastAsia="한컴바탕" w:hAnsi="한컴바탕" w:cs="한컴바탕" w:hint="eastAsia"/>
                <w:sz w:val="21"/>
                <w:szCs w:val="21"/>
              </w:rPr>
              <w:t>지방세무국</w:t>
            </w:r>
            <w:proofErr w:type="spellEnd"/>
            <w:r w:rsidRPr="00405807">
              <w:rPr>
                <w:rFonts w:ascii="한컴바탕" w:eastAsia="한컴바탕" w:hAnsi="한컴바탕" w:cs="한컴바탕" w:hint="eastAsia"/>
                <w:sz w:val="21"/>
                <w:szCs w:val="21"/>
              </w:rPr>
              <w:t xml:space="preserve">, </w:t>
            </w:r>
            <w:proofErr w:type="spellStart"/>
            <w:r w:rsidRPr="00405807">
              <w:rPr>
                <w:rFonts w:ascii="한컴바탕" w:eastAsia="한컴바탕" w:hAnsi="한컴바탕" w:cs="한컴바탕" w:hint="eastAsia"/>
                <w:sz w:val="21"/>
                <w:szCs w:val="21"/>
              </w:rPr>
              <w:t>신강생산건설병단</w:t>
            </w:r>
            <w:proofErr w:type="spellEnd"/>
            <w:r w:rsidRPr="00405807">
              <w:rPr>
                <w:rFonts w:ascii="한컴바탕" w:eastAsia="한컴바탕" w:hAnsi="한컴바탕" w:cs="한컴바탕" w:hint="eastAsia"/>
                <w:sz w:val="21"/>
                <w:szCs w:val="21"/>
              </w:rPr>
              <w:t xml:space="preserve"> </w:t>
            </w:r>
            <w:proofErr w:type="spellStart"/>
            <w:proofErr w:type="gramStart"/>
            <w:r w:rsidRPr="00405807">
              <w:rPr>
                <w:rFonts w:ascii="한컴바탕" w:eastAsia="한컴바탕" w:hAnsi="한컴바탕" w:cs="한컴바탕" w:hint="eastAsia"/>
                <w:sz w:val="21"/>
                <w:szCs w:val="21"/>
              </w:rPr>
              <w:t>재무국</w:t>
            </w:r>
            <w:proofErr w:type="spellEnd"/>
            <w:r w:rsidRPr="00405807">
              <w:rPr>
                <w:rFonts w:ascii="한컴바탕" w:eastAsia="한컴바탕" w:hAnsi="한컴바탕" w:cs="한컴바탕" w:hint="eastAsia"/>
                <w:sz w:val="21"/>
                <w:szCs w:val="21"/>
              </w:rPr>
              <w:t xml:space="preserve"> :</w:t>
            </w:r>
            <w:proofErr w:type="gramEnd"/>
          </w:p>
          <w:p w:rsidR="00617C9F" w:rsidRPr="00405807" w:rsidRDefault="00617C9F" w:rsidP="00253CDC">
            <w:pPr>
              <w:overflowPunct w:val="0"/>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405807">
              <w:rPr>
                <w:rFonts w:ascii="한컴바탕" w:eastAsia="한컴바탕" w:hAnsi="한컴바탕" w:cs="한컴바탕" w:hint="eastAsia"/>
                <w:sz w:val="21"/>
                <w:szCs w:val="21"/>
              </w:rPr>
              <w:t>《중화인민공화국 기업소득세법》 및 그 실시조례, 《</w:t>
            </w:r>
            <w:proofErr w:type="spellStart"/>
            <w:r w:rsidRPr="00405807">
              <w:rPr>
                <w:rFonts w:ascii="한컴바탕" w:eastAsia="한컴바탕" w:hAnsi="한컴바탕" w:cs="한컴바탕" w:hint="eastAsia"/>
                <w:sz w:val="21"/>
                <w:szCs w:val="21"/>
              </w:rPr>
              <w:t>재정부</w:t>
            </w:r>
            <w:proofErr w:type="spellEnd"/>
            <w:r w:rsidRPr="00405807">
              <w:rPr>
                <w:rFonts w:ascii="한컴바탕" w:eastAsia="한컴바탕" w:hAnsi="한컴바탕" w:cs="한컴바탕" w:hint="eastAsia"/>
                <w:sz w:val="21"/>
                <w:szCs w:val="21"/>
              </w:rPr>
              <w:t xml:space="preserve">, 국가세무총국 기업의 경외 소득 상계면제 관련 문제에 관한 통지》(재세[2009]125호)의 관련규정에 의거하여, 현재 하이테크기업의 경외소득 적용세율 및 상계면제 관련문제에 대해 아래와 같이 보충한다. </w:t>
            </w:r>
          </w:p>
          <w:p w:rsidR="00617C9F" w:rsidRPr="00405807" w:rsidRDefault="00617C9F" w:rsidP="00253CDC">
            <w:pPr>
              <w:overflowPunct w:val="0"/>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405807">
              <w:rPr>
                <w:rFonts w:ascii="한컴바탕" w:eastAsia="한컴바탕" w:hAnsi="한컴바탕" w:cs="한컴바탕" w:hint="eastAsia"/>
                <w:sz w:val="21"/>
                <w:szCs w:val="21"/>
              </w:rPr>
              <w:t xml:space="preserve">1. 경내, 경외의 전체 생산경영활동과 관련된 연구개발 비용의 총액, 총수입, 판매수입 총액, 하이테크 제품(서비스) 수입 등의 지표 신청 및 인증을 거친 모든 하이테크 기업은 그 경외소득에 대해 하이테크기업 소득세 우대정책을 적용할 수 있다. 그 경외소득은 15%의 우대세율에 따라 기업소득세를 납부하며, 경외의 상제면제 제한금액을 계산할 경우에는 15%의 우대세율에 따라 </w:t>
            </w:r>
            <w:proofErr w:type="spellStart"/>
            <w:r w:rsidRPr="00405807">
              <w:rPr>
                <w:rFonts w:ascii="한컴바탕" w:eastAsia="한컴바탕" w:hAnsi="한컴바탕" w:cs="한컴바탕" w:hint="eastAsia"/>
                <w:sz w:val="21"/>
                <w:szCs w:val="21"/>
              </w:rPr>
              <w:t>경내외의</w:t>
            </w:r>
            <w:proofErr w:type="spellEnd"/>
            <w:r w:rsidRPr="00405807">
              <w:rPr>
                <w:rFonts w:ascii="한컴바탕" w:eastAsia="한컴바탕" w:hAnsi="한컴바탕" w:cs="한컴바탕" w:hint="eastAsia"/>
                <w:sz w:val="21"/>
                <w:szCs w:val="21"/>
              </w:rPr>
              <w:t xml:space="preserve"> 납세총액을 계산한다.</w:t>
            </w:r>
          </w:p>
          <w:p w:rsidR="00617C9F" w:rsidRPr="00405807" w:rsidRDefault="00617C9F" w:rsidP="00253CDC">
            <w:pPr>
              <w:overflowPunct w:val="0"/>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405807">
              <w:rPr>
                <w:rFonts w:ascii="한컴바탕" w:eastAsia="한컴바탕" w:hAnsi="한컴바탕" w:cs="한컴바탕" w:hint="eastAsia"/>
                <w:sz w:val="21"/>
                <w:szCs w:val="21"/>
              </w:rPr>
              <w:t>2. 상술한 하이테크기업의 경외소득 상계면제 기타 사항은 재세[2009]125호 문건의 유관규정에 따라 집행한다.</w:t>
            </w:r>
          </w:p>
          <w:p w:rsidR="00617C9F" w:rsidRPr="00253CDC" w:rsidRDefault="00617C9F" w:rsidP="00253CDC">
            <w:pPr>
              <w:overflowPunct w:val="0"/>
              <w:topLinePunct/>
              <w:autoSpaceDE/>
              <w:adjustRightInd w:val="0"/>
              <w:snapToGrid w:val="0"/>
              <w:spacing w:line="290" w:lineRule="atLeast"/>
              <w:ind w:firstLineChars="200" w:firstLine="412"/>
              <w:rPr>
                <w:rFonts w:ascii="한컴바탕" w:eastAsia="한컴바탕" w:hAnsi="한컴바탕" w:cs="한컴바탕"/>
                <w:spacing w:val="-2"/>
                <w:sz w:val="21"/>
                <w:szCs w:val="21"/>
              </w:rPr>
            </w:pPr>
            <w:r w:rsidRPr="00253CDC">
              <w:rPr>
                <w:rFonts w:ascii="한컴바탕" w:eastAsia="한컴바탕" w:hAnsi="한컴바탕" w:cs="한컴바탕" w:hint="eastAsia"/>
                <w:spacing w:val="-2"/>
                <w:sz w:val="21"/>
                <w:szCs w:val="21"/>
              </w:rPr>
              <w:t>3. 본 통지에서 말하는 하이테크기업이란 《중화인민공화국 기업소득세법》및 그 실시 조례 규정에 의거하여 인증기구에서 《하이테크기업 인증 관리방법》(</w:t>
            </w:r>
            <w:proofErr w:type="spellStart"/>
            <w:r w:rsidRPr="00253CDC">
              <w:rPr>
                <w:rFonts w:ascii="한컴바탕" w:eastAsia="한컴바탕" w:hAnsi="한컴바탕" w:cs="한컴바탕" w:hint="eastAsia"/>
                <w:spacing w:val="-2"/>
                <w:sz w:val="21"/>
                <w:szCs w:val="21"/>
              </w:rPr>
              <w:t>국과발화</w:t>
            </w:r>
            <w:proofErr w:type="spellEnd"/>
            <w:r w:rsidRPr="00253CDC">
              <w:rPr>
                <w:rFonts w:ascii="한컴바탕" w:eastAsia="한컴바탕" w:hAnsi="한컴바탕" w:cs="한컴바탕" w:hint="eastAsia"/>
                <w:spacing w:val="-2"/>
                <w:sz w:val="21"/>
                <w:szCs w:val="21"/>
              </w:rPr>
              <w:t xml:space="preserve">[2008]172호)과 《하이테크기업 인증 관리작업 가이드라인》 </w:t>
            </w:r>
            <w:proofErr w:type="spellStart"/>
            <w:r w:rsidRPr="00253CDC">
              <w:rPr>
                <w:rFonts w:ascii="한컴바탕" w:eastAsia="한컴바탕" w:hAnsi="한컴바탕" w:cs="한컴바탕" w:hint="eastAsia"/>
                <w:spacing w:val="-2"/>
                <w:sz w:val="21"/>
                <w:szCs w:val="21"/>
              </w:rPr>
              <w:t>국과발화</w:t>
            </w:r>
            <w:proofErr w:type="spellEnd"/>
            <w:r w:rsidRPr="00253CDC">
              <w:rPr>
                <w:rFonts w:ascii="한컴바탕" w:eastAsia="한컴바탕" w:hAnsi="한컴바탕" w:cs="한컴바탕" w:hint="eastAsia"/>
                <w:spacing w:val="-2"/>
                <w:sz w:val="21"/>
                <w:szCs w:val="21"/>
              </w:rPr>
              <w:t xml:space="preserve">[2008]362호)에 따른 인증을 거쳐 하이테크 기업증서를 취득하고 현재 15%의 기업소득세 우대세율을 적용하고 있는 기업을 뜻한다. </w:t>
            </w:r>
          </w:p>
          <w:p w:rsidR="00617C9F" w:rsidRPr="00405807" w:rsidRDefault="00253CDC" w:rsidP="00405807">
            <w:pPr>
              <w:snapToGrid w:val="0"/>
              <w:spacing w:line="290" w:lineRule="atLeast"/>
              <w:rPr>
                <w:rFonts w:ascii="한컴바탕" w:eastAsia="한컴바탕" w:hAnsi="한컴바탕" w:cs="한컴바탕" w:hint="eastAsia"/>
                <w:sz w:val="21"/>
                <w:szCs w:val="21"/>
              </w:rPr>
            </w:pPr>
            <w:r>
              <w:rPr>
                <w:rFonts w:ascii="한컴바탕" w:eastAsia="한컴바탕" w:hAnsi="한컴바탕" w:cs="한컴바탕" w:hint="eastAsia"/>
                <w:sz w:val="21"/>
                <w:szCs w:val="21"/>
              </w:rPr>
              <w:t xml:space="preserve">   4. 본 통지는 2010년 1월 1일부터 시행한다.</w:t>
            </w:r>
          </w:p>
          <w:p w:rsidR="00617C9F" w:rsidRDefault="00617C9F" w:rsidP="00405807">
            <w:pPr>
              <w:snapToGrid w:val="0"/>
              <w:spacing w:line="290" w:lineRule="atLeast"/>
              <w:rPr>
                <w:rFonts w:ascii="한컴바탕" w:eastAsia="한컴바탕" w:hAnsi="한컴바탕" w:cs="한컴바탕" w:hint="eastAsia"/>
                <w:sz w:val="21"/>
                <w:szCs w:val="21"/>
              </w:rPr>
            </w:pPr>
          </w:p>
          <w:p w:rsidR="00253CDC" w:rsidRDefault="00253CDC" w:rsidP="00253CDC">
            <w:pPr>
              <w:snapToGrid w:val="0"/>
              <w:spacing w:line="290" w:lineRule="atLeast"/>
              <w:jc w:val="right"/>
              <w:rPr>
                <w:rFonts w:ascii="한컴바탕" w:eastAsia="한컴바탕" w:hAnsi="한컴바탕" w:cs="한컴바탕" w:hint="eastAsia"/>
                <w:sz w:val="21"/>
                <w:szCs w:val="21"/>
              </w:rPr>
            </w:pPr>
            <w:proofErr w:type="spellStart"/>
            <w:r>
              <w:rPr>
                <w:rFonts w:ascii="한컴바탕" w:eastAsia="한컴바탕" w:hAnsi="한컴바탕" w:cs="한컴바탕" w:hint="eastAsia"/>
                <w:sz w:val="21"/>
                <w:szCs w:val="21"/>
              </w:rPr>
              <w:t>재정부</w:t>
            </w:r>
            <w:proofErr w:type="spellEnd"/>
            <w:r>
              <w:rPr>
                <w:rFonts w:ascii="한컴바탕" w:eastAsia="한컴바탕" w:hAnsi="한컴바탕" w:cs="한컴바탕" w:hint="eastAsia"/>
                <w:sz w:val="21"/>
                <w:szCs w:val="21"/>
              </w:rPr>
              <w:t>, 국가세무총국</w:t>
            </w:r>
          </w:p>
          <w:p w:rsidR="00253CDC" w:rsidRPr="00405807" w:rsidRDefault="00253CDC" w:rsidP="00253CDC">
            <w:pPr>
              <w:snapToGrid w:val="0"/>
              <w:spacing w:line="290" w:lineRule="atLeast"/>
              <w:jc w:val="right"/>
              <w:rPr>
                <w:rFonts w:ascii="한컴바탕" w:eastAsia="한컴바탕" w:hAnsi="한컴바탕" w:cs="한컴바탕"/>
                <w:sz w:val="21"/>
                <w:szCs w:val="21"/>
              </w:rPr>
            </w:pPr>
            <w:r>
              <w:rPr>
                <w:rFonts w:ascii="한컴바탕" w:eastAsia="한컴바탕" w:hAnsi="한컴바탕" w:cs="한컴바탕" w:hint="eastAsia"/>
                <w:sz w:val="21"/>
                <w:szCs w:val="21"/>
              </w:rPr>
              <w:t>2011년 5월 31일</w:t>
            </w:r>
          </w:p>
        </w:tc>
        <w:tc>
          <w:tcPr>
            <w:tcW w:w="539" w:type="dxa"/>
          </w:tcPr>
          <w:p w:rsidR="00617C9F" w:rsidRPr="00744E8C" w:rsidRDefault="00617C9F" w:rsidP="00744E8C">
            <w:pPr>
              <w:snapToGrid w:val="0"/>
              <w:spacing w:line="290" w:lineRule="atLeast"/>
              <w:rPr>
                <w:sz w:val="21"/>
                <w:szCs w:val="21"/>
              </w:rPr>
            </w:pPr>
          </w:p>
        </w:tc>
        <w:tc>
          <w:tcPr>
            <w:tcW w:w="3958" w:type="dxa"/>
          </w:tcPr>
          <w:p w:rsidR="00892E0E" w:rsidRPr="00405807" w:rsidRDefault="00892E0E" w:rsidP="00405807">
            <w:pPr>
              <w:snapToGrid w:val="0"/>
              <w:spacing w:line="290" w:lineRule="atLeast"/>
              <w:jc w:val="center"/>
              <w:rPr>
                <w:rFonts w:ascii="SimSun" w:eastAsia="SimSun" w:hAnsi="SimSun" w:hint="eastAsia"/>
                <w:b/>
                <w:sz w:val="26"/>
                <w:szCs w:val="26"/>
                <w:lang w:eastAsia="zh-CN"/>
              </w:rPr>
            </w:pPr>
            <w:r w:rsidRPr="00405807">
              <w:rPr>
                <w:rFonts w:ascii="SimSun" w:eastAsia="SimSun" w:hAnsi="SimSun" w:hint="eastAsia"/>
                <w:b/>
                <w:sz w:val="26"/>
                <w:szCs w:val="26"/>
                <w:lang w:eastAsia="zh-CN"/>
              </w:rPr>
              <w:t>关于高新技术企业境外所得适用税率及税收抵免问题的通知</w:t>
            </w:r>
          </w:p>
          <w:p w:rsidR="00892E0E" w:rsidRPr="00405807" w:rsidRDefault="00892E0E" w:rsidP="00744E8C">
            <w:pPr>
              <w:snapToGrid w:val="0"/>
              <w:spacing w:line="290" w:lineRule="atLeast"/>
              <w:jc w:val="center"/>
              <w:rPr>
                <w:rFonts w:ascii="SimSun" w:eastAsia="SimSun" w:hAnsi="SimSun" w:hint="eastAsia"/>
                <w:sz w:val="21"/>
                <w:szCs w:val="21"/>
                <w:lang w:eastAsia="zh-CN"/>
              </w:rPr>
            </w:pPr>
            <w:r w:rsidRPr="00405807">
              <w:rPr>
                <w:rFonts w:ascii="SimSun" w:eastAsia="SimSun" w:hAnsi="SimSun" w:hint="eastAsia"/>
                <w:sz w:val="21"/>
                <w:szCs w:val="21"/>
                <w:lang w:eastAsia="zh-CN"/>
              </w:rPr>
              <w:t>财税[2011]47号</w:t>
            </w:r>
          </w:p>
          <w:p w:rsidR="00892E0E" w:rsidRDefault="00892E0E" w:rsidP="00744E8C">
            <w:pPr>
              <w:snapToGrid w:val="0"/>
              <w:spacing w:line="290" w:lineRule="atLeast"/>
              <w:rPr>
                <w:rFonts w:ascii="SimSun" w:eastAsiaTheme="minorEastAsia" w:hAnsi="SimSun" w:hint="eastAsia"/>
                <w:sz w:val="21"/>
                <w:szCs w:val="21"/>
              </w:rPr>
            </w:pPr>
          </w:p>
          <w:p w:rsidR="00405807" w:rsidRPr="00405807" w:rsidRDefault="00405807" w:rsidP="00744E8C">
            <w:pPr>
              <w:snapToGrid w:val="0"/>
              <w:spacing w:line="290" w:lineRule="atLeast"/>
              <w:rPr>
                <w:rFonts w:ascii="SimSun" w:eastAsiaTheme="minorEastAsia" w:hAnsi="SimSun" w:hint="eastAsia"/>
                <w:sz w:val="21"/>
                <w:szCs w:val="21"/>
              </w:rPr>
            </w:pPr>
          </w:p>
          <w:p w:rsidR="00892E0E" w:rsidRPr="00405807" w:rsidRDefault="00892E0E" w:rsidP="00744E8C">
            <w:pPr>
              <w:snapToGrid w:val="0"/>
              <w:spacing w:line="290" w:lineRule="atLeast"/>
              <w:rPr>
                <w:rFonts w:ascii="SimSun" w:eastAsia="SimSun" w:hAnsi="SimSun" w:hint="eastAsia"/>
                <w:sz w:val="21"/>
                <w:szCs w:val="21"/>
                <w:lang w:eastAsia="zh-CN"/>
              </w:rPr>
            </w:pPr>
            <w:r w:rsidRPr="00405807">
              <w:rPr>
                <w:rFonts w:ascii="SimSun" w:eastAsia="SimSun" w:hAnsi="SimSun" w:hint="eastAsia"/>
                <w:sz w:val="21"/>
                <w:szCs w:val="21"/>
                <w:lang w:eastAsia="zh-CN"/>
              </w:rPr>
              <w:t xml:space="preserve">各省、自治区、直辖市、计划单列市财政厅（局）、国家税务局、地方税务局，新疆生产建设兵团财务局： </w:t>
            </w:r>
          </w:p>
          <w:p w:rsidR="00892E0E" w:rsidRPr="00A52D6E" w:rsidRDefault="00892E0E" w:rsidP="00744E8C">
            <w:pPr>
              <w:snapToGrid w:val="0"/>
              <w:spacing w:line="290" w:lineRule="atLeast"/>
              <w:rPr>
                <w:rFonts w:ascii="SimSun" w:eastAsia="SimSun" w:hAnsi="SimSun" w:hint="eastAsia"/>
                <w:spacing w:val="-4"/>
                <w:sz w:val="21"/>
                <w:szCs w:val="21"/>
                <w:lang w:eastAsia="zh-CN"/>
              </w:rPr>
            </w:pPr>
            <w:r w:rsidRPr="00A52D6E">
              <w:rPr>
                <w:rFonts w:ascii="SimSun" w:eastAsia="SimSun" w:hAnsi="SimSun" w:hint="eastAsia"/>
                <w:spacing w:val="-4"/>
                <w:sz w:val="21"/>
                <w:szCs w:val="21"/>
                <w:lang w:eastAsia="zh-CN"/>
              </w:rPr>
              <w:t xml:space="preserve">　　根据《中华人民共和国企业所得税法》及其实施条例，以及《财政部 国家税务总局关于企业境外所得税收抵免有关问题的通知》（财税[2009]125号）的有关规定，现就高新技术企业境外所得适用税率及税收抵免有关问题补充明确如下： </w:t>
            </w:r>
          </w:p>
          <w:p w:rsidR="00892E0E" w:rsidRPr="00405807" w:rsidRDefault="00892E0E" w:rsidP="00744E8C">
            <w:pPr>
              <w:snapToGrid w:val="0"/>
              <w:spacing w:line="290" w:lineRule="atLeast"/>
              <w:rPr>
                <w:rFonts w:ascii="SimSun" w:eastAsia="SimSun" w:hAnsi="SimSun" w:hint="eastAsia"/>
                <w:sz w:val="21"/>
                <w:szCs w:val="21"/>
                <w:lang w:eastAsia="zh-CN"/>
              </w:rPr>
            </w:pPr>
            <w:r w:rsidRPr="00405807">
              <w:rPr>
                <w:rFonts w:ascii="SimSun" w:eastAsia="SimSun" w:hAnsi="SimSun" w:hint="eastAsia"/>
                <w:sz w:val="21"/>
                <w:szCs w:val="21"/>
                <w:lang w:eastAsia="zh-CN"/>
              </w:rPr>
              <w:t xml:space="preserve">　　一、以境内、境外全部生产经营活动有关的研究开发费用总额、总收入、销售收入总额、高新技术产品（服务）收入等指标申请并经认定的高新技术企业，其来源于境外的所得可以享受高新技术企业所得税优惠政策，即对其来源于境外所得可以按照15%的优惠税率缴纳企业所得税，在计算境外抵免限额时，可按照15%的优惠税率计算境内外应纳税总额。 </w:t>
            </w:r>
          </w:p>
          <w:p w:rsidR="00892E0E" w:rsidRPr="00405807" w:rsidRDefault="00892E0E" w:rsidP="00744E8C">
            <w:pPr>
              <w:snapToGrid w:val="0"/>
              <w:spacing w:line="290" w:lineRule="atLeast"/>
              <w:rPr>
                <w:rFonts w:ascii="SimSun" w:eastAsia="SimSun" w:hAnsi="SimSun" w:hint="eastAsia"/>
                <w:sz w:val="21"/>
                <w:szCs w:val="21"/>
                <w:lang w:eastAsia="zh-CN"/>
              </w:rPr>
            </w:pPr>
            <w:r w:rsidRPr="00405807">
              <w:rPr>
                <w:rFonts w:ascii="SimSun" w:eastAsia="SimSun" w:hAnsi="SimSun" w:hint="eastAsia"/>
                <w:sz w:val="21"/>
                <w:szCs w:val="21"/>
                <w:lang w:eastAsia="zh-CN"/>
              </w:rPr>
              <w:t xml:space="preserve">　　二、上述高新技术企业境外所得税收抵免的其他事项，仍按照财税[2009]125号文件的有关规定执行。 </w:t>
            </w:r>
          </w:p>
          <w:p w:rsidR="00892E0E" w:rsidRPr="00253CDC" w:rsidRDefault="00892E0E" w:rsidP="00744E8C">
            <w:pPr>
              <w:snapToGrid w:val="0"/>
              <w:spacing w:line="290" w:lineRule="atLeast"/>
              <w:rPr>
                <w:rFonts w:ascii="SimSun" w:eastAsiaTheme="minorEastAsia" w:hAnsi="SimSun" w:hint="eastAsia"/>
                <w:sz w:val="21"/>
                <w:szCs w:val="21"/>
                <w:lang w:eastAsia="zh-CN"/>
              </w:rPr>
            </w:pPr>
            <w:r w:rsidRPr="00405807">
              <w:rPr>
                <w:rFonts w:ascii="SimSun" w:eastAsia="SimSun" w:hAnsi="SimSun" w:hint="eastAsia"/>
                <w:sz w:val="21"/>
                <w:szCs w:val="21"/>
                <w:lang w:eastAsia="zh-CN"/>
              </w:rPr>
              <w:t xml:space="preserve">　　三、本通知所称高新技术企业，是指依照《中华人民共和国企业所得税法》及其实施条例规定，经认定机构按照《高新技术企业认定管理办法》（国科发火[2008]172号）和《高新技术企业认定管理工作指引》（国科发火[2008]362号）认定取得高新技术企业证书并正在享受企业所得税15%税率优惠的企业。</w:t>
            </w:r>
          </w:p>
          <w:p w:rsidR="00892E0E" w:rsidRPr="00405807" w:rsidRDefault="00892E0E" w:rsidP="00744E8C">
            <w:pPr>
              <w:snapToGrid w:val="0"/>
              <w:spacing w:line="290" w:lineRule="atLeast"/>
              <w:rPr>
                <w:rFonts w:ascii="SimSun" w:eastAsia="SimSun" w:hAnsi="SimSun"/>
                <w:sz w:val="21"/>
                <w:szCs w:val="21"/>
                <w:lang w:eastAsia="zh-CN"/>
              </w:rPr>
            </w:pPr>
            <w:r w:rsidRPr="00405807">
              <w:rPr>
                <w:rFonts w:ascii="SimSun" w:eastAsia="SimSun" w:hAnsi="SimSun" w:hint="eastAsia"/>
                <w:sz w:val="21"/>
                <w:szCs w:val="21"/>
                <w:lang w:eastAsia="zh-CN"/>
              </w:rPr>
              <w:t xml:space="preserve">　　四、本通知自</w:t>
            </w:r>
            <w:smartTag w:uri="urn:schemas-microsoft-com:office:smarttags" w:element="chsdate">
              <w:smartTagPr>
                <w:attr w:name="Year" w:val="2010"/>
                <w:attr w:name="Month" w:val="1"/>
                <w:attr w:name="Day" w:val="1"/>
                <w:attr w:name="IsLunarDate" w:val="False"/>
                <w:attr w:name="IsROCDate" w:val="False"/>
              </w:smartTagPr>
              <w:r w:rsidRPr="00405807">
                <w:rPr>
                  <w:rFonts w:ascii="SimSun" w:eastAsia="SimSun" w:hAnsi="SimSun" w:hint="eastAsia"/>
                  <w:sz w:val="21"/>
                  <w:szCs w:val="21"/>
                  <w:lang w:eastAsia="zh-CN"/>
                </w:rPr>
                <w:t>2010年1月1日起</w:t>
              </w:r>
            </w:smartTag>
            <w:r w:rsidRPr="00405807">
              <w:rPr>
                <w:rFonts w:ascii="SimSun" w:eastAsia="SimSun" w:hAnsi="SimSun" w:hint="eastAsia"/>
                <w:sz w:val="21"/>
                <w:szCs w:val="21"/>
                <w:lang w:eastAsia="zh-CN"/>
              </w:rPr>
              <w:t xml:space="preserve">执行。 </w:t>
            </w:r>
          </w:p>
          <w:p w:rsidR="00892E0E" w:rsidRPr="00405807" w:rsidRDefault="00892E0E" w:rsidP="00253CDC">
            <w:pPr>
              <w:snapToGrid w:val="0"/>
              <w:spacing w:line="290" w:lineRule="atLeast"/>
              <w:jc w:val="right"/>
              <w:rPr>
                <w:rFonts w:ascii="SimSun" w:eastAsia="SimSun" w:hAnsi="SimSun" w:hint="eastAsia"/>
                <w:sz w:val="21"/>
                <w:szCs w:val="21"/>
                <w:lang w:eastAsia="zh-CN"/>
              </w:rPr>
            </w:pPr>
            <w:r w:rsidRPr="00405807">
              <w:rPr>
                <w:rFonts w:ascii="SimSun" w:eastAsia="SimSun" w:hAnsi="SimSun"/>
                <w:sz w:val="21"/>
                <w:szCs w:val="21"/>
                <w:lang w:eastAsia="zh-CN"/>
              </w:rPr>
              <w:t xml:space="preserve"> </w:t>
            </w:r>
            <w:r w:rsidR="00253CDC">
              <w:rPr>
                <w:rFonts w:ascii="SimSun" w:eastAsia="SimSun" w:hAnsi="SimSun" w:hint="eastAsia"/>
                <w:sz w:val="21"/>
                <w:szCs w:val="21"/>
                <w:lang w:eastAsia="zh-CN"/>
              </w:rPr>
              <w:t xml:space="preserve">　　　　　　　　　　　　　　　　　　　　　　　 </w:t>
            </w:r>
            <w:r w:rsidRPr="00405807">
              <w:rPr>
                <w:rFonts w:ascii="SimSun" w:eastAsia="SimSun" w:hAnsi="SimSun" w:hint="eastAsia"/>
                <w:sz w:val="21"/>
                <w:szCs w:val="21"/>
                <w:lang w:eastAsia="zh-CN"/>
              </w:rPr>
              <w:t xml:space="preserve"> 财政部</w:t>
            </w:r>
            <w:r w:rsidR="00253CDC">
              <w:rPr>
                <w:rFonts w:ascii="SimSun" w:eastAsia="SimSun" w:hAnsi="SimSun" w:hint="eastAsia"/>
                <w:sz w:val="21"/>
                <w:szCs w:val="21"/>
                <w:lang w:eastAsia="zh-CN"/>
              </w:rPr>
              <w:t>、</w:t>
            </w:r>
            <w:r w:rsidRPr="00405807">
              <w:rPr>
                <w:rFonts w:ascii="SimSun" w:eastAsia="SimSun" w:hAnsi="SimSun" w:hint="eastAsia"/>
                <w:sz w:val="21"/>
                <w:szCs w:val="21"/>
                <w:lang w:eastAsia="zh-CN"/>
              </w:rPr>
              <w:t>国家税务总局</w:t>
            </w:r>
            <w:r w:rsidR="00253CDC">
              <w:rPr>
                <w:rFonts w:ascii="SimSun" w:eastAsia="SimSun" w:hAnsi="SimSun" w:hint="eastAsia"/>
                <w:sz w:val="21"/>
                <w:szCs w:val="21"/>
                <w:lang w:eastAsia="zh-CN"/>
              </w:rPr>
              <w:t xml:space="preserve">　　　　　　 </w:t>
            </w:r>
            <w:r w:rsidRPr="00405807">
              <w:rPr>
                <w:rFonts w:ascii="SimSun" w:eastAsia="SimSun" w:hAnsi="SimSun" w:hint="eastAsia"/>
                <w:sz w:val="21"/>
                <w:szCs w:val="21"/>
                <w:lang w:eastAsia="zh-CN"/>
              </w:rPr>
              <w:t>二○</w:t>
            </w:r>
            <w:smartTag w:uri="urn:schemas-microsoft-com:office:smarttags" w:element="chsdate">
              <w:smartTagPr>
                <w:attr w:name="Year" w:val="2011"/>
                <w:attr w:name="Month" w:val="5"/>
                <w:attr w:name="Day" w:val="31"/>
                <w:attr w:name="IsLunarDate" w:val="False"/>
                <w:attr w:name="IsROCDate" w:val="False"/>
              </w:smartTagPr>
              <w:r w:rsidRPr="00405807">
                <w:rPr>
                  <w:rFonts w:ascii="SimSun" w:eastAsia="SimSun" w:hAnsi="SimSun" w:hint="eastAsia"/>
                  <w:sz w:val="21"/>
                  <w:szCs w:val="21"/>
                  <w:lang w:eastAsia="zh-CN"/>
                </w:rPr>
                <w:t>一一年五月三十一日</w:t>
              </w:r>
            </w:smartTag>
            <w:r w:rsidRPr="00405807">
              <w:rPr>
                <w:rFonts w:ascii="SimSun" w:eastAsia="SimSun" w:hAnsi="SimSun" w:hint="eastAsia"/>
                <w:sz w:val="21"/>
                <w:szCs w:val="21"/>
                <w:lang w:eastAsia="zh-CN"/>
              </w:rPr>
              <w:t xml:space="preserve"> </w:t>
            </w:r>
          </w:p>
          <w:p w:rsidR="00892E0E" w:rsidRPr="00253CDC" w:rsidRDefault="00892E0E" w:rsidP="00744E8C">
            <w:pPr>
              <w:snapToGrid w:val="0"/>
              <w:spacing w:line="290" w:lineRule="atLeast"/>
              <w:rPr>
                <w:rFonts w:ascii="SimSun" w:eastAsia="SimSun" w:hAnsi="SimSun"/>
                <w:sz w:val="21"/>
                <w:szCs w:val="21"/>
                <w:lang w:eastAsia="zh-CN"/>
              </w:rPr>
            </w:pPr>
          </w:p>
          <w:p w:rsidR="00892E0E" w:rsidRPr="00405807" w:rsidRDefault="00892E0E" w:rsidP="00744E8C">
            <w:pPr>
              <w:snapToGrid w:val="0"/>
              <w:spacing w:line="290" w:lineRule="atLeast"/>
              <w:rPr>
                <w:rFonts w:ascii="SimSun" w:eastAsia="SimSun" w:hAnsi="SimSun"/>
                <w:sz w:val="21"/>
                <w:szCs w:val="21"/>
                <w:lang w:eastAsia="zh-CN"/>
              </w:rPr>
            </w:pPr>
          </w:p>
          <w:p w:rsidR="00892E0E" w:rsidRPr="00405807" w:rsidRDefault="00892E0E" w:rsidP="00744E8C">
            <w:pPr>
              <w:snapToGrid w:val="0"/>
              <w:spacing w:line="290" w:lineRule="atLeast"/>
              <w:rPr>
                <w:rFonts w:ascii="SimSun" w:eastAsia="SimSun" w:hAnsi="SimSun"/>
                <w:sz w:val="21"/>
                <w:szCs w:val="21"/>
                <w:lang w:eastAsia="zh-CN"/>
              </w:rPr>
            </w:pPr>
            <w:r w:rsidRPr="00405807">
              <w:rPr>
                <w:rFonts w:ascii="SimSun" w:eastAsia="SimSun" w:hAnsi="SimSun"/>
                <w:sz w:val="21"/>
                <w:szCs w:val="21"/>
                <w:lang w:eastAsia="zh-CN"/>
              </w:rPr>
              <w:t xml:space="preserve"> </w:t>
            </w:r>
          </w:p>
          <w:p w:rsidR="00892E0E" w:rsidRPr="00405807" w:rsidRDefault="00892E0E" w:rsidP="00744E8C">
            <w:pPr>
              <w:snapToGrid w:val="0"/>
              <w:spacing w:line="290" w:lineRule="atLeast"/>
              <w:rPr>
                <w:rFonts w:ascii="SimSun" w:eastAsia="SimSun" w:hAnsi="SimSun"/>
                <w:sz w:val="21"/>
                <w:szCs w:val="21"/>
                <w:lang w:eastAsia="zh-CN"/>
              </w:rPr>
            </w:pPr>
            <w:r w:rsidRPr="00405807">
              <w:rPr>
                <w:rFonts w:ascii="SimSun" w:eastAsia="SimSun" w:hAnsi="SimSun"/>
                <w:sz w:val="21"/>
                <w:szCs w:val="21"/>
                <w:lang w:eastAsia="zh-CN"/>
              </w:rPr>
              <w:t xml:space="preserve"> </w:t>
            </w:r>
          </w:p>
          <w:p w:rsidR="00892E0E" w:rsidRPr="00405807" w:rsidRDefault="00892E0E" w:rsidP="00744E8C">
            <w:pPr>
              <w:snapToGrid w:val="0"/>
              <w:spacing w:line="290" w:lineRule="atLeast"/>
              <w:rPr>
                <w:rFonts w:ascii="SimSun" w:eastAsia="SimSun" w:hAnsi="SimSun"/>
                <w:sz w:val="21"/>
                <w:szCs w:val="21"/>
                <w:lang w:eastAsia="zh-CN"/>
              </w:rPr>
            </w:pPr>
          </w:p>
          <w:p w:rsidR="00617C9F" w:rsidRPr="00405807" w:rsidRDefault="00617C9F" w:rsidP="00744E8C">
            <w:pPr>
              <w:snapToGrid w:val="0"/>
              <w:spacing w:line="290" w:lineRule="atLeast"/>
              <w:rPr>
                <w:rFonts w:ascii="SimSun" w:eastAsia="SimSun" w:hAnsi="SimSun"/>
                <w:sz w:val="21"/>
                <w:szCs w:val="21"/>
                <w:lang w:eastAsia="zh-CN"/>
              </w:rPr>
            </w:pPr>
          </w:p>
        </w:tc>
      </w:tr>
    </w:tbl>
    <w:p w:rsidR="00720A02" w:rsidRDefault="00720A02">
      <w:pPr>
        <w:rPr>
          <w:lang w:eastAsia="zh-CN"/>
        </w:rPr>
      </w:pPr>
    </w:p>
    <w:sectPr w:rsidR="00720A02" w:rsidSect="00617C9F">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A67" w:rsidRDefault="00584A67" w:rsidP="00617C9F">
      <w:r>
        <w:separator/>
      </w:r>
    </w:p>
  </w:endnote>
  <w:endnote w:type="continuationSeparator" w:id="0">
    <w:p w:rsidR="00584A67" w:rsidRDefault="00584A67" w:rsidP="00617C9F">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A67" w:rsidRDefault="00584A67" w:rsidP="00617C9F">
      <w:r>
        <w:separator/>
      </w:r>
    </w:p>
  </w:footnote>
  <w:footnote w:type="continuationSeparator" w:id="0">
    <w:p w:rsidR="00584A67" w:rsidRDefault="00584A67" w:rsidP="00617C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7C9F"/>
    <w:rsid w:val="00253CDC"/>
    <w:rsid w:val="00405807"/>
    <w:rsid w:val="00584A67"/>
    <w:rsid w:val="00617C9F"/>
    <w:rsid w:val="00720A02"/>
    <w:rsid w:val="00744E8C"/>
    <w:rsid w:val="00892E0E"/>
    <w:rsid w:val="00A52D6E"/>
    <w:rsid w:val="00C60FB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C9F"/>
    <w:pPr>
      <w:widowControl w:val="0"/>
      <w:wordWrap w:val="0"/>
      <w:autoSpaceDE w:val="0"/>
      <w:autoSpaceDN w:val="0"/>
      <w:jc w:val="both"/>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7C9F"/>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uiPriority w:val="99"/>
    <w:semiHidden/>
    <w:rsid w:val="00617C9F"/>
  </w:style>
  <w:style w:type="paragraph" w:styleId="a4">
    <w:name w:val="footer"/>
    <w:basedOn w:val="a"/>
    <w:link w:val="Char0"/>
    <w:uiPriority w:val="99"/>
    <w:semiHidden/>
    <w:unhideWhenUsed/>
    <w:rsid w:val="00617C9F"/>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uiPriority w:val="99"/>
    <w:semiHidden/>
    <w:rsid w:val="00617C9F"/>
  </w:style>
  <w:style w:type="table" w:styleId="a5">
    <w:name w:val="Table Grid"/>
    <w:basedOn w:val="a1"/>
    <w:uiPriority w:val="59"/>
    <w:rsid w:val="00617C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218</Words>
  <Characters>1249</Characters>
  <Application>Microsoft Office Word</Application>
  <DocSecurity>0</DocSecurity>
  <Lines>10</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7</cp:revision>
  <dcterms:created xsi:type="dcterms:W3CDTF">2011-06-15T01:18:00Z</dcterms:created>
  <dcterms:modified xsi:type="dcterms:W3CDTF">2011-06-15T01:42:00Z</dcterms:modified>
</cp:coreProperties>
</file>