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448B7" w:rsidTr="00055F13">
        <w:tc>
          <w:tcPr>
            <w:tcW w:w="4785" w:type="dxa"/>
          </w:tcPr>
          <w:p w:rsidR="005448B7" w:rsidRPr="003B6E7A" w:rsidRDefault="005448B7" w:rsidP="00AC27BA">
            <w:pPr>
              <w:wordWrap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3B6E7A">
              <w:rPr>
                <w:rFonts w:ascii="한컴바탕" w:eastAsia="한컴바탕" w:hAnsi="한컴바탕" w:cs="한컴바탕" w:hint="eastAsia"/>
                <w:b/>
                <w:sz w:val="26"/>
                <w:szCs w:val="26"/>
                <w:lang w:eastAsia="ko-KR"/>
              </w:rPr>
              <w:t>해관총서공고 2010년 제 93호</w:t>
            </w:r>
          </w:p>
          <w:p w:rsidR="005448B7" w:rsidRDefault="005448B7" w:rsidP="00AC27BA">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3B6E7A" w:rsidRPr="00AC27BA" w:rsidRDefault="003B6E7A" w:rsidP="00AC27BA">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5448B7" w:rsidRPr="00AC27BA" w:rsidRDefault="005448B7" w:rsidP="00AC27BA">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C27BA">
              <w:rPr>
                <w:rFonts w:ascii="한컴바탕" w:eastAsia="한컴바탕" w:hAnsi="한컴바탕" w:cs="한컴바탕" w:hint="eastAsia"/>
                <w:szCs w:val="21"/>
                <w:lang w:eastAsia="ko-KR"/>
              </w:rPr>
              <w:t>《해관청서는 &lt;중화인민공화국해관의 가공무역화물에 대한 감독 관리방법&gt;의 수정에 관한 결정(2)》(</w:t>
            </w:r>
            <w:proofErr w:type="spellStart"/>
            <w:r w:rsidRPr="00AC27BA">
              <w:rPr>
                <w:rFonts w:ascii="한컴바탕" w:eastAsia="한컴바탕" w:hAnsi="한컴바탕" w:cs="한컴바탕" w:hint="eastAsia"/>
                <w:szCs w:val="21"/>
                <w:lang w:eastAsia="ko-KR"/>
              </w:rPr>
              <w:t>해관총서령</w:t>
            </w:r>
            <w:proofErr w:type="spellEnd"/>
            <w:r w:rsidRPr="00AC27BA">
              <w:rPr>
                <w:rFonts w:ascii="한컴바탕" w:eastAsia="한컴바탕" w:hAnsi="한컴바탕" w:cs="한컴바탕" w:hint="eastAsia"/>
                <w:szCs w:val="21"/>
                <w:lang w:eastAsia="ko-KR"/>
              </w:rPr>
              <w:t xml:space="preserve"> 제195호) 을 2010년 12월 5일부터 실행한다. 수정 후 《중화인민공화국 해관이 가공무역화물에 대한 감독 관리방법》(이하 《방법》이라 약칭)의 원활한 시행 확보를 위해 유관 사항을 아래와 같이 공고한다.</w:t>
            </w:r>
          </w:p>
          <w:p w:rsidR="005448B7" w:rsidRPr="00AC27BA" w:rsidRDefault="005448B7" w:rsidP="00AC27BA">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5448B7" w:rsidRPr="00AC27BA" w:rsidRDefault="005448B7" w:rsidP="00AC27BA">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AC27BA">
              <w:rPr>
                <w:rFonts w:ascii="한컴바탕" w:eastAsia="한컴바탕" w:hAnsi="한컴바탕" w:cs="한컴바탕" w:hint="eastAsia"/>
                <w:szCs w:val="21"/>
                <w:lang w:eastAsia="ko-KR"/>
              </w:rPr>
              <w:t>가. 《방법》 제7조 가공무역화물 저당에 관한 문제.</w:t>
            </w:r>
          </w:p>
          <w:p w:rsidR="005448B7" w:rsidRPr="00AC27BA" w:rsidRDefault="005448B7" w:rsidP="00AC27BA">
            <w:pPr>
              <w:wordWrap w:val="0"/>
              <w:topLinePunct/>
              <w:autoSpaceDN w:val="0"/>
              <w:adjustRightInd w:val="0"/>
              <w:snapToGrid w:val="0"/>
              <w:spacing w:line="290" w:lineRule="atLeast"/>
              <w:rPr>
                <w:rFonts w:ascii="한컴바탕" w:eastAsia="한컴바탕" w:hAnsi="한컴바탕" w:cs="한컴바탕"/>
                <w:szCs w:val="21"/>
                <w:lang w:eastAsia="ko-KR"/>
              </w:rPr>
            </w:pPr>
            <w:r w:rsidRPr="00AC27BA">
              <w:rPr>
                <w:rFonts w:ascii="한컴바탕" w:eastAsia="한컴바탕" w:hAnsi="한컴바탕" w:cs="한컴바탕" w:hint="eastAsia"/>
                <w:szCs w:val="21"/>
                <w:lang w:eastAsia="ko-KR"/>
              </w:rPr>
              <w:t>(1) 아래의 1에 해당하는 상황은 저당수속을 처리하지 않는다.</w:t>
            </w:r>
          </w:p>
          <w:p w:rsidR="005448B7" w:rsidRPr="00AC27BA" w:rsidRDefault="005448B7" w:rsidP="00AC27BA">
            <w:pPr>
              <w:numPr>
                <w:ilvl w:val="0"/>
                <w:numId w:val="2"/>
              </w:numPr>
              <w:wordWrap w:val="0"/>
              <w:topLinePunct/>
              <w:autoSpaceDN w:val="0"/>
              <w:adjustRightInd w:val="0"/>
              <w:snapToGrid w:val="0"/>
              <w:spacing w:line="290" w:lineRule="atLeast"/>
              <w:rPr>
                <w:rFonts w:ascii="한컴바탕" w:eastAsia="한컴바탕" w:hAnsi="한컴바탕" w:cs="한컴바탕"/>
                <w:szCs w:val="21"/>
                <w:lang w:eastAsia="ko-KR"/>
              </w:rPr>
            </w:pPr>
            <w:r w:rsidRPr="00AC27BA">
              <w:rPr>
                <w:rFonts w:ascii="한컴바탕" w:eastAsia="한컴바탕" w:hAnsi="한컴바탕" w:cs="한컴바탕" w:hint="eastAsia"/>
                <w:szCs w:val="21"/>
                <w:lang w:eastAsia="ko-KR"/>
              </w:rPr>
              <w:t>가공무역화물생산의 정상적 전개에 영향이 있는 것을 저당하는 경우.</w:t>
            </w:r>
          </w:p>
          <w:p w:rsidR="005448B7" w:rsidRPr="00AC27BA" w:rsidRDefault="005448B7" w:rsidP="00AC27BA">
            <w:pPr>
              <w:numPr>
                <w:ilvl w:val="0"/>
                <w:numId w:val="2"/>
              </w:numPr>
              <w:tabs>
                <w:tab w:val="left" w:pos="284"/>
                <w:tab w:val="left" w:pos="567"/>
                <w:tab w:val="left" w:pos="709"/>
              </w:tabs>
              <w:wordWrap w:val="0"/>
              <w:topLinePunct/>
              <w:autoSpaceDN w:val="0"/>
              <w:adjustRightInd w:val="0"/>
              <w:snapToGrid w:val="0"/>
              <w:spacing w:line="290" w:lineRule="atLeast"/>
              <w:rPr>
                <w:rFonts w:ascii="한컴바탕" w:eastAsia="한컴바탕" w:hAnsi="한컴바탕" w:cs="한컴바탕"/>
                <w:szCs w:val="21"/>
                <w:lang w:eastAsia="ko-KR"/>
              </w:rPr>
            </w:pPr>
            <w:r w:rsidRPr="00AC27BA">
              <w:rPr>
                <w:rFonts w:ascii="한컴바탕" w:eastAsia="한컴바탕" w:hAnsi="한컴바탕" w:cs="한컴바탕" w:hint="eastAsia"/>
                <w:szCs w:val="21"/>
                <w:lang w:eastAsia="ko-KR"/>
              </w:rPr>
              <w:t>가공무역화물 혹은 사용한 보세재료(</w:t>
            </w:r>
            <w:proofErr w:type="spellStart"/>
            <w:r w:rsidRPr="00AC27BA">
              <w:rPr>
                <w:rFonts w:ascii="한컴바탕" w:eastAsia="한컴바탕" w:hAnsi="한컴바탕" w:cs="한컴바탕" w:hint="eastAsia"/>
                <w:szCs w:val="21"/>
                <w:lang w:eastAsia="ko-KR"/>
              </w:rPr>
              <w:t>保稅料件</w:t>
            </w:r>
            <w:proofErr w:type="spellEnd"/>
            <w:r w:rsidRPr="00AC27BA">
              <w:rPr>
                <w:rFonts w:ascii="한컴바탕" w:eastAsia="한컴바탕" w:hAnsi="한컴바탕" w:cs="한컴바탕" w:hint="eastAsia"/>
                <w:szCs w:val="21"/>
                <w:lang w:eastAsia="ko-KR"/>
              </w:rPr>
              <w:t>)가 수출입허가증서의 관리에 관련된 것을 저당하는 경우</w:t>
            </w:r>
          </w:p>
          <w:p w:rsidR="005448B7" w:rsidRPr="00AC27BA" w:rsidRDefault="005448B7" w:rsidP="00AC27BA">
            <w:pPr>
              <w:numPr>
                <w:ilvl w:val="0"/>
                <w:numId w:val="2"/>
              </w:numPr>
              <w:wordWrap w:val="0"/>
              <w:topLinePunct/>
              <w:autoSpaceDN w:val="0"/>
              <w:adjustRightInd w:val="0"/>
              <w:snapToGrid w:val="0"/>
              <w:spacing w:line="290" w:lineRule="atLeast"/>
              <w:rPr>
                <w:rFonts w:ascii="한컴바탕" w:eastAsia="한컴바탕" w:hAnsi="한컴바탕" w:cs="한컴바탕"/>
                <w:szCs w:val="21"/>
                <w:lang w:eastAsia="ko-KR"/>
              </w:rPr>
            </w:pPr>
            <w:r w:rsidRPr="00AC27BA">
              <w:rPr>
                <w:rFonts w:ascii="한컴바탕" w:eastAsia="한컴바탕" w:hAnsi="한컴바탕" w:cs="한컴바탕" w:hint="eastAsia"/>
                <w:szCs w:val="21"/>
                <w:lang w:eastAsia="ko-KR"/>
              </w:rPr>
              <w:t>가공무역화물이 위탁가공에 속하는 것을 저당하는 경우</w:t>
            </w:r>
          </w:p>
          <w:p w:rsidR="005448B7" w:rsidRPr="00AC27BA" w:rsidRDefault="005448B7" w:rsidP="00AC27BA">
            <w:pPr>
              <w:numPr>
                <w:ilvl w:val="0"/>
                <w:numId w:val="2"/>
              </w:numPr>
              <w:wordWrap w:val="0"/>
              <w:topLinePunct/>
              <w:autoSpaceDN w:val="0"/>
              <w:adjustRightInd w:val="0"/>
              <w:snapToGrid w:val="0"/>
              <w:spacing w:line="290" w:lineRule="atLeast"/>
              <w:rPr>
                <w:rFonts w:ascii="한컴바탕" w:eastAsia="한컴바탕" w:hAnsi="한컴바탕" w:cs="한컴바탕"/>
                <w:szCs w:val="21"/>
                <w:lang w:eastAsia="ko-KR"/>
              </w:rPr>
            </w:pPr>
            <w:r w:rsidRPr="00AC27BA">
              <w:rPr>
                <w:rFonts w:ascii="한컴바탕" w:eastAsia="한컴바탕" w:hAnsi="한컴바탕" w:cs="한컴바탕" w:hint="eastAsia"/>
                <w:szCs w:val="21"/>
                <w:lang w:eastAsia="ko-KR"/>
              </w:rPr>
              <w:t>계약서를 단위로 관리하고 저당기한이 책자(</w:t>
            </w:r>
            <w:proofErr w:type="spellStart"/>
            <w:r w:rsidRPr="00AC27BA">
              <w:rPr>
                <w:rFonts w:ascii="한컴바탕" w:eastAsia="한컴바탕" w:hAnsi="한컴바탕" w:cs="한컴바탕" w:hint="eastAsia"/>
                <w:szCs w:val="21"/>
                <w:lang w:eastAsia="ko-KR"/>
              </w:rPr>
              <w:t>手冊</w:t>
            </w:r>
            <w:proofErr w:type="spellEnd"/>
            <w:r w:rsidRPr="00AC27BA">
              <w:rPr>
                <w:rFonts w:ascii="한컴바탕" w:eastAsia="한컴바탕" w:hAnsi="한컴바탕" w:cs="한컴바탕" w:hint="eastAsia"/>
                <w:szCs w:val="21"/>
                <w:lang w:eastAsia="ko-KR"/>
              </w:rPr>
              <w:t>) 유효기간을 초과한 경우</w:t>
            </w:r>
          </w:p>
          <w:p w:rsidR="005448B7" w:rsidRPr="00AC27BA" w:rsidRDefault="005448B7" w:rsidP="00AC27BA">
            <w:pPr>
              <w:numPr>
                <w:ilvl w:val="0"/>
                <w:numId w:val="2"/>
              </w:numPr>
              <w:wordWrap w:val="0"/>
              <w:topLinePunct/>
              <w:autoSpaceDN w:val="0"/>
              <w:adjustRightInd w:val="0"/>
              <w:snapToGrid w:val="0"/>
              <w:spacing w:line="290" w:lineRule="atLeast"/>
              <w:rPr>
                <w:rFonts w:ascii="한컴바탕" w:eastAsia="한컴바탕" w:hAnsi="한컴바탕" w:cs="한컴바탕"/>
                <w:szCs w:val="21"/>
                <w:lang w:eastAsia="ko-KR"/>
              </w:rPr>
            </w:pPr>
            <w:r w:rsidRPr="00AC27BA">
              <w:rPr>
                <w:rFonts w:ascii="한컴바탕" w:eastAsia="한컴바탕" w:hAnsi="한컴바탕" w:cs="한컴바탕" w:hint="eastAsia"/>
                <w:szCs w:val="21"/>
                <w:lang w:eastAsia="ko-KR"/>
              </w:rPr>
              <w:t>기업을 단위로 관리하고 저당기한이 1년이 넘는 경우.</w:t>
            </w:r>
          </w:p>
          <w:p w:rsidR="005448B7" w:rsidRPr="00AC27BA" w:rsidRDefault="005448B7" w:rsidP="00AC27BA">
            <w:pPr>
              <w:numPr>
                <w:ilvl w:val="0"/>
                <w:numId w:val="2"/>
              </w:numPr>
              <w:wordWrap w:val="0"/>
              <w:topLinePunct/>
              <w:autoSpaceDN w:val="0"/>
              <w:adjustRightInd w:val="0"/>
              <w:snapToGrid w:val="0"/>
              <w:spacing w:line="290" w:lineRule="atLeast"/>
              <w:rPr>
                <w:rFonts w:ascii="한컴바탕" w:eastAsia="한컴바탕" w:hAnsi="한컴바탕" w:cs="한컴바탕"/>
                <w:szCs w:val="21"/>
                <w:lang w:eastAsia="ko-KR"/>
              </w:rPr>
            </w:pPr>
            <w:r w:rsidRPr="00AC27BA">
              <w:rPr>
                <w:rFonts w:ascii="한컴바탕" w:eastAsia="한컴바탕" w:hAnsi="한컴바탕" w:cs="한컴바탕" w:hint="eastAsia"/>
                <w:szCs w:val="21"/>
                <w:lang w:eastAsia="ko-KR"/>
              </w:rPr>
              <w:t>경영기업 혹은 가공기업이 밀수나 부정, 혹은 이미 해관에서 입건조사 하거나 수사하고 안건이 심사 미결인 경우.</w:t>
            </w:r>
          </w:p>
          <w:p w:rsidR="005448B7" w:rsidRPr="00AC27BA" w:rsidRDefault="005448B7" w:rsidP="00AC27BA">
            <w:pPr>
              <w:numPr>
                <w:ilvl w:val="0"/>
                <w:numId w:val="2"/>
              </w:numPr>
              <w:wordWrap w:val="0"/>
              <w:topLinePunct/>
              <w:autoSpaceDN w:val="0"/>
              <w:adjustRightInd w:val="0"/>
              <w:snapToGrid w:val="0"/>
              <w:spacing w:line="290" w:lineRule="atLeast"/>
              <w:rPr>
                <w:rFonts w:ascii="한컴바탕" w:eastAsia="한컴바탕" w:hAnsi="한컴바탕" w:cs="한컴바탕"/>
                <w:szCs w:val="21"/>
                <w:lang w:eastAsia="ko-KR"/>
              </w:rPr>
            </w:pPr>
            <w:r w:rsidRPr="00AC27BA">
              <w:rPr>
                <w:rFonts w:ascii="한컴바탕" w:eastAsia="한컴바탕" w:hAnsi="한컴바탕" w:cs="한컴바탕" w:hint="eastAsia"/>
                <w:szCs w:val="21"/>
                <w:lang w:eastAsia="ko-KR"/>
              </w:rPr>
              <w:t>경영기업 혹은 가공기업이 관리상 혼란으로 해관의 정리요구를 받아 정리기간 중에 있는 경우.</w:t>
            </w:r>
          </w:p>
          <w:p w:rsidR="005448B7" w:rsidRPr="003B6E7A" w:rsidRDefault="005448B7" w:rsidP="00AC27BA">
            <w:pPr>
              <w:numPr>
                <w:ilvl w:val="0"/>
                <w:numId w:val="2"/>
              </w:numPr>
              <w:wordWrap w:val="0"/>
              <w:topLinePunct/>
              <w:autoSpaceDN w:val="0"/>
              <w:adjustRightInd w:val="0"/>
              <w:snapToGrid w:val="0"/>
              <w:spacing w:line="290" w:lineRule="atLeast"/>
              <w:rPr>
                <w:rFonts w:ascii="한컴바탕" w:eastAsia="한컴바탕" w:hAnsi="한컴바탕" w:cs="한컴바탕" w:hint="eastAsia"/>
                <w:spacing w:val="-4"/>
                <w:szCs w:val="21"/>
                <w:lang w:eastAsia="ko-KR"/>
              </w:rPr>
            </w:pPr>
            <w:r w:rsidRPr="003B6E7A">
              <w:rPr>
                <w:rFonts w:ascii="한컴바탕" w:eastAsia="한컴바탕" w:hAnsi="한컴바탕" w:cs="한컴바탕" w:hint="eastAsia"/>
                <w:spacing w:val="-4"/>
                <w:szCs w:val="21"/>
                <w:lang w:eastAsia="ko-KR"/>
              </w:rPr>
              <w:t>해관이 비준불가로 인정하는 기타 상황.</w:t>
            </w:r>
          </w:p>
          <w:p w:rsidR="005448B7" w:rsidRPr="00AC27BA" w:rsidRDefault="005448B7" w:rsidP="00AC27BA">
            <w:pPr>
              <w:wordWrap w:val="0"/>
              <w:topLinePunct/>
              <w:autoSpaceDN w:val="0"/>
              <w:adjustRightInd w:val="0"/>
              <w:snapToGrid w:val="0"/>
              <w:spacing w:line="290" w:lineRule="atLeast"/>
              <w:rPr>
                <w:rFonts w:ascii="한컴바탕" w:eastAsia="한컴바탕" w:hAnsi="한컴바탕" w:cs="한컴바탕"/>
                <w:szCs w:val="21"/>
                <w:lang w:eastAsia="ko-KR"/>
              </w:rPr>
            </w:pPr>
            <w:r w:rsidRPr="00AC27BA">
              <w:rPr>
                <w:rFonts w:ascii="한컴바탕" w:eastAsia="한컴바탕" w:hAnsi="한컴바탕" w:cs="한컴바탕" w:hint="eastAsia"/>
                <w:szCs w:val="21"/>
                <w:lang w:eastAsia="ko-KR"/>
              </w:rPr>
              <w:t>(2) 경영기업이 가공무역화물 저당수속을 처리 할 때 주관 해관에 아래 자료를 제출해야 하며 주관 해관은 상술 조건에 따라 심사를 진행한다.</w:t>
            </w:r>
          </w:p>
          <w:p w:rsidR="005448B7" w:rsidRPr="00AC27BA" w:rsidRDefault="005448B7" w:rsidP="00AC27BA">
            <w:pPr>
              <w:numPr>
                <w:ilvl w:val="0"/>
                <w:numId w:val="3"/>
              </w:numPr>
              <w:wordWrap w:val="0"/>
              <w:topLinePunct/>
              <w:autoSpaceDN w:val="0"/>
              <w:adjustRightInd w:val="0"/>
              <w:snapToGrid w:val="0"/>
              <w:spacing w:line="290" w:lineRule="atLeast"/>
              <w:rPr>
                <w:rFonts w:ascii="한컴바탕" w:eastAsia="한컴바탕" w:hAnsi="한컴바탕" w:cs="한컴바탕"/>
                <w:szCs w:val="21"/>
                <w:lang w:eastAsia="ko-KR"/>
              </w:rPr>
            </w:pPr>
            <w:r w:rsidRPr="00AC27BA">
              <w:rPr>
                <w:rFonts w:ascii="한컴바탕" w:eastAsia="한컴바탕" w:hAnsi="한컴바탕" w:cs="한컴바탕" w:hint="eastAsia"/>
                <w:szCs w:val="21"/>
                <w:lang w:eastAsia="ko-KR"/>
              </w:rPr>
              <w:t>공식 서면 신청서;</w:t>
            </w:r>
          </w:p>
          <w:p w:rsidR="005448B7" w:rsidRPr="00AC27BA" w:rsidRDefault="005448B7" w:rsidP="00AC27BA">
            <w:pPr>
              <w:numPr>
                <w:ilvl w:val="0"/>
                <w:numId w:val="3"/>
              </w:numPr>
              <w:wordWrap w:val="0"/>
              <w:topLinePunct/>
              <w:autoSpaceDN w:val="0"/>
              <w:adjustRightInd w:val="0"/>
              <w:snapToGrid w:val="0"/>
              <w:spacing w:line="290" w:lineRule="atLeast"/>
              <w:rPr>
                <w:rFonts w:ascii="한컴바탕" w:eastAsia="한컴바탕" w:hAnsi="한컴바탕" w:cs="한컴바탕"/>
                <w:szCs w:val="21"/>
                <w:lang w:eastAsia="ko-KR"/>
              </w:rPr>
            </w:pPr>
            <w:r w:rsidRPr="00AC27BA">
              <w:rPr>
                <w:rFonts w:ascii="한컴바탕" w:eastAsia="한컴바탕" w:hAnsi="한컴바탕" w:cs="한컴바탕" w:hint="eastAsia"/>
                <w:szCs w:val="21"/>
                <w:lang w:eastAsia="ko-KR"/>
              </w:rPr>
              <w:t>은행 담보 대출 서면 의향자료</w:t>
            </w:r>
          </w:p>
          <w:p w:rsidR="005448B7" w:rsidRPr="00AC27BA" w:rsidRDefault="005448B7" w:rsidP="00AC27BA">
            <w:pPr>
              <w:numPr>
                <w:ilvl w:val="0"/>
                <w:numId w:val="3"/>
              </w:num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AC27BA">
              <w:rPr>
                <w:rFonts w:ascii="한컴바탕" w:eastAsia="한컴바탕" w:hAnsi="한컴바탕" w:cs="한컴바탕" w:hint="eastAsia"/>
                <w:szCs w:val="21"/>
                <w:lang w:eastAsia="ko-KR"/>
              </w:rPr>
              <w:t>해관이 필요하다고 인정하는 기타 서류</w:t>
            </w:r>
          </w:p>
          <w:p w:rsidR="005448B7" w:rsidRPr="00AC27BA" w:rsidRDefault="005448B7" w:rsidP="00AC27BA">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AC27BA">
              <w:rPr>
                <w:rFonts w:ascii="한컴바탕" w:eastAsia="한컴바탕" w:hAnsi="한컴바탕" w:cs="한컴바탕" w:hint="eastAsia"/>
                <w:szCs w:val="21"/>
                <w:lang w:eastAsia="ko-KR"/>
              </w:rPr>
              <w:t xml:space="preserve">(3) 심사를 거쳐 조건에 부합하고 경영기업이 상응하는 보증금이나 은행 보증서를 납부한 후 주관 해관이 국내 은행에 가공무역화물의 저당을 허가한다. 저당계약서와 대출계약 복사본을 주관 해관에 비치하여 </w:t>
            </w:r>
            <w:proofErr w:type="spellStart"/>
            <w:r w:rsidRPr="00AC27BA">
              <w:rPr>
                <w:rFonts w:ascii="한컴바탕" w:eastAsia="한컴바탕" w:hAnsi="한컴바탕" w:cs="한컴바탕" w:hint="eastAsia"/>
                <w:szCs w:val="21"/>
                <w:lang w:eastAsia="ko-KR"/>
              </w:rPr>
              <w:t>비안</w:t>
            </w:r>
            <w:proofErr w:type="spellEnd"/>
            <w:r w:rsidRPr="00AC27BA">
              <w:rPr>
                <w:rFonts w:ascii="한컴바탕" w:eastAsia="한컴바탕" w:hAnsi="한컴바탕" w:cs="한컴바탕" w:hint="eastAsia"/>
                <w:szCs w:val="21"/>
                <w:lang w:eastAsia="ko-KR"/>
              </w:rPr>
              <w:t xml:space="preserve"> 한다.</w:t>
            </w:r>
          </w:p>
          <w:p w:rsidR="005448B7" w:rsidRPr="00AC27BA" w:rsidRDefault="005448B7" w:rsidP="00AC27BA">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AC27BA">
              <w:rPr>
                <w:rFonts w:ascii="한컴바탕" w:eastAsia="한컴바탕" w:hAnsi="한컴바탕" w:cs="한컴바탕" w:hint="eastAsia"/>
                <w:szCs w:val="21"/>
                <w:lang w:eastAsia="ko-KR"/>
              </w:rPr>
              <w:lastRenderedPageBreak/>
              <w:t>보증금 혹은 은행 보증서는 저당한 가공무역화물의 해당 완성품이 사용한 전체 보세재료의 미지급세금 금액에 따라 계산한다.</w:t>
            </w:r>
          </w:p>
          <w:p w:rsidR="005448B7" w:rsidRPr="00AC27BA" w:rsidRDefault="005448B7" w:rsidP="00AC27BA">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5448B7" w:rsidRPr="00AC27BA" w:rsidRDefault="005448B7" w:rsidP="00AC27BA">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AC27BA">
              <w:rPr>
                <w:rFonts w:ascii="한컴바탕" w:eastAsia="한컴바탕" w:hAnsi="한컴바탕" w:cs="한컴바탕" w:hint="eastAsia"/>
                <w:szCs w:val="21"/>
                <w:lang w:eastAsia="ko-KR"/>
              </w:rPr>
              <w:t>나. 《방법》의 제9조 제3항, 가공무역화물의 분리 관리와 보관장소에 관한 문제.</w:t>
            </w:r>
          </w:p>
          <w:p w:rsidR="005448B7" w:rsidRPr="00AC27BA" w:rsidRDefault="005448B7" w:rsidP="00AC27BA">
            <w:pPr>
              <w:wordWrap w:val="0"/>
              <w:topLinePunct/>
              <w:autoSpaceDN w:val="0"/>
              <w:adjustRightInd w:val="0"/>
              <w:snapToGrid w:val="0"/>
              <w:spacing w:line="290" w:lineRule="atLeast"/>
              <w:rPr>
                <w:rFonts w:ascii="한컴바탕" w:eastAsia="한컴바탕" w:hAnsi="한컴바탕" w:cs="한컴바탕"/>
                <w:szCs w:val="21"/>
                <w:lang w:eastAsia="ko-KR"/>
              </w:rPr>
            </w:pPr>
            <w:r w:rsidRPr="00AC27BA">
              <w:rPr>
                <w:rFonts w:ascii="한컴바탕" w:eastAsia="한컴바탕" w:hAnsi="한컴바탕" w:cs="한컴바탕" w:hint="eastAsia"/>
                <w:szCs w:val="21"/>
                <w:lang w:eastAsia="ko-KR"/>
              </w:rPr>
              <w:t xml:space="preserve">(1) </w:t>
            </w:r>
            <w:r w:rsidRPr="00AC27BA">
              <w:rPr>
                <w:rFonts w:ascii="한컴바탕" w:eastAsia="한컴바탕" w:hAnsi="한컴바탕" w:cs="한컴바탕"/>
                <w:szCs w:val="21"/>
                <w:lang w:eastAsia="ko-KR"/>
              </w:rPr>
              <w:t>“</w:t>
            </w:r>
            <w:r w:rsidRPr="00AC27BA">
              <w:rPr>
                <w:rFonts w:ascii="한컴바탕" w:eastAsia="한컴바탕" w:hAnsi="한컴바탕" w:cs="한컴바탕" w:hint="eastAsia"/>
                <w:szCs w:val="21"/>
                <w:lang w:eastAsia="ko-KR"/>
              </w:rPr>
              <w:t>분리 관리</w:t>
            </w:r>
            <w:r w:rsidRPr="00AC27BA">
              <w:rPr>
                <w:rFonts w:ascii="한컴바탕" w:eastAsia="한컴바탕" w:hAnsi="한컴바탕" w:cs="한컴바탕"/>
                <w:szCs w:val="21"/>
                <w:lang w:eastAsia="ko-KR"/>
              </w:rPr>
              <w:t>”</w:t>
            </w:r>
            <w:r w:rsidRPr="00AC27BA">
              <w:rPr>
                <w:rFonts w:ascii="한컴바탕" w:eastAsia="한컴바탕" w:hAnsi="한컴바탕" w:cs="한컴바탕" w:hint="eastAsia"/>
                <w:szCs w:val="21"/>
                <w:lang w:eastAsia="ko-KR"/>
              </w:rPr>
              <w:t xml:space="preserve">는 가공무역화물을 비가공무역화물과 분리하여 보관하고 별도로 기장하는 것을 말한다. 통합 관리방식을 채택하는 부분 업계 혹은 대형 기업은 주관 해관이 기업내부의 ERP/SAP시스템에 대해 심사하여 기업의 네트워크 감시 시스템이 가공무역화물과 비가공무역화물의 데이터 정보흐름이 분리되는 것을 확인한 후 </w:t>
            </w:r>
            <w:r w:rsidRPr="00AC27BA">
              <w:rPr>
                <w:rFonts w:ascii="한컴바탕" w:eastAsia="한컴바탕" w:hAnsi="한컴바탕" w:cs="한컴바탕"/>
                <w:szCs w:val="21"/>
                <w:lang w:eastAsia="ko-KR"/>
              </w:rPr>
              <w:t>“</w:t>
            </w:r>
            <w:r w:rsidRPr="00AC27BA">
              <w:rPr>
                <w:rFonts w:ascii="한컴바탕" w:eastAsia="한컴바탕" w:hAnsi="한컴바탕" w:cs="한컴바탕" w:hint="eastAsia"/>
                <w:szCs w:val="21"/>
                <w:lang w:eastAsia="ko-KR"/>
              </w:rPr>
              <w:t>분리 관리</w:t>
            </w:r>
            <w:r w:rsidRPr="00AC27BA">
              <w:rPr>
                <w:rFonts w:ascii="한컴바탕" w:eastAsia="한컴바탕" w:hAnsi="한컴바탕" w:cs="한컴바탕"/>
                <w:szCs w:val="21"/>
                <w:lang w:eastAsia="ko-KR"/>
              </w:rPr>
              <w:t>”</w:t>
            </w:r>
            <w:r w:rsidRPr="00AC27BA">
              <w:rPr>
                <w:rFonts w:ascii="한컴바탕" w:eastAsia="한컴바탕" w:hAnsi="한컴바탕" w:cs="한컴바탕" w:hint="eastAsia"/>
                <w:szCs w:val="21"/>
                <w:lang w:eastAsia="ko-KR"/>
              </w:rPr>
              <w:t xml:space="preserve"> 감독 조건에 부합됨을 인정한다. 기업은 보세화물흐름과 데이터 정보흐름의 일치하도록 해야 한다.</w:t>
            </w:r>
          </w:p>
          <w:p w:rsidR="005448B7" w:rsidRPr="00AC27BA" w:rsidRDefault="005448B7" w:rsidP="00AC27BA">
            <w:pPr>
              <w:wordWrap w:val="0"/>
              <w:topLinePunct/>
              <w:autoSpaceDN w:val="0"/>
              <w:adjustRightInd w:val="0"/>
              <w:snapToGrid w:val="0"/>
              <w:spacing w:line="290" w:lineRule="atLeast"/>
              <w:rPr>
                <w:rFonts w:ascii="한컴바탕" w:eastAsia="한컴바탕" w:hAnsi="한컴바탕" w:cs="한컴바탕"/>
                <w:szCs w:val="21"/>
                <w:lang w:eastAsia="ko-KR"/>
              </w:rPr>
            </w:pPr>
            <w:r w:rsidRPr="00AC27BA">
              <w:rPr>
                <w:rFonts w:ascii="한컴바탕" w:eastAsia="한컴바탕" w:hAnsi="한컴바탕" w:cs="한컴바탕" w:hint="eastAsia"/>
                <w:szCs w:val="21"/>
                <w:lang w:eastAsia="ko-KR"/>
              </w:rPr>
              <w:t xml:space="preserve">(2) </w:t>
            </w:r>
            <w:r w:rsidRPr="00AC27BA">
              <w:rPr>
                <w:rFonts w:ascii="한컴바탕" w:eastAsia="한컴바탕" w:hAnsi="한컴바탕" w:cs="한컴바탕"/>
                <w:szCs w:val="21"/>
                <w:lang w:eastAsia="ko-KR"/>
              </w:rPr>
              <w:t>“</w:t>
            </w:r>
            <w:r w:rsidRPr="00AC27BA">
              <w:rPr>
                <w:rFonts w:ascii="한컴바탕" w:eastAsia="한컴바탕" w:hAnsi="한컴바탕" w:cs="한컴바탕" w:hint="eastAsia"/>
                <w:szCs w:val="21"/>
                <w:lang w:eastAsia="ko-KR"/>
              </w:rPr>
              <w:t xml:space="preserve">해관 </w:t>
            </w:r>
            <w:proofErr w:type="spellStart"/>
            <w:r w:rsidRPr="00AC27BA">
              <w:rPr>
                <w:rFonts w:ascii="한컴바탕" w:eastAsia="한컴바탕" w:hAnsi="한컴바탕" w:cs="한컴바탕" w:hint="eastAsia"/>
                <w:szCs w:val="21"/>
                <w:lang w:eastAsia="ko-KR"/>
              </w:rPr>
              <w:t>비안</w:t>
            </w:r>
            <w:proofErr w:type="spellEnd"/>
            <w:r w:rsidRPr="00AC27BA">
              <w:rPr>
                <w:rFonts w:ascii="한컴바탕" w:eastAsia="한컴바탕" w:hAnsi="한컴바탕" w:cs="한컴바탕" w:hint="eastAsia"/>
                <w:szCs w:val="21"/>
                <w:lang w:eastAsia="ko-KR"/>
              </w:rPr>
              <w:t xml:space="preserve"> 장소</w:t>
            </w:r>
            <w:r w:rsidRPr="00AC27BA">
              <w:rPr>
                <w:rFonts w:ascii="한컴바탕" w:eastAsia="한컴바탕" w:hAnsi="한컴바탕" w:cs="한컴바탕"/>
                <w:szCs w:val="21"/>
                <w:lang w:eastAsia="ko-KR"/>
              </w:rPr>
              <w:t>”</w:t>
            </w:r>
            <w:r w:rsidRPr="00AC27BA">
              <w:rPr>
                <w:rFonts w:ascii="한컴바탕" w:eastAsia="한컴바탕" w:hAnsi="한컴바탕" w:cs="한컴바탕" w:hint="eastAsia"/>
                <w:szCs w:val="21"/>
                <w:lang w:eastAsia="ko-KR"/>
              </w:rPr>
              <w:t xml:space="preserve">는 가공무역기업이 해관등록등기와 가공무역업무를 처리할 때 해관에 </w:t>
            </w:r>
            <w:proofErr w:type="spellStart"/>
            <w:r w:rsidRPr="00AC27BA">
              <w:rPr>
                <w:rFonts w:ascii="한컴바탕" w:eastAsia="한컴바탕" w:hAnsi="한컴바탕" w:cs="한컴바탕" w:hint="eastAsia"/>
                <w:szCs w:val="21"/>
                <w:lang w:eastAsia="ko-KR"/>
              </w:rPr>
              <w:t>비안</w:t>
            </w:r>
            <w:proofErr w:type="spellEnd"/>
            <w:r w:rsidRPr="00AC27BA">
              <w:rPr>
                <w:rFonts w:ascii="한컴바탕" w:eastAsia="한컴바탕" w:hAnsi="한컴바탕" w:cs="한컴바탕" w:hint="eastAsia"/>
                <w:szCs w:val="21"/>
                <w:lang w:eastAsia="ko-KR"/>
              </w:rPr>
              <w:t xml:space="preserve"> 하는 경영장소를 말한다.</w:t>
            </w:r>
          </w:p>
          <w:p w:rsidR="005448B7" w:rsidRPr="003B6E7A" w:rsidRDefault="005448B7" w:rsidP="00AC27BA">
            <w:pPr>
              <w:wordWrap w:val="0"/>
              <w:topLinePunct/>
              <w:autoSpaceDN w:val="0"/>
              <w:adjustRightInd w:val="0"/>
              <w:snapToGrid w:val="0"/>
              <w:spacing w:line="290" w:lineRule="atLeast"/>
              <w:rPr>
                <w:rFonts w:ascii="한컴바탕" w:eastAsia="한컴바탕" w:hAnsi="한컴바탕" w:cs="한컴바탕" w:hint="eastAsia"/>
                <w:spacing w:val="-6"/>
                <w:szCs w:val="21"/>
                <w:lang w:eastAsia="ko-KR"/>
              </w:rPr>
            </w:pPr>
            <w:r w:rsidRPr="003B6E7A">
              <w:rPr>
                <w:rFonts w:ascii="한컴바탕" w:eastAsia="한컴바탕" w:hAnsi="한컴바탕" w:cs="한컴바탕" w:hint="eastAsia"/>
                <w:spacing w:val="-6"/>
                <w:szCs w:val="21"/>
                <w:lang w:eastAsia="ko-KR"/>
              </w:rPr>
              <w:t>(3) 가공무역기업이 보관장소를 변경하거나 증가시키려면 주관 해관의 비준을 받아야 한다. 주관 해관은 가공무역기업에게 보관 주소, 보관 기한 등 관련 내용을 명시한 서면 신청서와 보관장소의 소유권 증명 복사본을 요구해야 하고 임대 장소일 경우에는 임대계약서 제출을 요구해야 한다.</w:t>
            </w:r>
          </w:p>
          <w:p w:rsidR="003B6E7A" w:rsidRDefault="003B6E7A" w:rsidP="00AC27BA">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5A3CDE">
              <w:rPr>
                <w:rFonts w:ascii="한컴바탕" w:eastAsia="한컴바탕" w:hAnsi="한컴바탕" w:cs="한컴바탕" w:hint="eastAsia"/>
                <w:szCs w:val="21"/>
                <w:lang w:eastAsia="ko-KR"/>
              </w:rPr>
              <w:t xml:space="preserve"> </w:t>
            </w:r>
            <w:r w:rsidR="005A3CDE" w:rsidRPr="005A3CDE">
              <w:rPr>
                <w:rFonts w:ascii="한컴바탕" w:eastAsia="한컴바탕" w:hAnsi="한컴바탕" w:cs="한컴바탕" w:hint="eastAsia"/>
                <w:color w:val="000000"/>
                <w:kern w:val="0"/>
                <w:szCs w:val="21"/>
                <w:lang w:eastAsia="ko-KR"/>
              </w:rPr>
              <w:t>외주</w:t>
            </w:r>
            <w:r w:rsidR="005A3CDE" w:rsidRPr="005A3CDE">
              <w:rPr>
                <w:rFonts w:ascii="한컴바탕" w:eastAsia="한컴바탕" w:hAnsi="한컴바탕" w:cs="한컴바탕"/>
                <w:color w:val="000000"/>
                <w:kern w:val="0"/>
                <w:szCs w:val="21"/>
                <w:lang w:eastAsia="ko-KR"/>
              </w:rPr>
              <w:t xml:space="preserve"> </w:t>
            </w:r>
            <w:r w:rsidR="005A3CDE" w:rsidRPr="005A3CDE">
              <w:rPr>
                <w:rFonts w:ascii="한컴바탕" w:eastAsia="한컴바탕" w:hAnsi="한컴바탕" w:cs="한컴바탕" w:hint="eastAsia"/>
                <w:color w:val="000000"/>
                <w:kern w:val="0"/>
                <w:szCs w:val="21"/>
                <w:lang w:eastAsia="ko-KR"/>
              </w:rPr>
              <w:t>가공</w:t>
            </w:r>
            <w:r w:rsidR="005A3CDE" w:rsidRPr="005A3CDE">
              <w:rPr>
                <w:rFonts w:ascii="한컴바탕" w:eastAsia="한컴바탕" w:hAnsi="한컴바탕" w:cs="한컴바탕"/>
                <w:color w:val="000000"/>
                <w:kern w:val="0"/>
                <w:szCs w:val="21"/>
                <w:lang w:eastAsia="ko-KR"/>
              </w:rPr>
              <w:t xml:space="preserve"> </w:t>
            </w:r>
            <w:r w:rsidR="005A3CDE" w:rsidRPr="005A3CDE">
              <w:rPr>
                <w:rFonts w:ascii="한컴바탕" w:eastAsia="한컴바탕" w:hAnsi="한컴바탕" w:cs="한컴바탕" w:hint="eastAsia"/>
                <w:color w:val="000000"/>
                <w:kern w:val="0"/>
                <w:szCs w:val="21"/>
                <w:lang w:eastAsia="ko-KR"/>
              </w:rPr>
              <w:t>등</w:t>
            </w:r>
            <w:r w:rsidR="005A3CDE" w:rsidRPr="005A3CDE">
              <w:rPr>
                <w:rFonts w:ascii="한컴바탕" w:eastAsia="한컴바탕" w:hAnsi="한컴바탕" w:cs="한컴바탕"/>
                <w:color w:val="000000"/>
                <w:kern w:val="0"/>
                <w:szCs w:val="21"/>
                <w:lang w:eastAsia="ko-KR"/>
              </w:rPr>
              <w:t xml:space="preserve"> </w:t>
            </w:r>
            <w:r w:rsidR="005A3CDE" w:rsidRPr="005A3CDE">
              <w:rPr>
                <w:rFonts w:ascii="한컴바탕" w:eastAsia="한컴바탕" w:hAnsi="한컴바탕" w:cs="한컴바탕" w:hint="eastAsia"/>
                <w:color w:val="000000"/>
                <w:kern w:val="0"/>
                <w:szCs w:val="21"/>
                <w:lang w:eastAsia="ko-KR"/>
              </w:rPr>
              <w:t>업무에</w:t>
            </w:r>
            <w:r w:rsidR="005A3CDE" w:rsidRPr="005A3CDE">
              <w:rPr>
                <w:rFonts w:ascii="한컴바탕" w:eastAsia="한컴바탕" w:hAnsi="한컴바탕" w:cs="한컴바탕"/>
                <w:color w:val="000000"/>
                <w:kern w:val="0"/>
                <w:szCs w:val="21"/>
                <w:lang w:eastAsia="ko-KR"/>
              </w:rPr>
              <w:t xml:space="preserve"> </w:t>
            </w:r>
            <w:r w:rsidR="005A3CDE" w:rsidRPr="005A3CDE">
              <w:rPr>
                <w:rFonts w:ascii="한컴바탕" w:eastAsia="한컴바탕" w:hAnsi="한컴바탕" w:cs="한컴바탕" w:hint="eastAsia"/>
                <w:color w:val="000000"/>
                <w:kern w:val="0"/>
                <w:szCs w:val="21"/>
                <w:lang w:eastAsia="ko-KR"/>
              </w:rPr>
              <w:t>필요한</w:t>
            </w:r>
            <w:r w:rsidR="005A3CDE" w:rsidRPr="005A3CDE">
              <w:rPr>
                <w:rFonts w:ascii="한컴바탕" w:eastAsia="한컴바탕" w:hAnsi="한컴바탕" w:cs="한컴바탕"/>
                <w:color w:val="000000"/>
                <w:kern w:val="0"/>
                <w:szCs w:val="21"/>
                <w:lang w:eastAsia="ko-KR"/>
              </w:rPr>
              <w:t xml:space="preserve"> </w:t>
            </w:r>
            <w:r w:rsidR="005A3CDE" w:rsidRPr="005A3CDE">
              <w:rPr>
                <w:rFonts w:ascii="한컴바탕" w:eastAsia="한컴바탕" w:hAnsi="한컴바탕" w:cs="한컴바탕" w:hint="eastAsia"/>
                <w:color w:val="000000"/>
                <w:kern w:val="0"/>
                <w:szCs w:val="21"/>
                <w:lang w:eastAsia="ko-KR"/>
              </w:rPr>
              <w:t>경우는</w:t>
            </w:r>
            <w:r w:rsidR="005A3CDE" w:rsidRPr="005A3CDE">
              <w:rPr>
                <w:rFonts w:ascii="한컴바탕" w:eastAsia="한컴바탕" w:hAnsi="한컴바탕" w:cs="한컴바탕"/>
                <w:color w:val="000000"/>
                <w:kern w:val="0"/>
                <w:szCs w:val="21"/>
                <w:lang w:eastAsia="ko-KR"/>
              </w:rPr>
              <w:t xml:space="preserve"> </w:t>
            </w:r>
            <w:r w:rsidR="005A3CDE" w:rsidRPr="005A3CDE">
              <w:rPr>
                <w:rFonts w:ascii="한컴바탕" w:eastAsia="한컴바탕" w:hAnsi="한컴바탕" w:cs="한컴바탕" w:hint="eastAsia"/>
                <w:color w:val="000000"/>
                <w:kern w:val="0"/>
                <w:szCs w:val="21"/>
                <w:lang w:eastAsia="ko-KR"/>
              </w:rPr>
              <w:t>제외하고</w:t>
            </w:r>
            <w:proofErr w:type="gramStart"/>
            <w:r w:rsidR="005A3CDE" w:rsidRPr="005A3CDE">
              <w:rPr>
                <w:rFonts w:ascii="한컴바탕" w:eastAsia="한컴바탕" w:hAnsi="한컴바탕" w:cs="한컴바탕"/>
                <w:color w:val="000000"/>
                <w:kern w:val="0"/>
                <w:szCs w:val="21"/>
                <w:lang w:eastAsia="ko-KR"/>
              </w:rPr>
              <w:t>,</w:t>
            </w:r>
            <w:r w:rsidR="005A3CDE" w:rsidRPr="005A3CDE">
              <w:rPr>
                <w:rFonts w:ascii="한컴바탕" w:eastAsia="한컴바탕" w:hAnsi="한컴바탕" w:cs="한컴바탕" w:hint="eastAsia"/>
                <w:color w:val="000000"/>
                <w:kern w:val="0"/>
                <w:szCs w:val="21"/>
                <w:lang w:eastAsia="ko-KR"/>
              </w:rPr>
              <w:t>가공무역</w:t>
            </w:r>
            <w:proofErr w:type="gramEnd"/>
            <w:r w:rsidR="005A3CDE" w:rsidRPr="005A3CDE">
              <w:rPr>
                <w:rFonts w:ascii="한컴바탕" w:eastAsia="한컴바탕" w:hAnsi="한컴바탕" w:cs="한컴바탕"/>
                <w:color w:val="000000"/>
                <w:kern w:val="0"/>
                <w:szCs w:val="21"/>
                <w:lang w:eastAsia="ko-KR"/>
              </w:rPr>
              <w:t xml:space="preserve"> </w:t>
            </w:r>
            <w:r w:rsidR="005A3CDE" w:rsidRPr="005A3CDE">
              <w:rPr>
                <w:rFonts w:ascii="한컴바탕" w:eastAsia="한컴바탕" w:hAnsi="한컴바탕" w:cs="한컴바탕" w:hint="eastAsia"/>
                <w:color w:val="000000"/>
                <w:kern w:val="0"/>
                <w:szCs w:val="21"/>
                <w:lang w:eastAsia="ko-KR"/>
              </w:rPr>
              <w:t>화물은</w:t>
            </w:r>
            <w:r w:rsidR="005A3CDE" w:rsidRPr="005A3CDE">
              <w:rPr>
                <w:rFonts w:ascii="한컴바탕" w:eastAsia="한컴바탕" w:hAnsi="한컴바탕" w:cs="한컴바탕"/>
                <w:color w:val="000000"/>
                <w:kern w:val="0"/>
                <w:szCs w:val="21"/>
                <w:lang w:eastAsia="ko-KR"/>
              </w:rPr>
              <w:t xml:space="preserve"> </w:t>
            </w:r>
            <w:r w:rsidR="005A3CDE" w:rsidRPr="005A3CDE">
              <w:rPr>
                <w:rFonts w:ascii="한컴바탕" w:eastAsia="한컴바탕" w:hAnsi="한컴바탕" w:cs="한컴바탕" w:hint="eastAsia"/>
                <w:color w:val="000000"/>
                <w:kern w:val="0"/>
                <w:szCs w:val="21"/>
                <w:lang w:eastAsia="ko-KR"/>
              </w:rPr>
              <w:t>직속</w:t>
            </w:r>
            <w:r w:rsidR="005A3CDE" w:rsidRPr="005A3CDE">
              <w:rPr>
                <w:rFonts w:ascii="한컴바탕" w:eastAsia="한컴바탕" w:hAnsi="한컴바탕" w:cs="한컴바탕"/>
                <w:color w:val="000000"/>
                <w:kern w:val="0"/>
                <w:szCs w:val="21"/>
                <w:lang w:eastAsia="ko-KR"/>
              </w:rPr>
              <w:t xml:space="preserve"> </w:t>
            </w:r>
            <w:r w:rsidR="005A3CDE">
              <w:rPr>
                <w:rFonts w:ascii="한컴바탕" w:eastAsia="한컴바탕" w:hAnsi="한컴바탕" w:cs="한컴바탕" w:hint="eastAsia"/>
                <w:color w:val="000000"/>
                <w:kern w:val="0"/>
                <w:szCs w:val="21"/>
                <w:lang w:eastAsia="ko-KR"/>
              </w:rPr>
              <w:t>해</w:t>
            </w:r>
            <w:r w:rsidR="005A3CDE" w:rsidRPr="005A3CDE">
              <w:rPr>
                <w:rFonts w:ascii="한컴바탕" w:eastAsia="한컴바탕" w:hAnsi="한컴바탕" w:cs="한컴바탕" w:hint="eastAsia"/>
                <w:color w:val="000000"/>
                <w:kern w:val="0"/>
                <w:szCs w:val="21"/>
                <w:lang w:eastAsia="ko-KR"/>
              </w:rPr>
              <w:t>관구역을</w:t>
            </w:r>
            <w:r w:rsidR="005A3CDE" w:rsidRPr="005A3CDE">
              <w:rPr>
                <w:rFonts w:ascii="한컴바탕" w:eastAsia="한컴바탕" w:hAnsi="한컴바탕" w:cs="한컴바탕"/>
                <w:color w:val="000000"/>
                <w:kern w:val="0"/>
                <w:szCs w:val="21"/>
                <w:lang w:eastAsia="ko-KR"/>
              </w:rPr>
              <w:t xml:space="preserve"> </w:t>
            </w:r>
            <w:r w:rsidR="005A3CDE" w:rsidRPr="005A3CDE">
              <w:rPr>
                <w:rFonts w:ascii="한컴바탕" w:eastAsia="한컴바탕" w:hAnsi="한컴바탕" w:cs="한컴바탕" w:hint="eastAsia"/>
                <w:color w:val="000000"/>
                <w:kern w:val="0"/>
                <w:szCs w:val="21"/>
                <w:lang w:eastAsia="ko-KR"/>
              </w:rPr>
              <w:t>벗어나서</w:t>
            </w:r>
            <w:r w:rsidR="005A3CDE" w:rsidRPr="005A3CDE">
              <w:rPr>
                <w:rFonts w:ascii="한컴바탕" w:eastAsia="한컴바탕" w:hAnsi="한컴바탕" w:cs="한컴바탕"/>
                <w:color w:val="000000"/>
                <w:kern w:val="0"/>
                <w:szCs w:val="21"/>
                <w:lang w:eastAsia="ko-KR"/>
              </w:rPr>
              <w:t xml:space="preserve"> </w:t>
            </w:r>
            <w:r w:rsidR="005A3CDE" w:rsidRPr="005A3CDE">
              <w:rPr>
                <w:rFonts w:ascii="한컴바탕" w:eastAsia="한컴바탕" w:hAnsi="한컴바탕" w:cs="한컴바탕" w:hint="eastAsia"/>
                <w:color w:val="000000"/>
                <w:kern w:val="0"/>
                <w:szCs w:val="21"/>
                <w:lang w:eastAsia="ko-KR"/>
              </w:rPr>
              <w:t>보관하지</w:t>
            </w:r>
            <w:r w:rsidR="005A3CDE" w:rsidRPr="005A3CDE">
              <w:rPr>
                <w:rFonts w:ascii="한컴바탕" w:eastAsia="한컴바탕" w:hAnsi="한컴바탕" w:cs="한컴바탕"/>
                <w:color w:val="000000"/>
                <w:kern w:val="0"/>
                <w:szCs w:val="21"/>
                <w:lang w:eastAsia="ko-KR"/>
              </w:rPr>
              <w:t xml:space="preserve"> </w:t>
            </w:r>
            <w:r w:rsidR="005A3CDE" w:rsidRPr="005A3CDE">
              <w:rPr>
                <w:rFonts w:ascii="한컴바탕" w:eastAsia="한컴바탕" w:hAnsi="한컴바탕" w:cs="한컴바탕" w:hint="eastAsia"/>
                <w:color w:val="000000"/>
                <w:kern w:val="0"/>
                <w:szCs w:val="21"/>
                <w:lang w:eastAsia="ko-KR"/>
              </w:rPr>
              <w:t>못한다</w:t>
            </w:r>
            <w:r w:rsidR="005A3CDE" w:rsidRPr="005A3CDE">
              <w:rPr>
                <w:rFonts w:ascii="한컴바탕" w:eastAsia="한컴바탕" w:hAnsi="한컴바탕" w:cs="한컴바탕"/>
                <w:color w:val="000000"/>
                <w:kern w:val="0"/>
                <w:szCs w:val="21"/>
                <w:lang w:eastAsia="ko-KR"/>
              </w:rPr>
              <w:t>.</w:t>
            </w:r>
          </w:p>
          <w:p w:rsidR="005A3CDE" w:rsidRPr="005A3CDE" w:rsidRDefault="005A3CDE" w:rsidP="00AC27BA">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5448B7" w:rsidRPr="003B6E7A" w:rsidRDefault="005448B7" w:rsidP="00AC27BA">
            <w:pPr>
              <w:wordWrap w:val="0"/>
              <w:topLinePunct/>
              <w:autoSpaceDN w:val="0"/>
              <w:adjustRightInd w:val="0"/>
              <w:snapToGrid w:val="0"/>
              <w:spacing w:line="290" w:lineRule="atLeast"/>
              <w:rPr>
                <w:rFonts w:ascii="한컴바탕" w:eastAsia="한컴바탕" w:hAnsi="한컴바탕" w:cs="한컴바탕"/>
                <w:spacing w:val="6"/>
                <w:szCs w:val="21"/>
                <w:lang w:eastAsia="ko-KR"/>
              </w:rPr>
            </w:pPr>
            <w:r w:rsidRPr="003B6E7A">
              <w:rPr>
                <w:rFonts w:ascii="한컴바탕" w:eastAsia="한컴바탕" w:hAnsi="한컴바탕" w:cs="한컴바탕" w:hint="eastAsia"/>
                <w:spacing w:val="6"/>
                <w:szCs w:val="21"/>
                <w:lang w:eastAsia="ko-KR"/>
              </w:rPr>
              <w:t>다. 《방법》의 제24조 역외가공에 관한 문제</w:t>
            </w:r>
          </w:p>
          <w:p w:rsidR="005448B7" w:rsidRPr="00AC27BA" w:rsidRDefault="005448B7" w:rsidP="00AC27BA">
            <w:pPr>
              <w:wordWrap w:val="0"/>
              <w:topLinePunct/>
              <w:autoSpaceDN w:val="0"/>
              <w:adjustRightInd w:val="0"/>
              <w:snapToGrid w:val="0"/>
              <w:spacing w:line="290" w:lineRule="atLeast"/>
              <w:rPr>
                <w:rFonts w:ascii="한컴바탕" w:eastAsia="한컴바탕" w:hAnsi="한컴바탕" w:cs="한컴바탕"/>
                <w:szCs w:val="21"/>
                <w:lang w:eastAsia="ko-KR"/>
              </w:rPr>
            </w:pPr>
            <w:r w:rsidRPr="00AC27BA">
              <w:rPr>
                <w:rFonts w:ascii="한컴바탕" w:eastAsia="한컴바탕" w:hAnsi="한컴바탕" w:cs="한컴바탕" w:hint="eastAsia"/>
                <w:szCs w:val="21"/>
                <w:lang w:eastAsia="ko-KR"/>
              </w:rPr>
              <w:t>(1) 역외 가공화물 보증금 혹은 은행 보증서의 금액은 역외가공화물이 사용한 보세재료의 미지급세금 금액을 토대로 확정한다.</w:t>
            </w:r>
          </w:p>
          <w:p w:rsidR="005448B7" w:rsidRPr="00AC27BA" w:rsidRDefault="005448B7" w:rsidP="00AC27BA">
            <w:pPr>
              <w:widowControl/>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AC27BA">
              <w:rPr>
                <w:rFonts w:ascii="한컴바탕" w:eastAsia="한컴바탕" w:hAnsi="한컴바탕" w:cs="한컴바탕" w:hint="eastAsia"/>
                <w:szCs w:val="21"/>
                <w:lang w:eastAsia="ko-KR"/>
              </w:rPr>
              <w:t xml:space="preserve">(2) 역외 가공 후의 화물을 </w:t>
            </w:r>
            <w:r w:rsidRPr="00AC27BA">
              <w:rPr>
                <w:rFonts w:ascii="한컴바탕" w:eastAsia="한컴바탕" w:hAnsi="한컴바탕" w:cs="한컴바탕"/>
                <w:szCs w:val="21"/>
                <w:lang w:eastAsia="ko-KR"/>
              </w:rPr>
              <w:t>“</w:t>
            </w:r>
            <w:r w:rsidRPr="00AC27BA">
              <w:rPr>
                <w:rFonts w:ascii="한컴바탕" w:eastAsia="한컴바탕" w:hAnsi="한컴바탕" w:cs="한컴바탕" w:hint="eastAsia"/>
                <w:szCs w:val="21"/>
                <w:lang w:eastAsia="ko-KR"/>
              </w:rPr>
              <w:t>송환하지 않고 직접 수출한다</w:t>
            </w:r>
            <w:r w:rsidRPr="00AC27BA">
              <w:rPr>
                <w:rFonts w:ascii="한컴바탕" w:eastAsia="한컴바탕" w:hAnsi="한컴바탕" w:cs="한컴바탕"/>
                <w:szCs w:val="21"/>
                <w:lang w:eastAsia="ko-KR"/>
              </w:rPr>
              <w:t>”</w:t>
            </w:r>
            <w:r w:rsidRPr="00AC27BA">
              <w:rPr>
                <w:rFonts w:ascii="한컴바탕" w:eastAsia="한컴바탕" w:hAnsi="한컴바탕" w:cs="한컴바탕" w:hint="eastAsia"/>
                <w:szCs w:val="21"/>
                <w:lang w:eastAsia="ko-KR"/>
              </w:rPr>
              <w:t xml:space="preserve"> 는 직접 국외 수출, 해관특수감시구역 혹은 보세감시장소, 혹은 </w:t>
            </w:r>
            <w:proofErr w:type="spellStart"/>
            <w:r w:rsidRPr="00AC27BA">
              <w:rPr>
                <w:rFonts w:ascii="한컴바탕" w:eastAsia="한컴바탕" w:hAnsi="한컴바탕" w:cs="한컴바탕" w:hint="eastAsia"/>
                <w:szCs w:val="21"/>
                <w:lang w:eastAsia="ko-KR"/>
              </w:rPr>
              <w:t>심가공이월방식</w:t>
            </w:r>
            <w:proofErr w:type="spellEnd"/>
            <w:r w:rsidRPr="00AC27BA">
              <w:rPr>
                <w:rFonts w:ascii="한컴바탕" w:eastAsia="한컴바탕" w:hAnsi="한컴바탕" w:cs="한컴바탕" w:hint="eastAsia"/>
                <w:szCs w:val="21"/>
                <w:lang w:eastAsia="ko-KR"/>
              </w:rPr>
              <w:t>(</w:t>
            </w:r>
            <w:proofErr w:type="spellStart"/>
            <w:r w:rsidRPr="00AC27BA">
              <w:rPr>
                <w:rFonts w:ascii="한컴바탕" w:eastAsia="한컴바탕" w:hAnsi="한컴바탕" w:cs="한컴바탕" w:hint="eastAsia"/>
                <w:szCs w:val="21"/>
                <w:lang w:eastAsia="ko-KR"/>
              </w:rPr>
              <w:t>深加工结转方式</w:t>
            </w:r>
            <w:proofErr w:type="spellEnd"/>
            <w:r w:rsidRPr="00AC27BA">
              <w:rPr>
                <w:rFonts w:ascii="한컴바탕" w:eastAsia="한컴바탕" w:hAnsi="한컴바탕" w:cs="한컴바탕" w:hint="eastAsia"/>
                <w:szCs w:val="21"/>
                <w:lang w:eastAsia="ko-KR"/>
              </w:rPr>
              <w:t>)으로 수출하는 것을 말한다.</w:t>
            </w:r>
          </w:p>
          <w:p w:rsidR="005448B7" w:rsidRPr="00AC27BA" w:rsidRDefault="005448B7" w:rsidP="00AC27BA">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5448B7" w:rsidRPr="00AC27BA" w:rsidRDefault="005448B7" w:rsidP="00AC27BA">
            <w:pPr>
              <w:wordWrap w:val="0"/>
              <w:topLinePunct/>
              <w:autoSpaceDN w:val="0"/>
              <w:adjustRightInd w:val="0"/>
              <w:snapToGrid w:val="0"/>
              <w:spacing w:line="290" w:lineRule="atLeast"/>
              <w:rPr>
                <w:rFonts w:ascii="한컴바탕" w:eastAsia="한컴바탕" w:hAnsi="한컴바탕" w:cs="한컴바탕"/>
                <w:szCs w:val="21"/>
                <w:lang w:eastAsia="ko-KR"/>
              </w:rPr>
            </w:pPr>
            <w:r w:rsidRPr="00AC27BA">
              <w:rPr>
                <w:rFonts w:ascii="한컴바탕" w:eastAsia="한컴바탕" w:hAnsi="한컴바탕" w:cs="한컴바탕" w:hint="eastAsia"/>
                <w:szCs w:val="21"/>
                <w:lang w:eastAsia="ko-KR"/>
              </w:rPr>
              <w:t>라. 경영기업 등록등기에 관한 문제</w:t>
            </w:r>
          </w:p>
          <w:p w:rsidR="005448B7" w:rsidRPr="00AC27BA" w:rsidRDefault="005448B7" w:rsidP="00AC27BA">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AC27BA">
              <w:rPr>
                <w:rFonts w:ascii="한컴바탕" w:eastAsia="한컴바탕" w:hAnsi="한컴바탕" w:cs="한컴바탕" w:hint="eastAsia"/>
                <w:szCs w:val="21"/>
                <w:lang w:eastAsia="ko-KR"/>
              </w:rPr>
              <w:t>경영기업은 《중화인민공화국 해관 세관 신고기업에 대한 등록등기관리규정》(</w:t>
            </w:r>
            <w:proofErr w:type="spellStart"/>
            <w:r w:rsidRPr="00AC27BA">
              <w:rPr>
                <w:rFonts w:ascii="한컴바탕" w:eastAsia="한컴바탕" w:hAnsi="한컴바탕" w:cs="한컴바탕" w:hint="eastAsia"/>
                <w:szCs w:val="21"/>
                <w:lang w:eastAsia="ko-KR"/>
              </w:rPr>
              <w:t>해관총서령</w:t>
            </w:r>
            <w:proofErr w:type="spellEnd"/>
            <w:r w:rsidRPr="00AC27BA">
              <w:rPr>
                <w:rFonts w:ascii="한컴바탕" w:eastAsia="한컴바탕" w:hAnsi="한컴바탕" w:cs="한컴바탕" w:hint="eastAsia"/>
                <w:szCs w:val="21"/>
                <w:lang w:eastAsia="ko-KR"/>
              </w:rPr>
              <w:t xml:space="preserve"> 제127호)에 따라 해관등록등기수속을 처리해야 한다.</w:t>
            </w:r>
          </w:p>
          <w:p w:rsidR="005448B7" w:rsidRPr="00AC27BA" w:rsidRDefault="005448B7" w:rsidP="00AC27BA">
            <w:pPr>
              <w:wordWrap w:val="0"/>
              <w:topLinePunct/>
              <w:autoSpaceDN w:val="0"/>
              <w:adjustRightInd w:val="0"/>
              <w:snapToGrid w:val="0"/>
              <w:spacing w:line="290" w:lineRule="atLeast"/>
              <w:rPr>
                <w:rFonts w:ascii="한컴바탕" w:eastAsia="한컴바탕" w:hAnsi="한컴바탕" w:cs="한컴바탕"/>
                <w:szCs w:val="21"/>
                <w:lang w:eastAsia="ko-KR"/>
              </w:rPr>
            </w:pPr>
          </w:p>
          <w:p w:rsidR="005448B7" w:rsidRPr="00AC27BA" w:rsidRDefault="005448B7" w:rsidP="00AC27BA">
            <w:pPr>
              <w:numPr>
                <w:ilvl w:val="0"/>
                <w:numId w:val="1"/>
              </w:numPr>
              <w:wordWrap w:val="0"/>
              <w:topLinePunct/>
              <w:autoSpaceDN w:val="0"/>
              <w:adjustRightInd w:val="0"/>
              <w:snapToGrid w:val="0"/>
              <w:spacing w:line="290" w:lineRule="atLeast"/>
              <w:ind w:left="284" w:hanging="284"/>
              <w:rPr>
                <w:rFonts w:ascii="한컴바탕" w:eastAsia="한컴바탕" w:hAnsi="한컴바탕" w:cs="한컴바탕" w:hint="eastAsia"/>
                <w:szCs w:val="21"/>
                <w:lang w:eastAsia="ko-KR"/>
              </w:rPr>
            </w:pPr>
            <w:r w:rsidRPr="00AC27BA">
              <w:rPr>
                <w:rFonts w:ascii="한컴바탕" w:eastAsia="한컴바탕" w:hAnsi="한컴바탕" w:cs="한컴바탕" w:hint="eastAsia"/>
                <w:szCs w:val="21"/>
                <w:lang w:eastAsia="ko-KR"/>
              </w:rPr>
              <w:t xml:space="preserve">본 공고내용은 </w:t>
            </w:r>
            <w:proofErr w:type="spellStart"/>
            <w:r w:rsidRPr="00AC27BA">
              <w:rPr>
                <w:rFonts w:ascii="한컴바탕" w:eastAsia="한컴바탕" w:hAnsi="한컴바탕" w:cs="한컴바탕" w:hint="eastAsia"/>
                <w:szCs w:val="21"/>
                <w:lang w:eastAsia="ko-KR"/>
              </w:rPr>
              <w:t>발표일부터</w:t>
            </w:r>
            <w:proofErr w:type="spellEnd"/>
            <w:r w:rsidRPr="00AC27BA">
              <w:rPr>
                <w:rFonts w:ascii="한컴바탕" w:eastAsia="한컴바탕" w:hAnsi="한컴바탕" w:cs="한컴바탕" w:hint="eastAsia"/>
                <w:szCs w:val="21"/>
                <w:lang w:eastAsia="ko-KR"/>
              </w:rPr>
              <w:t xml:space="preserve"> 실행한다.</w:t>
            </w:r>
          </w:p>
          <w:p w:rsidR="005448B7" w:rsidRPr="00AC27BA" w:rsidRDefault="005448B7" w:rsidP="00AC27BA">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5448B7" w:rsidRPr="00AC27BA" w:rsidRDefault="005448B7" w:rsidP="00AC27BA">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AC27BA">
              <w:rPr>
                <w:rFonts w:ascii="한컴바탕" w:eastAsia="한컴바탕" w:hAnsi="한컴바탕" w:cs="한컴바탕" w:hint="eastAsia"/>
                <w:szCs w:val="21"/>
                <w:lang w:eastAsia="ko-KR"/>
              </w:rPr>
              <w:t>이에 공고하는 바이다.</w:t>
            </w:r>
          </w:p>
          <w:p w:rsidR="005448B7" w:rsidRPr="00AC27BA" w:rsidRDefault="005448B7" w:rsidP="00AC27BA">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5448B7" w:rsidRPr="00AC27BA" w:rsidRDefault="005448B7" w:rsidP="00AC27BA">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AC27BA">
              <w:rPr>
                <w:rFonts w:ascii="한컴바탕" w:eastAsia="한컴바탕" w:hAnsi="한컴바탕" w:cs="한컴바탕" w:hint="eastAsia"/>
                <w:szCs w:val="21"/>
                <w:lang w:eastAsia="ko-KR"/>
              </w:rPr>
              <w:t>2010년 12월 31일</w:t>
            </w:r>
          </w:p>
          <w:p w:rsidR="005448B7" w:rsidRPr="00AC27BA" w:rsidRDefault="005448B7" w:rsidP="00AC27BA">
            <w:pPr>
              <w:wordWrap w:val="0"/>
              <w:topLinePunct/>
              <w:autoSpaceDN w:val="0"/>
              <w:adjustRightInd w:val="0"/>
              <w:snapToGrid w:val="0"/>
              <w:spacing w:line="290" w:lineRule="atLeast"/>
              <w:jc w:val="right"/>
              <w:rPr>
                <w:rFonts w:ascii="한컴바탕" w:eastAsia="한컴바탕" w:hAnsi="한컴바탕" w:cs="한컴바탕"/>
                <w:szCs w:val="21"/>
                <w:lang w:eastAsia="ko-KR"/>
              </w:rPr>
            </w:pPr>
            <w:proofErr w:type="spellStart"/>
            <w:r w:rsidRPr="00AC27BA">
              <w:rPr>
                <w:rFonts w:ascii="한컴바탕" w:eastAsia="한컴바탕" w:hAnsi="한컴바탕" w:cs="한컴바탕" w:hint="eastAsia"/>
                <w:szCs w:val="21"/>
                <w:lang w:eastAsia="ko-KR"/>
              </w:rPr>
              <w:t>판공청</w:t>
            </w:r>
            <w:proofErr w:type="spellEnd"/>
          </w:p>
          <w:p w:rsidR="005448B7" w:rsidRPr="00AC27BA" w:rsidRDefault="005448B7" w:rsidP="00AC27BA">
            <w:pPr>
              <w:wordWrap w:val="0"/>
              <w:topLinePunct/>
              <w:autoSpaceDN w:val="0"/>
              <w:snapToGrid w:val="0"/>
              <w:spacing w:line="290" w:lineRule="atLeast"/>
              <w:rPr>
                <w:rFonts w:ascii="한컴바탕" w:eastAsia="한컴바탕" w:hAnsi="한컴바탕" w:cs="한컴바탕" w:hint="eastAsia"/>
                <w:szCs w:val="21"/>
              </w:rPr>
            </w:pPr>
          </w:p>
          <w:p w:rsidR="005448B7" w:rsidRPr="00AC27BA" w:rsidRDefault="005448B7" w:rsidP="00AC27BA">
            <w:pPr>
              <w:wordWrap w:val="0"/>
              <w:autoSpaceDN w:val="0"/>
              <w:snapToGrid w:val="0"/>
              <w:spacing w:line="290" w:lineRule="atLeast"/>
              <w:rPr>
                <w:rFonts w:ascii="한컴바탕" w:eastAsia="한컴바탕" w:hAnsi="한컴바탕" w:cs="한컴바탕"/>
                <w:szCs w:val="21"/>
              </w:rPr>
            </w:pPr>
          </w:p>
        </w:tc>
        <w:tc>
          <w:tcPr>
            <w:tcW w:w="539" w:type="dxa"/>
          </w:tcPr>
          <w:p w:rsidR="005448B7" w:rsidRPr="00AB23E6" w:rsidRDefault="005448B7" w:rsidP="00AB23E6">
            <w:pPr>
              <w:snapToGrid w:val="0"/>
              <w:spacing w:line="290" w:lineRule="atLeast"/>
              <w:rPr>
                <w:szCs w:val="21"/>
              </w:rPr>
            </w:pPr>
          </w:p>
        </w:tc>
        <w:tc>
          <w:tcPr>
            <w:tcW w:w="3958" w:type="dxa"/>
          </w:tcPr>
          <w:p w:rsidR="007764D0" w:rsidRPr="003B6E7A" w:rsidRDefault="007764D0" w:rsidP="00AB23E6">
            <w:pPr>
              <w:snapToGrid w:val="0"/>
              <w:spacing w:line="290" w:lineRule="atLeast"/>
              <w:jc w:val="center"/>
              <w:rPr>
                <w:rFonts w:ascii="SimSun" w:hAnsi="SimSun" w:hint="eastAsia"/>
                <w:b/>
                <w:sz w:val="26"/>
                <w:szCs w:val="26"/>
              </w:rPr>
            </w:pPr>
            <w:r w:rsidRPr="003B6E7A">
              <w:rPr>
                <w:rFonts w:ascii="SimSun" w:hAnsi="SimSun" w:hint="eastAsia"/>
                <w:b/>
                <w:sz w:val="26"/>
                <w:szCs w:val="26"/>
              </w:rPr>
              <w:t>海关总署公告2010年第93号</w:t>
            </w:r>
          </w:p>
          <w:p w:rsidR="007764D0" w:rsidRPr="00AC27BA" w:rsidRDefault="007764D0" w:rsidP="00AB23E6">
            <w:pPr>
              <w:snapToGrid w:val="0"/>
              <w:spacing w:line="290" w:lineRule="atLeast"/>
              <w:ind w:firstLineChars="200" w:firstLine="420"/>
              <w:rPr>
                <w:rFonts w:ascii="SimSun" w:hAnsi="SimSun"/>
                <w:szCs w:val="21"/>
              </w:rPr>
            </w:pPr>
          </w:p>
          <w:p w:rsidR="007764D0" w:rsidRPr="00AC27BA" w:rsidRDefault="007764D0" w:rsidP="00AB23E6">
            <w:pPr>
              <w:snapToGrid w:val="0"/>
              <w:spacing w:line="290" w:lineRule="atLeast"/>
              <w:ind w:firstLineChars="200" w:firstLine="420"/>
              <w:rPr>
                <w:rFonts w:ascii="SimSun" w:hAnsi="SimSun"/>
                <w:szCs w:val="21"/>
              </w:rPr>
            </w:pPr>
          </w:p>
          <w:p w:rsidR="007764D0" w:rsidRPr="00AC27BA" w:rsidRDefault="007764D0" w:rsidP="00AB23E6">
            <w:pPr>
              <w:snapToGrid w:val="0"/>
              <w:spacing w:line="290" w:lineRule="atLeast"/>
              <w:ind w:firstLineChars="200" w:firstLine="420"/>
              <w:rPr>
                <w:rFonts w:ascii="SimSun" w:hAnsi="SimSun" w:hint="eastAsia"/>
                <w:szCs w:val="21"/>
              </w:rPr>
            </w:pPr>
            <w:r w:rsidRPr="00AC27BA">
              <w:rPr>
                <w:rFonts w:ascii="SimSun" w:hAnsi="SimSun" w:hint="eastAsia"/>
                <w:szCs w:val="21"/>
              </w:rPr>
              <w:t>《海关总署关于修改〈中华人民共和国海关对加工贸易货物监管办法〉的决定（二）》（海关总署令第195号）自</w:t>
            </w:r>
            <w:smartTag w:uri="urn:schemas-microsoft-com:office:smarttags" w:element="chsdate">
              <w:smartTagPr>
                <w:attr w:name="IsROCDate" w:val="False"/>
                <w:attr w:name="IsLunarDate" w:val="False"/>
                <w:attr w:name="Day" w:val="5"/>
                <w:attr w:name="Month" w:val="12"/>
                <w:attr w:name="Year" w:val="2010"/>
              </w:smartTagPr>
              <w:r w:rsidRPr="00AC27BA">
                <w:rPr>
                  <w:rFonts w:ascii="SimSun" w:hAnsi="SimSun" w:hint="eastAsia"/>
                  <w:szCs w:val="21"/>
                </w:rPr>
                <w:t>2010年12月5日起</w:t>
              </w:r>
            </w:smartTag>
            <w:r w:rsidRPr="00AC27BA">
              <w:rPr>
                <w:rFonts w:ascii="SimSun" w:hAnsi="SimSun" w:hint="eastAsia"/>
                <w:szCs w:val="21"/>
              </w:rPr>
              <w:t xml:space="preserve">施行。为确保修改后的《中华人民共和国海关对加工贸易货物监管办法》（以下简称《办法》）顺利实施，现就有关事项公告如下： </w:t>
            </w:r>
          </w:p>
          <w:p w:rsidR="007764D0" w:rsidRPr="00AC27BA" w:rsidRDefault="007764D0" w:rsidP="00AB23E6">
            <w:pPr>
              <w:snapToGrid w:val="0"/>
              <w:spacing w:line="290" w:lineRule="atLeast"/>
              <w:ind w:firstLineChars="200" w:firstLine="420"/>
              <w:rPr>
                <w:rFonts w:ascii="SimSun" w:hAnsi="SimSun"/>
                <w:szCs w:val="21"/>
              </w:rPr>
            </w:pP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一、关于《办法》第七条加工贸易货物抵押问题</w:t>
            </w: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（一）有下列情形之一的，不予办理抵押手续：</w:t>
            </w: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1．抵押影响加工贸易货物生产正常开展的；</w:t>
            </w:r>
          </w:p>
          <w:p w:rsidR="007764D0" w:rsidRPr="003B6E7A" w:rsidRDefault="007764D0" w:rsidP="003B6E7A">
            <w:pPr>
              <w:snapToGrid w:val="0"/>
              <w:spacing w:line="290" w:lineRule="atLeast"/>
              <w:ind w:firstLineChars="200" w:firstLine="444"/>
              <w:rPr>
                <w:rFonts w:ascii="SimSun" w:hAnsi="SimSun"/>
                <w:spacing w:val="6"/>
                <w:szCs w:val="21"/>
              </w:rPr>
            </w:pPr>
            <w:r w:rsidRPr="003B6E7A">
              <w:rPr>
                <w:rFonts w:ascii="SimSun" w:hAnsi="SimSun" w:hint="eastAsia"/>
                <w:spacing w:val="6"/>
                <w:szCs w:val="21"/>
              </w:rPr>
              <w:t>2．抵押加工贸易货物或其使用的保税料件涉及进出口许可证件管理的；</w:t>
            </w: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3．抵押加工贸易货物属来料加工货物的；</w:t>
            </w: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4．以合同为单元管理的，抵押期限超过手册有效期限的；</w:t>
            </w: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5．以企业为单元管理的，抵押期限超过一年的；</w:t>
            </w: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6．经营企业或加工企业涉嫌走私、违规，已被海关立案调查、侦查，案件未审结的；</w:t>
            </w:r>
          </w:p>
          <w:p w:rsidR="007764D0" w:rsidRPr="003B6E7A" w:rsidRDefault="007764D0" w:rsidP="003B6E7A">
            <w:pPr>
              <w:snapToGrid w:val="0"/>
              <w:spacing w:line="290" w:lineRule="atLeast"/>
              <w:ind w:firstLineChars="200" w:firstLine="444"/>
              <w:rPr>
                <w:rFonts w:ascii="SimSun" w:hAnsi="SimSun"/>
                <w:spacing w:val="6"/>
                <w:szCs w:val="21"/>
              </w:rPr>
            </w:pPr>
            <w:r w:rsidRPr="003B6E7A">
              <w:rPr>
                <w:rFonts w:ascii="SimSun" w:hAnsi="SimSun" w:hint="eastAsia"/>
                <w:spacing w:val="6"/>
                <w:szCs w:val="21"/>
              </w:rPr>
              <w:t>7．经营企业或加工企业因为管理混乱被海关要求整改，在整改期内的；</w:t>
            </w: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8．海关认为不予批准的其他情形。</w:t>
            </w: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（二）经营企业在申请办理加工贸易货物抵押手续时，应向主管海关提交以下材料，主管海关按照上述条件进行审核：</w:t>
            </w: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1．正式书面申请；</w:t>
            </w: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2．银行抵押贷款书面意向材料；</w:t>
            </w: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3．海关认为必要的其他单证。</w:t>
            </w: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（三）经审核符合条件的，经营企业在缴纳相应保证金或者银行保函后，主管海关准予其向境内银行办理加工贸易货物抵押，并将抵押合同、贷款合同复印件留存主管海关备案。</w:t>
            </w:r>
          </w:p>
          <w:p w:rsidR="007764D0" w:rsidRPr="00AC27BA" w:rsidRDefault="007764D0" w:rsidP="00AB23E6">
            <w:pPr>
              <w:snapToGrid w:val="0"/>
              <w:spacing w:line="290" w:lineRule="atLeast"/>
              <w:ind w:firstLineChars="200" w:firstLine="420"/>
              <w:rPr>
                <w:rFonts w:ascii="SimSun" w:hAnsi="SimSun" w:hint="eastAsia"/>
                <w:szCs w:val="21"/>
              </w:rPr>
            </w:pPr>
            <w:r w:rsidRPr="00AC27BA">
              <w:rPr>
                <w:rFonts w:ascii="SimSun" w:hAnsi="SimSun" w:hint="eastAsia"/>
                <w:szCs w:val="21"/>
              </w:rPr>
              <w:lastRenderedPageBreak/>
              <w:t>保证金或者银行保函按抵押加工贸易货物对应成品所使用全部保税料件应缴税款金额计算。</w:t>
            </w:r>
          </w:p>
          <w:p w:rsidR="007764D0" w:rsidRPr="00AC27BA" w:rsidRDefault="007764D0" w:rsidP="00AB23E6">
            <w:pPr>
              <w:snapToGrid w:val="0"/>
              <w:spacing w:line="290" w:lineRule="atLeast"/>
              <w:ind w:firstLineChars="200" w:firstLine="420"/>
              <w:rPr>
                <w:rFonts w:ascii="SimSun" w:hAnsi="SimSun"/>
                <w:szCs w:val="21"/>
              </w:rPr>
            </w:pP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二、关于《办法》第九条第三款加工贸易货物分开管理和存放场所问题</w:t>
            </w: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一）“分开管理”是指加工贸易货物应与非加工贸易货物分开存放，分别记帐。对部分行业或大型企业采用物流设施一体化管理方式的，须经主管海关在审核企业内部ERP／SAP系统、确认其能够通过联网监管系统实现加工贸易货物与非加工贸易货物数据信息流分开后，认定其符合“分开管理”的监管条件。企业应当确保保税货物流与数据信息流的一致性。</w:t>
            </w: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（二）“海关备案的场所”是指加工贸易企业在办理海关注册登记以及加工贸易业务时向海关备案的经营场所。</w:t>
            </w: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（三）加工贸易企业改变或增加存放场所，应经主管海关批准。主管海关应要求加工贸易企业提交注明存放地址、期限等有关内容的书面申请和存放场所的所有权证明复印件，如属租赁场所还需提交租赁合同。</w:t>
            </w:r>
          </w:p>
          <w:p w:rsidR="007764D0" w:rsidRPr="005A3CDE" w:rsidRDefault="007764D0" w:rsidP="005A3CDE">
            <w:pPr>
              <w:snapToGrid w:val="0"/>
              <w:spacing w:line="290" w:lineRule="atLeast"/>
              <w:ind w:firstLineChars="200" w:firstLine="444"/>
              <w:rPr>
                <w:rFonts w:ascii="SimSun" w:hAnsi="SimSun" w:hint="eastAsia"/>
                <w:spacing w:val="6"/>
                <w:szCs w:val="21"/>
              </w:rPr>
            </w:pPr>
            <w:r w:rsidRPr="005A3CDE">
              <w:rPr>
                <w:rFonts w:ascii="SimSun" w:hAnsi="SimSun" w:hint="eastAsia"/>
                <w:spacing w:val="6"/>
                <w:szCs w:val="21"/>
              </w:rPr>
              <w:t>除外发加工等业务需要外，加工贸易货物不得跨直属海关辖区进行存放。</w:t>
            </w:r>
          </w:p>
          <w:p w:rsidR="007764D0" w:rsidRPr="00AC27BA" w:rsidRDefault="007764D0" w:rsidP="00AB23E6">
            <w:pPr>
              <w:snapToGrid w:val="0"/>
              <w:spacing w:line="290" w:lineRule="atLeast"/>
              <w:ind w:firstLineChars="200" w:firstLine="420"/>
              <w:rPr>
                <w:rFonts w:ascii="SimSun" w:hAnsi="SimSun"/>
                <w:szCs w:val="21"/>
              </w:rPr>
            </w:pP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三、关于《办法》第二十四条外发加工问题</w:t>
            </w: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（一）外发加工货物保证金或银行保函金额以外发加工货物所使用的保税料件应缴税款金额为基础予以确定。</w:t>
            </w:r>
          </w:p>
          <w:p w:rsidR="007764D0" w:rsidRPr="00AC27BA" w:rsidRDefault="007764D0" w:rsidP="00AB23E6">
            <w:pPr>
              <w:snapToGrid w:val="0"/>
              <w:spacing w:line="290" w:lineRule="atLeast"/>
              <w:ind w:firstLineChars="200" w:firstLine="420"/>
              <w:rPr>
                <w:rFonts w:ascii="SimSun" w:hAnsi="SimSun" w:hint="eastAsia"/>
                <w:szCs w:val="21"/>
              </w:rPr>
            </w:pPr>
            <w:r w:rsidRPr="00AC27BA">
              <w:rPr>
                <w:rFonts w:ascii="SimSun" w:hAnsi="SimSun" w:hint="eastAsia"/>
                <w:szCs w:val="21"/>
              </w:rPr>
              <w:t>（二）外发加工后的货物“不运回直接出口”是指直接出口至境外、海关特殊监管区域或保税监管场所，或者以深加工结转方式出口。</w:t>
            </w:r>
          </w:p>
          <w:p w:rsidR="007764D0" w:rsidRPr="00AC27BA" w:rsidRDefault="007764D0" w:rsidP="00AB23E6">
            <w:pPr>
              <w:snapToGrid w:val="0"/>
              <w:spacing w:line="290" w:lineRule="atLeast"/>
              <w:ind w:firstLineChars="200" w:firstLine="420"/>
              <w:rPr>
                <w:rFonts w:ascii="SimSun" w:hAnsi="SimSun"/>
                <w:szCs w:val="21"/>
              </w:rPr>
            </w:pPr>
          </w:p>
          <w:p w:rsidR="007764D0" w:rsidRPr="00AC27BA" w:rsidRDefault="007764D0" w:rsidP="00AB23E6">
            <w:pPr>
              <w:snapToGrid w:val="0"/>
              <w:spacing w:line="290" w:lineRule="atLeast"/>
              <w:ind w:firstLineChars="200" w:firstLine="420"/>
              <w:rPr>
                <w:rFonts w:ascii="SimSun" w:hAnsi="SimSun"/>
                <w:szCs w:val="21"/>
              </w:rPr>
            </w:pPr>
            <w:r w:rsidRPr="00AC27BA">
              <w:rPr>
                <w:rFonts w:ascii="SimSun" w:hAnsi="SimSun" w:hint="eastAsia"/>
                <w:szCs w:val="21"/>
              </w:rPr>
              <w:t>四、关于经营企业的注册登记问题</w:t>
            </w:r>
          </w:p>
          <w:p w:rsidR="007764D0" w:rsidRPr="00AC27BA" w:rsidRDefault="007764D0" w:rsidP="00AB23E6">
            <w:pPr>
              <w:snapToGrid w:val="0"/>
              <w:spacing w:line="290" w:lineRule="atLeast"/>
              <w:ind w:firstLineChars="200" w:firstLine="420"/>
              <w:rPr>
                <w:rFonts w:ascii="SimSun" w:hAnsi="SimSun" w:hint="eastAsia"/>
                <w:szCs w:val="21"/>
              </w:rPr>
            </w:pPr>
            <w:r w:rsidRPr="00AC27BA">
              <w:rPr>
                <w:rFonts w:ascii="SimSun" w:hAnsi="SimSun" w:hint="eastAsia"/>
                <w:szCs w:val="21"/>
              </w:rPr>
              <w:t>经营企业应按照《中华人民共和国海关对报关单位注册登记管理规定》（海关总署令第127号）办理海关注册登记手续。</w:t>
            </w:r>
          </w:p>
          <w:p w:rsidR="007764D0" w:rsidRPr="00AC27BA" w:rsidRDefault="007764D0" w:rsidP="00AB23E6">
            <w:pPr>
              <w:snapToGrid w:val="0"/>
              <w:spacing w:line="290" w:lineRule="atLeast"/>
              <w:ind w:firstLineChars="200" w:firstLine="420"/>
              <w:rPr>
                <w:rFonts w:ascii="SimSun" w:hAnsi="SimSun"/>
                <w:szCs w:val="21"/>
              </w:rPr>
            </w:pPr>
          </w:p>
          <w:p w:rsidR="007764D0" w:rsidRPr="003B6E7A" w:rsidRDefault="007764D0" w:rsidP="003B6E7A">
            <w:pPr>
              <w:snapToGrid w:val="0"/>
              <w:spacing w:line="290" w:lineRule="atLeast"/>
              <w:ind w:firstLineChars="200" w:firstLine="396"/>
              <w:rPr>
                <w:rFonts w:ascii="SimSun" w:hAnsi="SimSun" w:hint="eastAsia"/>
                <w:spacing w:val="-6"/>
                <w:szCs w:val="21"/>
              </w:rPr>
            </w:pPr>
            <w:r w:rsidRPr="003B6E7A">
              <w:rPr>
                <w:rFonts w:ascii="SimSun" w:hAnsi="SimSun" w:hint="eastAsia"/>
                <w:spacing w:val="-6"/>
                <w:szCs w:val="21"/>
              </w:rPr>
              <w:t xml:space="preserve">五、本公告内容自发布之日起施行。 </w:t>
            </w:r>
          </w:p>
          <w:p w:rsidR="007764D0" w:rsidRPr="00AC27BA" w:rsidRDefault="007764D0" w:rsidP="00AB23E6">
            <w:pPr>
              <w:snapToGrid w:val="0"/>
              <w:spacing w:line="290" w:lineRule="atLeast"/>
              <w:ind w:firstLineChars="200" w:firstLine="420"/>
              <w:rPr>
                <w:rFonts w:ascii="SimSun" w:hAnsi="SimSun"/>
                <w:szCs w:val="21"/>
              </w:rPr>
            </w:pPr>
          </w:p>
          <w:p w:rsidR="007764D0" w:rsidRPr="00AC27BA" w:rsidRDefault="007764D0" w:rsidP="00AB23E6">
            <w:pPr>
              <w:snapToGrid w:val="0"/>
              <w:spacing w:line="290" w:lineRule="atLeast"/>
              <w:ind w:firstLineChars="200" w:firstLine="420"/>
              <w:rPr>
                <w:rFonts w:ascii="SimSun" w:hAnsi="SimSun" w:hint="eastAsia"/>
                <w:szCs w:val="21"/>
              </w:rPr>
            </w:pPr>
            <w:r w:rsidRPr="00AC27BA">
              <w:rPr>
                <w:rFonts w:ascii="SimSun" w:hAnsi="SimSun" w:hint="eastAsia"/>
                <w:szCs w:val="21"/>
              </w:rPr>
              <w:t>特此公告。</w:t>
            </w:r>
          </w:p>
          <w:p w:rsidR="007764D0" w:rsidRPr="00AC27BA" w:rsidRDefault="007764D0" w:rsidP="00AB23E6">
            <w:pPr>
              <w:snapToGrid w:val="0"/>
              <w:spacing w:line="290" w:lineRule="atLeast"/>
              <w:ind w:firstLineChars="200" w:firstLine="420"/>
              <w:rPr>
                <w:rFonts w:ascii="SimSun" w:hAnsi="SimSun"/>
                <w:szCs w:val="21"/>
              </w:rPr>
            </w:pPr>
          </w:p>
          <w:p w:rsidR="007764D0" w:rsidRPr="00AC27BA" w:rsidRDefault="007764D0" w:rsidP="003B6E7A">
            <w:pPr>
              <w:snapToGrid w:val="0"/>
              <w:spacing w:line="290" w:lineRule="atLeast"/>
              <w:jc w:val="right"/>
              <w:rPr>
                <w:rFonts w:ascii="SimSun" w:hAnsi="SimSun" w:hint="eastAsia"/>
                <w:szCs w:val="21"/>
              </w:rPr>
            </w:pPr>
            <w:r w:rsidRPr="00AC27BA">
              <w:rPr>
                <w:rFonts w:ascii="SimSun" w:hAnsi="SimSun" w:hint="eastAsia"/>
                <w:szCs w:val="21"/>
              </w:rPr>
              <w:t>二○一○年</w:t>
            </w:r>
            <w:smartTag w:uri="urn:schemas-microsoft-com:office:smarttags" w:element="chsdate">
              <w:smartTagPr>
                <w:attr w:name="IsROCDate" w:val="False"/>
                <w:attr w:name="IsLunarDate" w:val="False"/>
                <w:attr w:name="Day" w:val="31"/>
                <w:attr w:name="Month" w:val="12"/>
                <w:attr w:name="Year" w:val="2011"/>
              </w:smartTagPr>
              <w:r w:rsidRPr="00AC27BA">
                <w:rPr>
                  <w:rFonts w:ascii="SimSun" w:hAnsi="SimSun" w:hint="eastAsia"/>
                  <w:szCs w:val="21"/>
                </w:rPr>
                <w:t>十二月三十一日</w:t>
              </w:r>
            </w:smartTag>
          </w:p>
          <w:p w:rsidR="007764D0" w:rsidRPr="00AC27BA" w:rsidRDefault="007764D0" w:rsidP="003B6E7A">
            <w:pPr>
              <w:snapToGrid w:val="0"/>
              <w:spacing w:line="290" w:lineRule="atLeast"/>
              <w:jc w:val="right"/>
              <w:rPr>
                <w:rFonts w:ascii="SimSun" w:hAnsi="SimSun"/>
                <w:szCs w:val="21"/>
              </w:rPr>
            </w:pPr>
            <w:r w:rsidRPr="00AC27BA">
              <w:rPr>
                <w:rFonts w:ascii="SimSun" w:hAnsi="SimSun" w:hint="eastAsia"/>
                <w:szCs w:val="21"/>
              </w:rPr>
              <w:t>办公厅</w:t>
            </w:r>
          </w:p>
          <w:p w:rsidR="005448B7" w:rsidRPr="00AC27BA" w:rsidRDefault="005448B7" w:rsidP="00AB23E6">
            <w:pPr>
              <w:snapToGrid w:val="0"/>
              <w:spacing w:line="290" w:lineRule="atLeast"/>
              <w:rPr>
                <w:rFonts w:ascii="SimSun" w:hAnsi="SimSun"/>
                <w:szCs w:val="21"/>
              </w:rPr>
            </w:pPr>
          </w:p>
        </w:tc>
      </w:tr>
    </w:tbl>
    <w:p w:rsidR="004A3770" w:rsidRDefault="004A3770"/>
    <w:sectPr w:rsidR="004A3770" w:rsidSect="005448B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000" w:rsidRDefault="00662000" w:rsidP="005448B7">
      <w:r>
        <w:separator/>
      </w:r>
    </w:p>
  </w:endnote>
  <w:endnote w:type="continuationSeparator" w:id="0">
    <w:p w:rsidR="00662000" w:rsidRDefault="00662000" w:rsidP="00544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000" w:rsidRDefault="00662000" w:rsidP="005448B7">
      <w:r>
        <w:separator/>
      </w:r>
    </w:p>
  </w:footnote>
  <w:footnote w:type="continuationSeparator" w:id="0">
    <w:p w:rsidR="00662000" w:rsidRDefault="00662000" w:rsidP="005448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95F04"/>
    <w:multiLevelType w:val="hybridMultilevel"/>
    <w:tmpl w:val="BC34A86C"/>
    <w:lvl w:ilvl="0" w:tplc="D3FE71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517372D0"/>
    <w:multiLevelType w:val="hybridMultilevel"/>
    <w:tmpl w:val="BEDCA06A"/>
    <w:lvl w:ilvl="0" w:tplc="D3FE71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6B957C3C"/>
    <w:multiLevelType w:val="hybridMultilevel"/>
    <w:tmpl w:val="41A6E476"/>
    <w:lvl w:ilvl="0" w:tplc="FF80818C">
      <w:start w:val="5"/>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48B7"/>
    <w:rsid w:val="00055F13"/>
    <w:rsid w:val="003B6E7A"/>
    <w:rsid w:val="004A3770"/>
    <w:rsid w:val="005448B7"/>
    <w:rsid w:val="005A3CDE"/>
    <w:rsid w:val="00662000"/>
    <w:rsid w:val="007764D0"/>
    <w:rsid w:val="00AB23E6"/>
    <w:rsid w:val="00AC27B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B7"/>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48B7"/>
    <w:pPr>
      <w:tabs>
        <w:tab w:val="center" w:pos="4513"/>
        <w:tab w:val="right" w:pos="9026"/>
      </w:tabs>
      <w:snapToGrid w:val="0"/>
    </w:pPr>
  </w:style>
  <w:style w:type="character" w:customStyle="1" w:styleId="Char">
    <w:name w:val="머리글 Char"/>
    <w:basedOn w:val="a0"/>
    <w:link w:val="a3"/>
    <w:uiPriority w:val="99"/>
    <w:semiHidden/>
    <w:rsid w:val="005448B7"/>
  </w:style>
  <w:style w:type="paragraph" w:styleId="a4">
    <w:name w:val="footer"/>
    <w:basedOn w:val="a"/>
    <w:link w:val="Char0"/>
    <w:uiPriority w:val="99"/>
    <w:semiHidden/>
    <w:unhideWhenUsed/>
    <w:rsid w:val="005448B7"/>
    <w:pPr>
      <w:tabs>
        <w:tab w:val="center" w:pos="4513"/>
        <w:tab w:val="right" w:pos="9026"/>
      </w:tabs>
      <w:snapToGrid w:val="0"/>
    </w:pPr>
  </w:style>
  <w:style w:type="character" w:customStyle="1" w:styleId="Char0">
    <w:name w:val="바닥글 Char"/>
    <w:basedOn w:val="a0"/>
    <w:link w:val="a4"/>
    <w:uiPriority w:val="99"/>
    <w:semiHidden/>
    <w:rsid w:val="005448B7"/>
  </w:style>
  <w:style w:type="table" w:styleId="a5">
    <w:name w:val="Table Grid"/>
    <w:basedOn w:val="a1"/>
    <w:uiPriority w:val="59"/>
    <w:rsid w:val="00544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2011-01-25T02:29:00Z</dcterms:created>
  <dcterms:modified xsi:type="dcterms:W3CDTF">2011-01-25T02:37:00Z</dcterms:modified>
</cp:coreProperties>
</file>