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8E" w:rsidRPr="0032458E" w:rsidRDefault="0032458E" w:rsidP="0032458E">
      <w:pPr>
        <w:wordWrap/>
        <w:spacing w:line="360" w:lineRule="auto"/>
        <w:jc w:val="center"/>
        <w:rPr>
          <w:rFonts w:ascii="HY견고딕" w:eastAsia="HY견고딕" w:hAnsi="한컴바탕" w:cs="한컴바탕" w:hint="eastAsia"/>
          <w:b/>
          <w:sz w:val="30"/>
          <w:szCs w:val="30"/>
        </w:rPr>
      </w:pPr>
      <w:r w:rsidRPr="0032458E">
        <w:rPr>
          <w:rFonts w:ascii="HY견고딕" w:eastAsia="HY견고딕" w:hAnsi="한컴바탕" w:cs="한컴바탕" w:hint="eastAsia"/>
          <w:b/>
          <w:sz w:val="30"/>
          <w:szCs w:val="30"/>
        </w:rPr>
        <w:t>중국 욕실용품 시장의 발전 현황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/>
          <w:sz w:val="22"/>
        </w:rPr>
        <w:t>&lt;개요&gt; 중국 욕실용품 시장은 약 20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여년의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발전을 거쳐오면서 줄곧 고성장의 길을 걸어왔다. 욕실용품 시장 규모로 보면 중국은 세계의 30%를 차지하는 최대 소비국으로 부상했지만, 그 속을 들여다보면 사실 중국 로컬 기업이 아닌 글로벌 기업들이 주도한 발전이었다. 현재 중국 욕실용품 시장은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아메리카스탠다드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, TOTO, KOHLER 등 글로벌브랜드 기업이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중고급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시장을 독점하고 있고, 로컬 브랜드는 저가 제품 시장에서 치열한 경쟁을 벌이고 있는 모습이다. </w:t>
      </w:r>
      <w:r w:rsidRPr="0032458E">
        <w:rPr>
          <w:rFonts w:ascii="한컴바탕" w:eastAsia="한컴바탕" w:hAnsi="한컴바탕" w:cs="한컴바탕" w:hint="eastAsia"/>
          <w:sz w:val="22"/>
        </w:rPr>
        <w:t>최근에는</w:t>
      </w:r>
      <w:r w:rsidRPr="0032458E">
        <w:rPr>
          <w:rFonts w:ascii="한컴바탕" w:eastAsia="한컴바탕" w:hAnsi="한컴바탕" w:cs="한컴바탕"/>
          <w:sz w:val="22"/>
        </w:rPr>
        <w:t xml:space="preserve"> 원자재 가격과 임금 상승, 부동산시장 침체 등으로 욕실용품 기업의 이윤 상황마저 하락세를 면치 못해 악화되고 있다. 그러나 이러한 상황에서도 중국 욕실용품 시장은 도시화에 따른 수요 증대와 2~3선 중소형 도시의 수요 확대에 따른 시장 잠재력으로 아직 개척할 수 있는 시장이 많은 편이다. 하지만 이런 내수 시장의 수요는 주로 로컬 기업들 손 안에 있어 외국브랜드의 입지가 점차 좁아지고 있다. 작년 시장 경쟁을 통해 많은 기업이 도태되고 시장이 통</w:t>
      </w:r>
      <w:r w:rsidRPr="0032458E">
        <w:rPr>
          <w:rFonts w:ascii="한컴바탕" w:eastAsia="한컴바탕" w:hAnsi="한컴바탕" w:cs="한컴바탕" w:hint="eastAsia"/>
          <w:sz w:val="22"/>
        </w:rPr>
        <w:t>합</w:t>
      </w:r>
      <w:r w:rsidRPr="0032458E">
        <w:rPr>
          <w:rFonts w:ascii="한컴바탕" w:eastAsia="한컴바탕" w:hAnsi="한컴바탕" w:cs="한컴바탕"/>
          <w:sz w:val="22"/>
        </w:rPr>
        <w:t xml:space="preserve"> 재편성되는 과도기를 겪은 중국 욕실용품 시장은 앞으로 로컬 기업들의 기술력과 품질 향상, 부동산시장의 정상화, 인테리어 시장의 부상에 따라 높은 성장을 지속할 것으로 전망된다.      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/>
          <w:sz w:val="22"/>
        </w:rPr>
        <w:t> 세계 최대 욕실용품 소비시장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중국의 욕실용품 시장 은 세계 시장의 30%를 차지하며 빠르게 성장하고 있고 중국 국내 욕실용품 시장을 공략하는 글로벌 기업의 중국 진출 발걸음도 빨라지고 있음 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중국 욕실용품 시장은 지난 10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여년간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줄곧 20~25%의 높은 성장률을 보이고 있으며, 각종 부속품을 포함한 중국 욕실용품 시장 규모는 2011년 744.67억 위안에 달함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향후 5년 내에 중국의 욕실용품 시장은 400억 위안을 돌파할 것으로 예상되며, 만약 이와 관련된 설비와 부속용품까지 포함하면 시장 규모가 1,000억 위안에 달할 것으로 예상됨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매년 유럽, 미국, 일본, 한국, 중동 등지로 수출되는 상품도 40%~ 50% 속도로 빠르게 증가하고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그런데 중국 욕실용품 기업은 많지만 시장점유율 10% 이상의 대형기업은 배출하지 못했으며, 고급시장은 거의 외국브랜드가 독점하고 있는데 고급시장의 비중이 점차 확대되는 추세임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고급시장의 글로벌 브랜드 외, 중국 로컬브랜드는 약 3,000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여개가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있지만, 그 중 50-100개를 제외한 나머지는 모두 영세기업으로 다수가 저가시장에서 경쟁을 벌이고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현재 글로벌 브랜드가 높은 인지도와 실력으로 약 80% 정도의 중국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중고급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욕실용품 시장을 차지하고 있으며, 글로벌 브랜드가 점차 2선, 3선 도시와 농촌시장으로 확장하는 추세를 보이고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최근 추진되는 중국 농촌의 도시화는 중국 욕실용품 시장에 활기를 불어넣어 주고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농촌 시장에서는 브랜드 명성보다 가격이 저렴하고 품질이 믿을만하며, AS가 좋은 제품을 선호하기 때문에 중국 로컬기업이 상대적으로 경쟁력이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중국의 고령화 사회도 욕실용품 시장에 큰 기회를 가져다 줌. 현재 중국 노인인구는 1.9억 명으로 중국의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실버시장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수요가 커지고 있으며, 노인을 배려한 특수 욕실용품에 대한 수요도 급증하고 있음 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○</w:t>
      </w:r>
      <w:r w:rsidRPr="0032458E">
        <w:rPr>
          <w:rFonts w:ascii="한컴바탕" w:eastAsia="한컴바탕" w:hAnsi="한컴바탕" w:cs="한컴바탕"/>
          <w:sz w:val="22"/>
        </w:rPr>
        <w:t xml:space="preserve"> 중국의 화장실 문화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현재 중국 도시 소비자들은 모던하고 깔끔한 화장실과 욕실 환경을 만드는데 많은 관심을 가지고 있고 욕조와 세면기 등 개별적인 욕실제품에 대한 관심보다는 시스템 주방과 같이 욕실 전체를 원하는 스타일로 통일시켜 디자인하는 시스템 욕실 인테리어를 선호함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그러나 가정집 외에 일반 공공장소에서는 화장실의 위생 관념이 여전히 매우 낮은 수준임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lastRenderedPageBreak/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일부 고급 백화점을 제외한 일반 백화점과 건물의 공용 화장실은 비위생적인 곳이 많으며 화장실을 하나의 문화공간으로 여기지 않아 인테리어와 외관에 크게 신경 쓰지 않는 편임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게다가 대다수의 사람들이 양변기를 공동으로 사용하는 것이 비위생적이라고 생각하고 있기 때문에 공공장소에서 쓰기를 꺼려하며, 이 때문에 베이징과 같은 대도시에서도 공공장소 화장실 양변기가 부서져 있는 모습을 많이 볼 수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이러한 중국의 화장실 문화 때문에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비데도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중국시장에서 크게 성공을 거두지 못함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한국과 일본에서는 이미 60~70%의 보급률을 자랑하는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비데는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중국시장에 90년대 말부터 들어오기 시작했지만 아직까지 보급률이 1%에도 미치지 못하고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작년 중국의 비데 판매량은 20만대 정도로 인구가 훨씬 적은 일본의 연간 판매량 450만대와 비교하면 그 시장규모가 매우 작음을 알 수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이는 중국에서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비데에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대한 개념이 명확히 자리잡지 않았고 인지도도 낮은 것이 주된 요인이지만, 이러한 중국의 화장실 문화도 크게 작용한 것으로 보임  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따라서 중국의 고급 욕실용품은 주로 가정집의 수요가 크며, 특히 최근 중국에서 중산층 이상의 소비자가 급증함에 따라 기술과 품질 수준이 높고 지능화된 욕실 제품의 수요도 함께 증가할 것으로 보임 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그러나 현 중국 욕실용품 업계는 해외 제품 디자인을 그대로 가져와 생산하고 판매하는데 그치고 있으며, 중국 소비자들의 수요를 한발 앞서 간파하고 이에 맞게 서비스를 제공하는 부분이 크게 취약함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뿐만 아니라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비데처럼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한발 앞선 지능형 제품 방면에서 AS서비스가 뒤따르지 못하고 홍보의 어려움이 크며, 빈번한 질적 결함이 많은 문제가 현재 중국 욕실용품 업체들이 공통적으로 직면한 도전임 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○</w:t>
      </w:r>
      <w:r w:rsidRPr="0032458E">
        <w:rPr>
          <w:rFonts w:ascii="한컴바탕" w:eastAsia="한컴바탕" w:hAnsi="한컴바탕" w:cs="한컴바탕"/>
          <w:sz w:val="22"/>
        </w:rPr>
        <w:t xml:space="preserve"> 발전단계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제1단계(2000년 이전): American standard, KOHLER, TOTO 등 글로벌 브랜드가 중국시장에 진출하여 연해 개방도시부터 점령하기 시작, 고급호텔, 사무빌딩, 고급주택을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타켓으로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설정하여 대도시에서 성공을 거두었으나, 중소도시로는 거의 진출하지 않음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제2단계(2000-2005년): 외국 브랜드가 중국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중고급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시장에서 거의 80% 이상을 차지하고 있고, 중국 브랜드는 대부분 저가제품 시장에 집중되어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3단계(2006년-2011년): 외국브랜드가 고급시장 외에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중저급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시장으로 생산라인을 확대하고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현급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도시까지 판매범위를 넓히면서 중국 본토브랜드와 본격적인 시장 경쟁을 벌임.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젠파이</w:t>
      </w:r>
      <w:proofErr w:type="spellEnd"/>
      <w:r w:rsidRPr="0032458E">
        <w:rPr>
          <w:rFonts w:ascii="한컴바탕" w:eastAsia="한컴바탕" w:hAnsi="한컴바탕" w:cs="한컴바탕"/>
          <w:sz w:val="22"/>
        </w:rPr>
        <w:t>(</w:t>
      </w:r>
      <w:r w:rsidRPr="0032458E">
        <w:rPr>
          <w:rFonts w:ascii="한컴바탕" w:eastAsia="한컴바탕" w:hAnsi="한컴바탕" w:cs="한컴바탕" w:hint="eastAsia"/>
          <w:sz w:val="22"/>
        </w:rPr>
        <w:t>箭牌</w:t>
      </w:r>
      <w:r w:rsidRPr="0032458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파은사</w:t>
      </w:r>
      <w:proofErr w:type="spellEnd"/>
      <w:r w:rsidRPr="0032458E">
        <w:rPr>
          <w:rFonts w:ascii="한컴바탕" w:eastAsia="한컴바탕" w:hAnsi="한컴바탕" w:cs="한컴바탕"/>
          <w:sz w:val="22"/>
        </w:rPr>
        <w:t>(</w:t>
      </w:r>
      <w:proofErr w:type="spellStart"/>
      <w:r w:rsidRPr="0032458E">
        <w:rPr>
          <w:rFonts w:ascii="한컴바탕" w:eastAsia="한컴바탕" w:hAnsi="한컴바탕" w:cs="한컴바탕" w:hint="eastAsia"/>
          <w:sz w:val="22"/>
        </w:rPr>
        <w:t>法恩莎</w:t>
      </w:r>
      <w:proofErr w:type="spellEnd"/>
      <w:r w:rsidRPr="0032458E">
        <w:rPr>
          <w:rFonts w:ascii="한컴바탕" w:eastAsia="한컴바탕" w:hAnsi="한컴바탕" w:cs="한컴바탕"/>
          <w:sz w:val="22"/>
        </w:rPr>
        <w:t>), 후이다(</w:t>
      </w:r>
      <w:proofErr w:type="spellStart"/>
      <w:r w:rsidRPr="0032458E">
        <w:rPr>
          <w:rFonts w:ascii="한컴바탕" w:eastAsia="한컴바탕" w:hAnsi="한컴바탕" w:cs="한컴바탕" w:hint="eastAsia"/>
          <w:sz w:val="22"/>
        </w:rPr>
        <w:t>惠达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스웨이</w:t>
      </w:r>
      <w:proofErr w:type="spellEnd"/>
      <w:r w:rsidRPr="0032458E">
        <w:rPr>
          <w:rFonts w:ascii="한컴바탕" w:eastAsia="한컴바탕" w:hAnsi="한컴바탕" w:cs="한컴바탕"/>
          <w:sz w:val="22"/>
        </w:rPr>
        <w:t>(</w:t>
      </w:r>
      <w:r w:rsidRPr="0032458E">
        <w:rPr>
          <w:rFonts w:ascii="한컴바탕" w:eastAsia="한컴바탕" w:hAnsi="한컴바탕" w:cs="한컴바탕" w:hint="eastAsia"/>
          <w:sz w:val="22"/>
        </w:rPr>
        <w:t>四维</w:t>
      </w:r>
      <w:r w:rsidRPr="0032458E">
        <w:rPr>
          <w:rFonts w:ascii="한컴바탕" w:eastAsia="한컴바탕" w:hAnsi="한컴바탕" w:cs="한컴바탕"/>
          <w:sz w:val="22"/>
        </w:rPr>
        <w:t>) 등 중국의 로컬 브랜드도 급성장하면서 중국 욕실용품 시장이 고속 성장기에 진입함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4단계(2012년-현재): 현재 중국의 욕실용품 업계는 이윤 상황이 그리 낙관적이지 않으며, 적자 규모도 적지 않음. 중국 욕실용품 시장은 전반적으로 치열한 경쟁 국면을 보이고 있어 2012년 경쟁에 뒤쳐진 많은 기업들이 시장에서 퇴출되는 과정을 겪음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2012년 욕실용품 시장은 생산과 판매가 모두 하락한 가운데서도 일정한 성장률을 지속했는데, 이러한 성장의 주요 요인으로 3선, 4선 시장의 약진을 들 수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많은 기업들이 성회(</w:t>
      </w:r>
      <w:r w:rsidRPr="0032458E">
        <w:rPr>
          <w:rFonts w:ascii="한컴바탕" w:eastAsia="한컴바탕" w:hAnsi="한컴바탕" w:cs="한컴바탕" w:hint="eastAsia"/>
          <w:sz w:val="22"/>
        </w:rPr>
        <w:t>省会</w:t>
      </w:r>
      <w:r w:rsidRPr="0032458E">
        <w:rPr>
          <w:rFonts w:ascii="한컴바탕" w:eastAsia="한컴바탕" w:hAnsi="한컴바탕" w:cs="한컴바탕"/>
          <w:sz w:val="22"/>
        </w:rPr>
        <w:t xml:space="preserve">: 성의 중심) 도시 이외의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현급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심지어 농촌시장에서 눈에 띄는 매출 신장을 기록함에 따라 대도시에서의 치열한 경쟁과 원가 상승에 따른 경영난을 극복함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욕실제품 수요에 가장 큰 영향을 미치는 요인은 부동산시장, 즉 인테리어 수요와 그 원자재 시장 상황으로, 2013년 중국 부동산 시장은 투기 규제와 양도세 인상으로 가격이 합리적인 수준으로 인하되고 부동산의 실질수요가 늘어남에 따라 인테리어 수요가 증가할 것으로 예상됨 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이러한 정책은 대도시에만 국한되어 있어 2선~3선 도시는 큰 영향을 받지 않으며, 부동산 정책의 효과가 인테리어 업계에까지 영향을 미치려면 빨라도 올 하반기는 되어야 할 것으로 업계는 예측함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게다가 지난해부터 계속 이어져온 원자재와 임금 상승으로 욕실업계의 이윤이 하락세를 보이고 있어 2013년 중국 욕실용품 시장 전망은 하반기부터 점차 반등세를 보일 것으로 예측하고 있음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 w:hint="eastAsia"/>
          <w:sz w:val="22"/>
        </w:rPr>
        <w:t>–</w:t>
      </w:r>
      <w:r w:rsidRPr="0032458E">
        <w:rPr>
          <w:rFonts w:ascii="한컴바탕" w:eastAsia="한컴바탕" w:hAnsi="한컴바탕" w:cs="한컴바탕"/>
          <w:sz w:val="22"/>
        </w:rPr>
        <w:t xml:space="preserve"> 이러한 상황에서 2013년 중국 욕실용품 업계는 한차례의 구조조정을 통해 생존한 기업들의 브랜드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포지셔닝의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재정립 과정을 거치고 </w:t>
      </w:r>
      <w:proofErr w:type="spellStart"/>
      <w:r w:rsidRPr="0032458E">
        <w:rPr>
          <w:rFonts w:ascii="한컴바탕" w:eastAsia="한컴바탕" w:hAnsi="한컴바탕" w:cs="한컴바탕"/>
          <w:sz w:val="22"/>
        </w:rPr>
        <w:t>범지역적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 경쟁이 활발해지며, 기존의 가격경쟁, 마케팅경쟁, 브랜드 경쟁에서 관리경쟁, 인재경쟁, 서비스경쟁으로 넘어가는 과도기가 될 것으로 보임</w:t>
      </w: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32458E" w:rsidRPr="0032458E" w:rsidRDefault="0032458E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32458E">
        <w:rPr>
          <w:rFonts w:ascii="한컴바탕" w:eastAsia="한컴바탕" w:hAnsi="한컴바탕" w:cs="한컴바탕"/>
          <w:sz w:val="22"/>
        </w:rPr>
        <w:t xml:space="preserve">* 출처: </w:t>
      </w:r>
      <w:proofErr w:type="spellStart"/>
      <w:r w:rsidRPr="0032458E">
        <w:rPr>
          <w:rFonts w:ascii="한컴바탕" w:eastAsia="한컴바탕" w:hAnsi="한컴바탕" w:cs="한컴바탕" w:hint="eastAsia"/>
          <w:sz w:val="22"/>
        </w:rPr>
        <w:t>中华卫浴网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(www.chnweiyu.com), </w:t>
      </w:r>
      <w:r w:rsidRPr="0032458E">
        <w:rPr>
          <w:rFonts w:ascii="한컴바탕" w:eastAsia="한컴바탕" w:hAnsi="한컴바탕" w:cs="한컴바탕" w:hint="eastAsia"/>
          <w:sz w:val="22"/>
        </w:rPr>
        <w:t>百度</w:t>
      </w:r>
      <w:r w:rsidRPr="0032458E">
        <w:rPr>
          <w:rFonts w:ascii="한컴바탕" w:eastAsia="한컴바탕" w:hAnsi="한컴바탕" w:cs="한컴바탕"/>
          <w:sz w:val="22"/>
        </w:rPr>
        <w:t xml:space="preserve">(www.baidu.com), </w:t>
      </w:r>
      <w:proofErr w:type="spellStart"/>
      <w:r w:rsidRPr="0032458E">
        <w:rPr>
          <w:rFonts w:ascii="한컴바탕" w:eastAsia="한컴바탕" w:hAnsi="한컴바탕" w:cs="한컴바탕" w:hint="eastAsia"/>
          <w:sz w:val="22"/>
        </w:rPr>
        <w:t>九正建材网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(www.jc001.cn), </w:t>
      </w:r>
      <w:proofErr w:type="spellStart"/>
      <w:r w:rsidRPr="0032458E">
        <w:rPr>
          <w:rFonts w:ascii="한컴바탕" w:eastAsia="한컴바탕" w:hAnsi="한컴바탕" w:cs="한컴바탕" w:hint="eastAsia"/>
          <w:sz w:val="22"/>
        </w:rPr>
        <w:t>中国产业洞察网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(www.51report.com), </w:t>
      </w:r>
      <w:proofErr w:type="spellStart"/>
      <w:r w:rsidRPr="0032458E">
        <w:rPr>
          <w:rFonts w:ascii="한컴바탕" w:eastAsia="한컴바탕" w:hAnsi="한컴바탕" w:cs="한컴바탕" w:hint="eastAsia"/>
          <w:sz w:val="22"/>
        </w:rPr>
        <w:t>华夏陶瓷网</w:t>
      </w:r>
      <w:proofErr w:type="spellEnd"/>
      <w:r w:rsidRPr="0032458E">
        <w:rPr>
          <w:rFonts w:ascii="한컴바탕" w:eastAsia="한컴바탕" w:hAnsi="한컴바탕" w:cs="한컴바탕"/>
          <w:sz w:val="22"/>
        </w:rPr>
        <w:t xml:space="preserve">(www.chinachina.net), </w:t>
      </w:r>
      <w:proofErr w:type="spellStart"/>
      <w:r w:rsidRPr="0032458E">
        <w:rPr>
          <w:rFonts w:ascii="한컴바탕" w:eastAsia="한컴바탕" w:hAnsi="한컴바탕" w:cs="한컴바탕" w:hint="eastAsia"/>
          <w:sz w:val="22"/>
        </w:rPr>
        <w:t>中洁网</w:t>
      </w:r>
      <w:proofErr w:type="spellEnd"/>
      <w:r w:rsidRPr="0032458E">
        <w:rPr>
          <w:rFonts w:ascii="한컴바탕" w:eastAsia="한컴바탕" w:hAnsi="한컴바탕" w:cs="한컴바탕"/>
          <w:sz w:val="22"/>
        </w:rPr>
        <w:t>(www.jie ju.cn) 등</w:t>
      </w:r>
    </w:p>
    <w:p w:rsidR="00D316CD" w:rsidRPr="0032458E" w:rsidRDefault="00D316CD" w:rsidP="0032458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sectPr w:rsidR="00D316CD" w:rsidRPr="0032458E" w:rsidSect="00D31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2458E"/>
    <w:rsid w:val="0000046A"/>
    <w:rsid w:val="00000B66"/>
    <w:rsid w:val="0001086D"/>
    <w:rsid w:val="00011D6C"/>
    <w:rsid w:val="00011F85"/>
    <w:rsid w:val="000155EB"/>
    <w:rsid w:val="00020629"/>
    <w:rsid w:val="00020828"/>
    <w:rsid w:val="00022755"/>
    <w:rsid w:val="00023531"/>
    <w:rsid w:val="000247EF"/>
    <w:rsid w:val="00026E39"/>
    <w:rsid w:val="00030360"/>
    <w:rsid w:val="00040F3E"/>
    <w:rsid w:val="000455FA"/>
    <w:rsid w:val="00053138"/>
    <w:rsid w:val="00054B6F"/>
    <w:rsid w:val="00054D7D"/>
    <w:rsid w:val="00057A55"/>
    <w:rsid w:val="00063894"/>
    <w:rsid w:val="00066E52"/>
    <w:rsid w:val="000672C3"/>
    <w:rsid w:val="00091861"/>
    <w:rsid w:val="0009559D"/>
    <w:rsid w:val="00096DB7"/>
    <w:rsid w:val="000A3607"/>
    <w:rsid w:val="000A4BDF"/>
    <w:rsid w:val="000A6AD9"/>
    <w:rsid w:val="000B04AB"/>
    <w:rsid w:val="000B2F5D"/>
    <w:rsid w:val="000B5BA2"/>
    <w:rsid w:val="000C0DC0"/>
    <w:rsid w:val="000C1338"/>
    <w:rsid w:val="000C174F"/>
    <w:rsid w:val="000C17E9"/>
    <w:rsid w:val="000C60A9"/>
    <w:rsid w:val="000C6498"/>
    <w:rsid w:val="000D151E"/>
    <w:rsid w:val="000D19AE"/>
    <w:rsid w:val="000D4643"/>
    <w:rsid w:val="000E0177"/>
    <w:rsid w:val="000E14C3"/>
    <w:rsid w:val="000E5D3B"/>
    <w:rsid w:val="000E73F0"/>
    <w:rsid w:val="000E7505"/>
    <w:rsid w:val="000F3A18"/>
    <w:rsid w:val="00100551"/>
    <w:rsid w:val="001011A1"/>
    <w:rsid w:val="00101A95"/>
    <w:rsid w:val="001028D4"/>
    <w:rsid w:val="00113C5B"/>
    <w:rsid w:val="00115EC4"/>
    <w:rsid w:val="00117DCE"/>
    <w:rsid w:val="001222FC"/>
    <w:rsid w:val="001258A7"/>
    <w:rsid w:val="00126736"/>
    <w:rsid w:val="00126738"/>
    <w:rsid w:val="00132AEE"/>
    <w:rsid w:val="0013333A"/>
    <w:rsid w:val="0013466D"/>
    <w:rsid w:val="0014052D"/>
    <w:rsid w:val="001410BA"/>
    <w:rsid w:val="001411BD"/>
    <w:rsid w:val="00146542"/>
    <w:rsid w:val="00146FD7"/>
    <w:rsid w:val="001472BC"/>
    <w:rsid w:val="00147E1B"/>
    <w:rsid w:val="00152740"/>
    <w:rsid w:val="001529C2"/>
    <w:rsid w:val="001564A0"/>
    <w:rsid w:val="00156627"/>
    <w:rsid w:val="001576B4"/>
    <w:rsid w:val="0016055B"/>
    <w:rsid w:val="00163F05"/>
    <w:rsid w:val="00164D68"/>
    <w:rsid w:val="00165DF4"/>
    <w:rsid w:val="001739A9"/>
    <w:rsid w:val="00173A9A"/>
    <w:rsid w:val="00174033"/>
    <w:rsid w:val="001750D3"/>
    <w:rsid w:val="00183C9C"/>
    <w:rsid w:val="001855D0"/>
    <w:rsid w:val="00187CB8"/>
    <w:rsid w:val="00191D10"/>
    <w:rsid w:val="00193CC4"/>
    <w:rsid w:val="00194E94"/>
    <w:rsid w:val="00196000"/>
    <w:rsid w:val="00197CFA"/>
    <w:rsid w:val="001A0068"/>
    <w:rsid w:val="001A0457"/>
    <w:rsid w:val="001A28C4"/>
    <w:rsid w:val="001A43FC"/>
    <w:rsid w:val="001A4D44"/>
    <w:rsid w:val="001A5C71"/>
    <w:rsid w:val="001A69FD"/>
    <w:rsid w:val="001B03CC"/>
    <w:rsid w:val="001B0A25"/>
    <w:rsid w:val="001B0B0E"/>
    <w:rsid w:val="001B0F9F"/>
    <w:rsid w:val="001B4591"/>
    <w:rsid w:val="001B7FB1"/>
    <w:rsid w:val="001C5E95"/>
    <w:rsid w:val="001C7410"/>
    <w:rsid w:val="001D1F03"/>
    <w:rsid w:val="001D2353"/>
    <w:rsid w:val="001D63A9"/>
    <w:rsid w:val="001E0EFA"/>
    <w:rsid w:val="001E232E"/>
    <w:rsid w:val="001E4DFD"/>
    <w:rsid w:val="001E513F"/>
    <w:rsid w:val="001E53B1"/>
    <w:rsid w:val="001E6ED4"/>
    <w:rsid w:val="001F211E"/>
    <w:rsid w:val="001F7B57"/>
    <w:rsid w:val="00200B33"/>
    <w:rsid w:val="002015B8"/>
    <w:rsid w:val="00202CE8"/>
    <w:rsid w:val="002031C0"/>
    <w:rsid w:val="00204799"/>
    <w:rsid w:val="00204F79"/>
    <w:rsid w:val="0020597D"/>
    <w:rsid w:val="00217117"/>
    <w:rsid w:val="002263A9"/>
    <w:rsid w:val="00230ED0"/>
    <w:rsid w:val="00232F82"/>
    <w:rsid w:val="00240AF7"/>
    <w:rsid w:val="00242A0A"/>
    <w:rsid w:val="0024318D"/>
    <w:rsid w:val="002448A3"/>
    <w:rsid w:val="00245819"/>
    <w:rsid w:val="00245E18"/>
    <w:rsid w:val="00246128"/>
    <w:rsid w:val="0024626F"/>
    <w:rsid w:val="00247453"/>
    <w:rsid w:val="002510FF"/>
    <w:rsid w:val="00251B80"/>
    <w:rsid w:val="00253B05"/>
    <w:rsid w:val="00253B1B"/>
    <w:rsid w:val="00255FDD"/>
    <w:rsid w:val="002563AB"/>
    <w:rsid w:val="00256B8A"/>
    <w:rsid w:val="002570B9"/>
    <w:rsid w:val="002631BF"/>
    <w:rsid w:val="002640C8"/>
    <w:rsid w:val="0026472A"/>
    <w:rsid w:val="002653E4"/>
    <w:rsid w:val="00266702"/>
    <w:rsid w:val="00270B26"/>
    <w:rsid w:val="00271DF4"/>
    <w:rsid w:val="00281227"/>
    <w:rsid w:val="002816C5"/>
    <w:rsid w:val="00283B08"/>
    <w:rsid w:val="00284CD9"/>
    <w:rsid w:val="002907A6"/>
    <w:rsid w:val="002947DE"/>
    <w:rsid w:val="00294B52"/>
    <w:rsid w:val="00294E7B"/>
    <w:rsid w:val="002A3A80"/>
    <w:rsid w:val="002A42B3"/>
    <w:rsid w:val="002A5164"/>
    <w:rsid w:val="002A58BE"/>
    <w:rsid w:val="002A5D48"/>
    <w:rsid w:val="002B223B"/>
    <w:rsid w:val="002B2756"/>
    <w:rsid w:val="002B2A12"/>
    <w:rsid w:val="002B2D8E"/>
    <w:rsid w:val="002B67FD"/>
    <w:rsid w:val="002C0E24"/>
    <w:rsid w:val="002C67BA"/>
    <w:rsid w:val="002C68A7"/>
    <w:rsid w:val="002C7F0F"/>
    <w:rsid w:val="002D1F5C"/>
    <w:rsid w:val="002E4FEB"/>
    <w:rsid w:val="002E5879"/>
    <w:rsid w:val="002F141F"/>
    <w:rsid w:val="002F14A5"/>
    <w:rsid w:val="002F42DC"/>
    <w:rsid w:val="002F4E3E"/>
    <w:rsid w:val="002F730F"/>
    <w:rsid w:val="002F75C7"/>
    <w:rsid w:val="002F79C0"/>
    <w:rsid w:val="003029E8"/>
    <w:rsid w:val="00303A8A"/>
    <w:rsid w:val="00305F45"/>
    <w:rsid w:val="00307026"/>
    <w:rsid w:val="00307DCD"/>
    <w:rsid w:val="00307F6E"/>
    <w:rsid w:val="00312E30"/>
    <w:rsid w:val="00313955"/>
    <w:rsid w:val="003223C5"/>
    <w:rsid w:val="0032355E"/>
    <w:rsid w:val="00323586"/>
    <w:rsid w:val="00323E2B"/>
    <w:rsid w:val="0032458E"/>
    <w:rsid w:val="0032576E"/>
    <w:rsid w:val="00326ED9"/>
    <w:rsid w:val="0033144F"/>
    <w:rsid w:val="003340D5"/>
    <w:rsid w:val="00335CC7"/>
    <w:rsid w:val="003365F5"/>
    <w:rsid w:val="00336C87"/>
    <w:rsid w:val="0033702D"/>
    <w:rsid w:val="00337D1F"/>
    <w:rsid w:val="00340B7B"/>
    <w:rsid w:val="003416C6"/>
    <w:rsid w:val="00350556"/>
    <w:rsid w:val="00352A08"/>
    <w:rsid w:val="00357618"/>
    <w:rsid w:val="0036015F"/>
    <w:rsid w:val="0036504F"/>
    <w:rsid w:val="00372D9A"/>
    <w:rsid w:val="00373D14"/>
    <w:rsid w:val="00374CBB"/>
    <w:rsid w:val="00380F9C"/>
    <w:rsid w:val="0038299D"/>
    <w:rsid w:val="00383555"/>
    <w:rsid w:val="0039158F"/>
    <w:rsid w:val="003A0EE3"/>
    <w:rsid w:val="003A1F77"/>
    <w:rsid w:val="003A24F7"/>
    <w:rsid w:val="003A2AB7"/>
    <w:rsid w:val="003A49AB"/>
    <w:rsid w:val="003A50BB"/>
    <w:rsid w:val="003A655B"/>
    <w:rsid w:val="003A7ADE"/>
    <w:rsid w:val="003B019F"/>
    <w:rsid w:val="003B15C8"/>
    <w:rsid w:val="003B1C72"/>
    <w:rsid w:val="003B287B"/>
    <w:rsid w:val="003B2904"/>
    <w:rsid w:val="003B7041"/>
    <w:rsid w:val="003C18F8"/>
    <w:rsid w:val="003D1432"/>
    <w:rsid w:val="003D1B9C"/>
    <w:rsid w:val="003D219E"/>
    <w:rsid w:val="003D2D1C"/>
    <w:rsid w:val="003D4D11"/>
    <w:rsid w:val="003D64DF"/>
    <w:rsid w:val="003D6552"/>
    <w:rsid w:val="003E1EA2"/>
    <w:rsid w:val="003E3B25"/>
    <w:rsid w:val="003E4F66"/>
    <w:rsid w:val="003E6AB7"/>
    <w:rsid w:val="003E6EC9"/>
    <w:rsid w:val="00401382"/>
    <w:rsid w:val="00401F27"/>
    <w:rsid w:val="004101CC"/>
    <w:rsid w:val="0041324D"/>
    <w:rsid w:val="004132BC"/>
    <w:rsid w:val="004160C2"/>
    <w:rsid w:val="00422D24"/>
    <w:rsid w:val="00424D01"/>
    <w:rsid w:val="00424DEF"/>
    <w:rsid w:val="0042626B"/>
    <w:rsid w:val="00427261"/>
    <w:rsid w:val="00432F13"/>
    <w:rsid w:val="00436982"/>
    <w:rsid w:val="00436A0D"/>
    <w:rsid w:val="00436EC9"/>
    <w:rsid w:val="00442E71"/>
    <w:rsid w:val="00443601"/>
    <w:rsid w:val="00446E30"/>
    <w:rsid w:val="00447C0B"/>
    <w:rsid w:val="00454FCE"/>
    <w:rsid w:val="004661E7"/>
    <w:rsid w:val="0047030A"/>
    <w:rsid w:val="0047068F"/>
    <w:rsid w:val="00486ACD"/>
    <w:rsid w:val="00486EEC"/>
    <w:rsid w:val="00487D6D"/>
    <w:rsid w:val="00493757"/>
    <w:rsid w:val="00494CDD"/>
    <w:rsid w:val="004A53D2"/>
    <w:rsid w:val="004A6DDE"/>
    <w:rsid w:val="004B1C0B"/>
    <w:rsid w:val="004B43F1"/>
    <w:rsid w:val="004B6AC0"/>
    <w:rsid w:val="004B7FB2"/>
    <w:rsid w:val="004C3487"/>
    <w:rsid w:val="004C4C31"/>
    <w:rsid w:val="004C7397"/>
    <w:rsid w:val="004C7773"/>
    <w:rsid w:val="004D4F2B"/>
    <w:rsid w:val="004D6184"/>
    <w:rsid w:val="004E021A"/>
    <w:rsid w:val="004E07E4"/>
    <w:rsid w:val="004E1785"/>
    <w:rsid w:val="004E77E9"/>
    <w:rsid w:val="004F0077"/>
    <w:rsid w:val="004F0EBC"/>
    <w:rsid w:val="004F1EB1"/>
    <w:rsid w:val="004F3A67"/>
    <w:rsid w:val="004F54B2"/>
    <w:rsid w:val="004F55DB"/>
    <w:rsid w:val="004F7368"/>
    <w:rsid w:val="00501708"/>
    <w:rsid w:val="00502C54"/>
    <w:rsid w:val="00505DD1"/>
    <w:rsid w:val="00506F08"/>
    <w:rsid w:val="00512919"/>
    <w:rsid w:val="00513205"/>
    <w:rsid w:val="00514956"/>
    <w:rsid w:val="00515F67"/>
    <w:rsid w:val="005179B8"/>
    <w:rsid w:val="00527B43"/>
    <w:rsid w:val="005303BD"/>
    <w:rsid w:val="005323CB"/>
    <w:rsid w:val="0053464A"/>
    <w:rsid w:val="00534866"/>
    <w:rsid w:val="00535A9E"/>
    <w:rsid w:val="00541319"/>
    <w:rsid w:val="00542E6D"/>
    <w:rsid w:val="00546452"/>
    <w:rsid w:val="005468B0"/>
    <w:rsid w:val="00552088"/>
    <w:rsid w:val="00552E75"/>
    <w:rsid w:val="00554951"/>
    <w:rsid w:val="00557664"/>
    <w:rsid w:val="00562992"/>
    <w:rsid w:val="00564691"/>
    <w:rsid w:val="00564BD3"/>
    <w:rsid w:val="00564EBF"/>
    <w:rsid w:val="00566B9A"/>
    <w:rsid w:val="0057287F"/>
    <w:rsid w:val="005734D2"/>
    <w:rsid w:val="005755A6"/>
    <w:rsid w:val="00577743"/>
    <w:rsid w:val="00580084"/>
    <w:rsid w:val="00581C79"/>
    <w:rsid w:val="00581DBC"/>
    <w:rsid w:val="0059018F"/>
    <w:rsid w:val="00590825"/>
    <w:rsid w:val="00593484"/>
    <w:rsid w:val="00595EFE"/>
    <w:rsid w:val="00596E7A"/>
    <w:rsid w:val="005A3FD2"/>
    <w:rsid w:val="005B0410"/>
    <w:rsid w:val="005B3898"/>
    <w:rsid w:val="005B5A98"/>
    <w:rsid w:val="005C0EEE"/>
    <w:rsid w:val="005C126A"/>
    <w:rsid w:val="005C13E7"/>
    <w:rsid w:val="005C217E"/>
    <w:rsid w:val="005C2E0C"/>
    <w:rsid w:val="005C3023"/>
    <w:rsid w:val="005C332E"/>
    <w:rsid w:val="005C376B"/>
    <w:rsid w:val="005C3F44"/>
    <w:rsid w:val="005C4F48"/>
    <w:rsid w:val="005C78B7"/>
    <w:rsid w:val="005D22F8"/>
    <w:rsid w:val="005D3553"/>
    <w:rsid w:val="005D400A"/>
    <w:rsid w:val="005E1FA9"/>
    <w:rsid w:val="005E396F"/>
    <w:rsid w:val="005E5FAB"/>
    <w:rsid w:val="005F186C"/>
    <w:rsid w:val="005F1AD5"/>
    <w:rsid w:val="005F40A4"/>
    <w:rsid w:val="005F7D97"/>
    <w:rsid w:val="0060067B"/>
    <w:rsid w:val="00600EBA"/>
    <w:rsid w:val="0060545C"/>
    <w:rsid w:val="00607AF8"/>
    <w:rsid w:val="00613F02"/>
    <w:rsid w:val="00620674"/>
    <w:rsid w:val="00621688"/>
    <w:rsid w:val="006241C1"/>
    <w:rsid w:val="0062444B"/>
    <w:rsid w:val="00627AFA"/>
    <w:rsid w:val="00631D01"/>
    <w:rsid w:val="00633C6B"/>
    <w:rsid w:val="0063553E"/>
    <w:rsid w:val="00636A4A"/>
    <w:rsid w:val="00636C01"/>
    <w:rsid w:val="00640FA7"/>
    <w:rsid w:val="006411D2"/>
    <w:rsid w:val="00642941"/>
    <w:rsid w:val="00642F19"/>
    <w:rsid w:val="00645357"/>
    <w:rsid w:val="00645C2C"/>
    <w:rsid w:val="00647785"/>
    <w:rsid w:val="006507B6"/>
    <w:rsid w:val="00651F27"/>
    <w:rsid w:val="00663F81"/>
    <w:rsid w:val="00664A14"/>
    <w:rsid w:val="0066732A"/>
    <w:rsid w:val="00673108"/>
    <w:rsid w:val="00673199"/>
    <w:rsid w:val="00676EEC"/>
    <w:rsid w:val="0068117B"/>
    <w:rsid w:val="006838F0"/>
    <w:rsid w:val="006844F7"/>
    <w:rsid w:val="0068552C"/>
    <w:rsid w:val="00685ABC"/>
    <w:rsid w:val="0068727C"/>
    <w:rsid w:val="00690C4A"/>
    <w:rsid w:val="00690F1E"/>
    <w:rsid w:val="00695D8C"/>
    <w:rsid w:val="006A4AFD"/>
    <w:rsid w:val="006A607C"/>
    <w:rsid w:val="006A6967"/>
    <w:rsid w:val="006A6CAC"/>
    <w:rsid w:val="006A7516"/>
    <w:rsid w:val="006A760F"/>
    <w:rsid w:val="006B05FF"/>
    <w:rsid w:val="006B6087"/>
    <w:rsid w:val="006C0367"/>
    <w:rsid w:val="006C7227"/>
    <w:rsid w:val="006C7F15"/>
    <w:rsid w:val="006D2743"/>
    <w:rsid w:val="006D2ADB"/>
    <w:rsid w:val="006D5C42"/>
    <w:rsid w:val="006D77A1"/>
    <w:rsid w:val="006E43E0"/>
    <w:rsid w:val="006E74D2"/>
    <w:rsid w:val="006E78E4"/>
    <w:rsid w:val="006F3A5E"/>
    <w:rsid w:val="006F7243"/>
    <w:rsid w:val="006F7C10"/>
    <w:rsid w:val="006F7F3E"/>
    <w:rsid w:val="007016FA"/>
    <w:rsid w:val="00702510"/>
    <w:rsid w:val="007027F4"/>
    <w:rsid w:val="007029C2"/>
    <w:rsid w:val="00702DA5"/>
    <w:rsid w:val="00706182"/>
    <w:rsid w:val="0071062D"/>
    <w:rsid w:val="007115D9"/>
    <w:rsid w:val="00712D07"/>
    <w:rsid w:val="007133E1"/>
    <w:rsid w:val="00713476"/>
    <w:rsid w:val="0071493B"/>
    <w:rsid w:val="00715C68"/>
    <w:rsid w:val="00720990"/>
    <w:rsid w:val="00727428"/>
    <w:rsid w:val="00733C1D"/>
    <w:rsid w:val="0073606D"/>
    <w:rsid w:val="00737156"/>
    <w:rsid w:val="007402FE"/>
    <w:rsid w:val="00741262"/>
    <w:rsid w:val="00742E09"/>
    <w:rsid w:val="0074323A"/>
    <w:rsid w:val="00747513"/>
    <w:rsid w:val="007518AD"/>
    <w:rsid w:val="00752D80"/>
    <w:rsid w:val="0075366C"/>
    <w:rsid w:val="007554B1"/>
    <w:rsid w:val="007626DF"/>
    <w:rsid w:val="00766F29"/>
    <w:rsid w:val="007746D2"/>
    <w:rsid w:val="00775AEA"/>
    <w:rsid w:val="00775F94"/>
    <w:rsid w:val="00777965"/>
    <w:rsid w:val="0078048F"/>
    <w:rsid w:val="00781842"/>
    <w:rsid w:val="00782988"/>
    <w:rsid w:val="00783A64"/>
    <w:rsid w:val="007847AA"/>
    <w:rsid w:val="00786E46"/>
    <w:rsid w:val="00790C8E"/>
    <w:rsid w:val="0079380A"/>
    <w:rsid w:val="0079484F"/>
    <w:rsid w:val="0079493A"/>
    <w:rsid w:val="007963A0"/>
    <w:rsid w:val="007A594F"/>
    <w:rsid w:val="007A685B"/>
    <w:rsid w:val="007B19BC"/>
    <w:rsid w:val="007B5E84"/>
    <w:rsid w:val="007B6B36"/>
    <w:rsid w:val="007C0452"/>
    <w:rsid w:val="007C0B21"/>
    <w:rsid w:val="007C5D42"/>
    <w:rsid w:val="007D1B06"/>
    <w:rsid w:val="007D4A22"/>
    <w:rsid w:val="007D5850"/>
    <w:rsid w:val="007D7B24"/>
    <w:rsid w:val="007E05D1"/>
    <w:rsid w:val="007E095F"/>
    <w:rsid w:val="007E28B5"/>
    <w:rsid w:val="007E3C84"/>
    <w:rsid w:val="007E5E6A"/>
    <w:rsid w:val="007E68AC"/>
    <w:rsid w:val="007E7C25"/>
    <w:rsid w:val="007F5EB8"/>
    <w:rsid w:val="007F7092"/>
    <w:rsid w:val="008003F7"/>
    <w:rsid w:val="008011B9"/>
    <w:rsid w:val="00801301"/>
    <w:rsid w:val="00803C80"/>
    <w:rsid w:val="008040C8"/>
    <w:rsid w:val="00807AE9"/>
    <w:rsid w:val="008116DC"/>
    <w:rsid w:val="00811BF1"/>
    <w:rsid w:val="00813067"/>
    <w:rsid w:val="008147A7"/>
    <w:rsid w:val="00816896"/>
    <w:rsid w:val="00817CAA"/>
    <w:rsid w:val="00820212"/>
    <w:rsid w:val="00820C38"/>
    <w:rsid w:val="00825DE1"/>
    <w:rsid w:val="008311BF"/>
    <w:rsid w:val="0084014D"/>
    <w:rsid w:val="008415F5"/>
    <w:rsid w:val="008432D6"/>
    <w:rsid w:val="00843686"/>
    <w:rsid w:val="00845A05"/>
    <w:rsid w:val="00847B5C"/>
    <w:rsid w:val="00853719"/>
    <w:rsid w:val="00853790"/>
    <w:rsid w:val="0085428F"/>
    <w:rsid w:val="00854FE7"/>
    <w:rsid w:val="0085555B"/>
    <w:rsid w:val="00860D7D"/>
    <w:rsid w:val="008625E2"/>
    <w:rsid w:val="008632DF"/>
    <w:rsid w:val="008658E4"/>
    <w:rsid w:val="008667A4"/>
    <w:rsid w:val="00870F37"/>
    <w:rsid w:val="008718CC"/>
    <w:rsid w:val="00872F7C"/>
    <w:rsid w:val="00873723"/>
    <w:rsid w:val="00874178"/>
    <w:rsid w:val="00875636"/>
    <w:rsid w:val="0087597F"/>
    <w:rsid w:val="00875DD5"/>
    <w:rsid w:val="00876517"/>
    <w:rsid w:val="00880D7D"/>
    <w:rsid w:val="00884A5A"/>
    <w:rsid w:val="008850CB"/>
    <w:rsid w:val="0088715D"/>
    <w:rsid w:val="008932C4"/>
    <w:rsid w:val="008945EA"/>
    <w:rsid w:val="008A1C75"/>
    <w:rsid w:val="008A2DC8"/>
    <w:rsid w:val="008A441D"/>
    <w:rsid w:val="008A4B85"/>
    <w:rsid w:val="008A4CBD"/>
    <w:rsid w:val="008B0605"/>
    <w:rsid w:val="008B320C"/>
    <w:rsid w:val="008B4AB1"/>
    <w:rsid w:val="008B5D5C"/>
    <w:rsid w:val="008C5F33"/>
    <w:rsid w:val="008C7451"/>
    <w:rsid w:val="008D3A50"/>
    <w:rsid w:val="008D406A"/>
    <w:rsid w:val="008D5BF8"/>
    <w:rsid w:val="008D6322"/>
    <w:rsid w:val="008D7175"/>
    <w:rsid w:val="008E0E93"/>
    <w:rsid w:val="008E4467"/>
    <w:rsid w:val="008E75C5"/>
    <w:rsid w:val="008F0271"/>
    <w:rsid w:val="008F334A"/>
    <w:rsid w:val="008F55FF"/>
    <w:rsid w:val="00901F05"/>
    <w:rsid w:val="00902703"/>
    <w:rsid w:val="00902A0B"/>
    <w:rsid w:val="009039B9"/>
    <w:rsid w:val="00905BDC"/>
    <w:rsid w:val="00911B22"/>
    <w:rsid w:val="00911CFE"/>
    <w:rsid w:val="00917E91"/>
    <w:rsid w:val="00920BA5"/>
    <w:rsid w:val="0092154D"/>
    <w:rsid w:val="0092303B"/>
    <w:rsid w:val="00930339"/>
    <w:rsid w:val="0093471E"/>
    <w:rsid w:val="009347D8"/>
    <w:rsid w:val="0094683F"/>
    <w:rsid w:val="00946B7E"/>
    <w:rsid w:val="009531F9"/>
    <w:rsid w:val="009538A8"/>
    <w:rsid w:val="00955C8F"/>
    <w:rsid w:val="00960DE1"/>
    <w:rsid w:val="00970314"/>
    <w:rsid w:val="0097411D"/>
    <w:rsid w:val="0097417F"/>
    <w:rsid w:val="00975940"/>
    <w:rsid w:val="00977A23"/>
    <w:rsid w:val="00981C63"/>
    <w:rsid w:val="00982EB1"/>
    <w:rsid w:val="00985910"/>
    <w:rsid w:val="00986AF7"/>
    <w:rsid w:val="00992ACE"/>
    <w:rsid w:val="00992FEE"/>
    <w:rsid w:val="009964F0"/>
    <w:rsid w:val="0099737C"/>
    <w:rsid w:val="00997652"/>
    <w:rsid w:val="009A3DB9"/>
    <w:rsid w:val="009A5109"/>
    <w:rsid w:val="009A5D3F"/>
    <w:rsid w:val="009A7684"/>
    <w:rsid w:val="009B1756"/>
    <w:rsid w:val="009B1D96"/>
    <w:rsid w:val="009B4468"/>
    <w:rsid w:val="009C3292"/>
    <w:rsid w:val="009C4A49"/>
    <w:rsid w:val="009C4F6F"/>
    <w:rsid w:val="009D1537"/>
    <w:rsid w:val="009D1912"/>
    <w:rsid w:val="009D1BA9"/>
    <w:rsid w:val="009D3F7C"/>
    <w:rsid w:val="009D4E12"/>
    <w:rsid w:val="009E128B"/>
    <w:rsid w:val="009E1642"/>
    <w:rsid w:val="009E3BE5"/>
    <w:rsid w:val="009E4A2B"/>
    <w:rsid w:val="009E6115"/>
    <w:rsid w:val="009E6B83"/>
    <w:rsid w:val="009F1ABE"/>
    <w:rsid w:val="009F1B9E"/>
    <w:rsid w:val="009F23DC"/>
    <w:rsid w:val="009F3A6D"/>
    <w:rsid w:val="009F4889"/>
    <w:rsid w:val="009F721D"/>
    <w:rsid w:val="00A03CA4"/>
    <w:rsid w:val="00A0490F"/>
    <w:rsid w:val="00A05939"/>
    <w:rsid w:val="00A06B46"/>
    <w:rsid w:val="00A07E1E"/>
    <w:rsid w:val="00A1376C"/>
    <w:rsid w:val="00A205DF"/>
    <w:rsid w:val="00A262C9"/>
    <w:rsid w:val="00A26C35"/>
    <w:rsid w:val="00A33853"/>
    <w:rsid w:val="00A3552C"/>
    <w:rsid w:val="00A40E55"/>
    <w:rsid w:val="00A416FB"/>
    <w:rsid w:val="00A44DD6"/>
    <w:rsid w:val="00A4586F"/>
    <w:rsid w:val="00A4660E"/>
    <w:rsid w:val="00A46D72"/>
    <w:rsid w:val="00A47FA6"/>
    <w:rsid w:val="00A52320"/>
    <w:rsid w:val="00A52759"/>
    <w:rsid w:val="00A52B67"/>
    <w:rsid w:val="00A53A41"/>
    <w:rsid w:val="00A54A04"/>
    <w:rsid w:val="00A576FF"/>
    <w:rsid w:val="00A6536E"/>
    <w:rsid w:val="00A65AA9"/>
    <w:rsid w:val="00A65E4B"/>
    <w:rsid w:val="00A72229"/>
    <w:rsid w:val="00A724A6"/>
    <w:rsid w:val="00A74CC3"/>
    <w:rsid w:val="00A7658D"/>
    <w:rsid w:val="00A77DFE"/>
    <w:rsid w:val="00A80675"/>
    <w:rsid w:val="00A8240C"/>
    <w:rsid w:val="00A8267E"/>
    <w:rsid w:val="00A82CC1"/>
    <w:rsid w:val="00A87938"/>
    <w:rsid w:val="00A90C4A"/>
    <w:rsid w:val="00A917CE"/>
    <w:rsid w:val="00A920E9"/>
    <w:rsid w:val="00A9390C"/>
    <w:rsid w:val="00A95820"/>
    <w:rsid w:val="00AA011B"/>
    <w:rsid w:val="00AA0126"/>
    <w:rsid w:val="00AA2A8F"/>
    <w:rsid w:val="00AB1A4F"/>
    <w:rsid w:val="00AB21C3"/>
    <w:rsid w:val="00AB235E"/>
    <w:rsid w:val="00AB5CB6"/>
    <w:rsid w:val="00AB7122"/>
    <w:rsid w:val="00AB7EE8"/>
    <w:rsid w:val="00AC3CC3"/>
    <w:rsid w:val="00AC6359"/>
    <w:rsid w:val="00AD130D"/>
    <w:rsid w:val="00AD3987"/>
    <w:rsid w:val="00AD4FF4"/>
    <w:rsid w:val="00AD5D6B"/>
    <w:rsid w:val="00AD6186"/>
    <w:rsid w:val="00AE584C"/>
    <w:rsid w:val="00AE6CD0"/>
    <w:rsid w:val="00AE7C0D"/>
    <w:rsid w:val="00AE7DD7"/>
    <w:rsid w:val="00AF4B08"/>
    <w:rsid w:val="00B00194"/>
    <w:rsid w:val="00B01139"/>
    <w:rsid w:val="00B01FD5"/>
    <w:rsid w:val="00B07D63"/>
    <w:rsid w:val="00B11A4D"/>
    <w:rsid w:val="00B13A21"/>
    <w:rsid w:val="00B1412D"/>
    <w:rsid w:val="00B14767"/>
    <w:rsid w:val="00B1535E"/>
    <w:rsid w:val="00B15F3C"/>
    <w:rsid w:val="00B17402"/>
    <w:rsid w:val="00B21186"/>
    <w:rsid w:val="00B24E3B"/>
    <w:rsid w:val="00B26334"/>
    <w:rsid w:val="00B30D02"/>
    <w:rsid w:val="00B36250"/>
    <w:rsid w:val="00B44BBC"/>
    <w:rsid w:val="00B463AE"/>
    <w:rsid w:val="00B51079"/>
    <w:rsid w:val="00B538B9"/>
    <w:rsid w:val="00B53D34"/>
    <w:rsid w:val="00B5549D"/>
    <w:rsid w:val="00B57922"/>
    <w:rsid w:val="00B626B9"/>
    <w:rsid w:val="00B63A5D"/>
    <w:rsid w:val="00B64736"/>
    <w:rsid w:val="00B6730A"/>
    <w:rsid w:val="00B6756F"/>
    <w:rsid w:val="00B7255B"/>
    <w:rsid w:val="00B76A18"/>
    <w:rsid w:val="00B802E3"/>
    <w:rsid w:val="00B83C16"/>
    <w:rsid w:val="00B86EFF"/>
    <w:rsid w:val="00B97158"/>
    <w:rsid w:val="00B97541"/>
    <w:rsid w:val="00BA3945"/>
    <w:rsid w:val="00BA3EEC"/>
    <w:rsid w:val="00BA58F7"/>
    <w:rsid w:val="00BB073C"/>
    <w:rsid w:val="00BB0B0D"/>
    <w:rsid w:val="00BB1CF5"/>
    <w:rsid w:val="00BB3430"/>
    <w:rsid w:val="00BB4240"/>
    <w:rsid w:val="00BB624C"/>
    <w:rsid w:val="00BC01B1"/>
    <w:rsid w:val="00BC0663"/>
    <w:rsid w:val="00BC12BA"/>
    <w:rsid w:val="00BC347B"/>
    <w:rsid w:val="00BC48FA"/>
    <w:rsid w:val="00BC7051"/>
    <w:rsid w:val="00BD668A"/>
    <w:rsid w:val="00BE1BF7"/>
    <w:rsid w:val="00BE36D6"/>
    <w:rsid w:val="00BF1653"/>
    <w:rsid w:val="00BF3AE3"/>
    <w:rsid w:val="00BF3DB9"/>
    <w:rsid w:val="00C0378B"/>
    <w:rsid w:val="00C05DD4"/>
    <w:rsid w:val="00C06DD5"/>
    <w:rsid w:val="00C07100"/>
    <w:rsid w:val="00C115DB"/>
    <w:rsid w:val="00C1328F"/>
    <w:rsid w:val="00C15129"/>
    <w:rsid w:val="00C158A8"/>
    <w:rsid w:val="00C17F33"/>
    <w:rsid w:val="00C256FA"/>
    <w:rsid w:val="00C2638D"/>
    <w:rsid w:val="00C359B6"/>
    <w:rsid w:val="00C4209B"/>
    <w:rsid w:val="00C42953"/>
    <w:rsid w:val="00C4296E"/>
    <w:rsid w:val="00C42DB2"/>
    <w:rsid w:val="00C467ED"/>
    <w:rsid w:val="00C46DB5"/>
    <w:rsid w:val="00C53B82"/>
    <w:rsid w:val="00C54963"/>
    <w:rsid w:val="00C5532E"/>
    <w:rsid w:val="00C60932"/>
    <w:rsid w:val="00C61B1B"/>
    <w:rsid w:val="00C64430"/>
    <w:rsid w:val="00C7301B"/>
    <w:rsid w:val="00C77B0D"/>
    <w:rsid w:val="00C81581"/>
    <w:rsid w:val="00C8298F"/>
    <w:rsid w:val="00C84704"/>
    <w:rsid w:val="00C84DC1"/>
    <w:rsid w:val="00C85B13"/>
    <w:rsid w:val="00C87151"/>
    <w:rsid w:val="00C924BC"/>
    <w:rsid w:val="00C92BA0"/>
    <w:rsid w:val="00C93BE0"/>
    <w:rsid w:val="00CA659C"/>
    <w:rsid w:val="00CB0D2C"/>
    <w:rsid w:val="00CB1B5C"/>
    <w:rsid w:val="00CB3450"/>
    <w:rsid w:val="00CB67AC"/>
    <w:rsid w:val="00CC317F"/>
    <w:rsid w:val="00CC773F"/>
    <w:rsid w:val="00CD0280"/>
    <w:rsid w:val="00CD042E"/>
    <w:rsid w:val="00CD0979"/>
    <w:rsid w:val="00CD1003"/>
    <w:rsid w:val="00CD1A8B"/>
    <w:rsid w:val="00CD1CF7"/>
    <w:rsid w:val="00CD4F30"/>
    <w:rsid w:val="00CD7B41"/>
    <w:rsid w:val="00CE0005"/>
    <w:rsid w:val="00CE0F19"/>
    <w:rsid w:val="00CE4270"/>
    <w:rsid w:val="00CE4A4A"/>
    <w:rsid w:val="00CE6102"/>
    <w:rsid w:val="00CE6522"/>
    <w:rsid w:val="00CF0A18"/>
    <w:rsid w:val="00CF1046"/>
    <w:rsid w:val="00CF214D"/>
    <w:rsid w:val="00D04F40"/>
    <w:rsid w:val="00D0596E"/>
    <w:rsid w:val="00D06B6C"/>
    <w:rsid w:val="00D11A88"/>
    <w:rsid w:val="00D15525"/>
    <w:rsid w:val="00D16BE7"/>
    <w:rsid w:val="00D16DF4"/>
    <w:rsid w:val="00D17C26"/>
    <w:rsid w:val="00D20788"/>
    <w:rsid w:val="00D2142D"/>
    <w:rsid w:val="00D26778"/>
    <w:rsid w:val="00D27434"/>
    <w:rsid w:val="00D316CD"/>
    <w:rsid w:val="00D32120"/>
    <w:rsid w:val="00D35116"/>
    <w:rsid w:val="00D3535E"/>
    <w:rsid w:val="00D367A2"/>
    <w:rsid w:val="00D37BAC"/>
    <w:rsid w:val="00D419A7"/>
    <w:rsid w:val="00D4465E"/>
    <w:rsid w:val="00D4616C"/>
    <w:rsid w:val="00D50722"/>
    <w:rsid w:val="00D51E9E"/>
    <w:rsid w:val="00D53CE2"/>
    <w:rsid w:val="00D5525B"/>
    <w:rsid w:val="00D56849"/>
    <w:rsid w:val="00D56B3F"/>
    <w:rsid w:val="00D570C2"/>
    <w:rsid w:val="00D64662"/>
    <w:rsid w:val="00D65FCC"/>
    <w:rsid w:val="00D66EAC"/>
    <w:rsid w:val="00D67E87"/>
    <w:rsid w:val="00D7018C"/>
    <w:rsid w:val="00D715C2"/>
    <w:rsid w:val="00D742B3"/>
    <w:rsid w:val="00D746FA"/>
    <w:rsid w:val="00D74E11"/>
    <w:rsid w:val="00D81E2B"/>
    <w:rsid w:val="00D83C04"/>
    <w:rsid w:val="00D91FAE"/>
    <w:rsid w:val="00D92115"/>
    <w:rsid w:val="00D95F8E"/>
    <w:rsid w:val="00D96ADD"/>
    <w:rsid w:val="00D977EE"/>
    <w:rsid w:val="00DA20C1"/>
    <w:rsid w:val="00DA378A"/>
    <w:rsid w:val="00DA493D"/>
    <w:rsid w:val="00DA6C9D"/>
    <w:rsid w:val="00DA7092"/>
    <w:rsid w:val="00DB1B14"/>
    <w:rsid w:val="00DB357B"/>
    <w:rsid w:val="00DB3B85"/>
    <w:rsid w:val="00DB4D8D"/>
    <w:rsid w:val="00DB5835"/>
    <w:rsid w:val="00DB73D8"/>
    <w:rsid w:val="00DC0E71"/>
    <w:rsid w:val="00DC239C"/>
    <w:rsid w:val="00DC249D"/>
    <w:rsid w:val="00DC5072"/>
    <w:rsid w:val="00DC7D5E"/>
    <w:rsid w:val="00DD320A"/>
    <w:rsid w:val="00DD3BB6"/>
    <w:rsid w:val="00DD5824"/>
    <w:rsid w:val="00DD6E0C"/>
    <w:rsid w:val="00DE0FDD"/>
    <w:rsid w:val="00DE7D17"/>
    <w:rsid w:val="00DE7DF7"/>
    <w:rsid w:val="00DF3BBC"/>
    <w:rsid w:val="00DF741D"/>
    <w:rsid w:val="00E01A5A"/>
    <w:rsid w:val="00E02A51"/>
    <w:rsid w:val="00E03C0F"/>
    <w:rsid w:val="00E06C2D"/>
    <w:rsid w:val="00E16355"/>
    <w:rsid w:val="00E2423B"/>
    <w:rsid w:val="00E26651"/>
    <w:rsid w:val="00E27D42"/>
    <w:rsid w:val="00E30784"/>
    <w:rsid w:val="00E32182"/>
    <w:rsid w:val="00E32924"/>
    <w:rsid w:val="00E331A1"/>
    <w:rsid w:val="00E33CA8"/>
    <w:rsid w:val="00E34EFA"/>
    <w:rsid w:val="00E413EB"/>
    <w:rsid w:val="00E41541"/>
    <w:rsid w:val="00E451CA"/>
    <w:rsid w:val="00E5021C"/>
    <w:rsid w:val="00E57779"/>
    <w:rsid w:val="00E579EC"/>
    <w:rsid w:val="00E60BD2"/>
    <w:rsid w:val="00E612AC"/>
    <w:rsid w:val="00E61899"/>
    <w:rsid w:val="00E63498"/>
    <w:rsid w:val="00E63A13"/>
    <w:rsid w:val="00E6479C"/>
    <w:rsid w:val="00E65045"/>
    <w:rsid w:val="00E71C16"/>
    <w:rsid w:val="00E728F3"/>
    <w:rsid w:val="00E76427"/>
    <w:rsid w:val="00E77D1A"/>
    <w:rsid w:val="00E77D9D"/>
    <w:rsid w:val="00E87F84"/>
    <w:rsid w:val="00E92C22"/>
    <w:rsid w:val="00E9676F"/>
    <w:rsid w:val="00E96ADE"/>
    <w:rsid w:val="00EA0475"/>
    <w:rsid w:val="00EA209F"/>
    <w:rsid w:val="00EA42BB"/>
    <w:rsid w:val="00EA490F"/>
    <w:rsid w:val="00EA5EAB"/>
    <w:rsid w:val="00EA65AA"/>
    <w:rsid w:val="00EB0291"/>
    <w:rsid w:val="00EB1375"/>
    <w:rsid w:val="00EB19AE"/>
    <w:rsid w:val="00EB19CB"/>
    <w:rsid w:val="00EB2091"/>
    <w:rsid w:val="00EB3021"/>
    <w:rsid w:val="00EB5FCE"/>
    <w:rsid w:val="00EB7BB2"/>
    <w:rsid w:val="00EC069D"/>
    <w:rsid w:val="00EC0867"/>
    <w:rsid w:val="00EC1006"/>
    <w:rsid w:val="00EC2DA6"/>
    <w:rsid w:val="00ED2B9D"/>
    <w:rsid w:val="00ED6DBF"/>
    <w:rsid w:val="00ED70A5"/>
    <w:rsid w:val="00ED770C"/>
    <w:rsid w:val="00EE06B3"/>
    <w:rsid w:val="00EE2495"/>
    <w:rsid w:val="00EE450C"/>
    <w:rsid w:val="00EE6C7C"/>
    <w:rsid w:val="00EF283F"/>
    <w:rsid w:val="00EF4971"/>
    <w:rsid w:val="00EF5525"/>
    <w:rsid w:val="00EF5CFF"/>
    <w:rsid w:val="00EF6184"/>
    <w:rsid w:val="00EF7BDA"/>
    <w:rsid w:val="00F019B5"/>
    <w:rsid w:val="00F06CCF"/>
    <w:rsid w:val="00F06ED9"/>
    <w:rsid w:val="00F0736C"/>
    <w:rsid w:val="00F105D3"/>
    <w:rsid w:val="00F113C5"/>
    <w:rsid w:val="00F138A9"/>
    <w:rsid w:val="00F16926"/>
    <w:rsid w:val="00F21BD2"/>
    <w:rsid w:val="00F24974"/>
    <w:rsid w:val="00F24E49"/>
    <w:rsid w:val="00F26378"/>
    <w:rsid w:val="00F26598"/>
    <w:rsid w:val="00F26AAD"/>
    <w:rsid w:val="00F2754D"/>
    <w:rsid w:val="00F309EA"/>
    <w:rsid w:val="00F30C8C"/>
    <w:rsid w:val="00F31421"/>
    <w:rsid w:val="00F3777C"/>
    <w:rsid w:val="00F41D6D"/>
    <w:rsid w:val="00F422EB"/>
    <w:rsid w:val="00F42398"/>
    <w:rsid w:val="00F42460"/>
    <w:rsid w:val="00F45E39"/>
    <w:rsid w:val="00F462A4"/>
    <w:rsid w:val="00F470B3"/>
    <w:rsid w:val="00F50367"/>
    <w:rsid w:val="00F5142F"/>
    <w:rsid w:val="00F52F52"/>
    <w:rsid w:val="00F53298"/>
    <w:rsid w:val="00F546CC"/>
    <w:rsid w:val="00F54B39"/>
    <w:rsid w:val="00F558BE"/>
    <w:rsid w:val="00F56477"/>
    <w:rsid w:val="00F56566"/>
    <w:rsid w:val="00F63E18"/>
    <w:rsid w:val="00F6454B"/>
    <w:rsid w:val="00F646E8"/>
    <w:rsid w:val="00F6713B"/>
    <w:rsid w:val="00F67E85"/>
    <w:rsid w:val="00F71DBE"/>
    <w:rsid w:val="00F728B1"/>
    <w:rsid w:val="00F76084"/>
    <w:rsid w:val="00F770CD"/>
    <w:rsid w:val="00F8200B"/>
    <w:rsid w:val="00F831D3"/>
    <w:rsid w:val="00F83977"/>
    <w:rsid w:val="00F86B6F"/>
    <w:rsid w:val="00F90569"/>
    <w:rsid w:val="00F90734"/>
    <w:rsid w:val="00F90B90"/>
    <w:rsid w:val="00F92455"/>
    <w:rsid w:val="00F95325"/>
    <w:rsid w:val="00F96778"/>
    <w:rsid w:val="00FA055E"/>
    <w:rsid w:val="00FA18EE"/>
    <w:rsid w:val="00FA3622"/>
    <w:rsid w:val="00FA3CAA"/>
    <w:rsid w:val="00FA414E"/>
    <w:rsid w:val="00FA4BCD"/>
    <w:rsid w:val="00FA6D1E"/>
    <w:rsid w:val="00FB2D97"/>
    <w:rsid w:val="00FB2EBB"/>
    <w:rsid w:val="00FB4972"/>
    <w:rsid w:val="00FB60CD"/>
    <w:rsid w:val="00FC0B19"/>
    <w:rsid w:val="00FC5077"/>
    <w:rsid w:val="00FC52AC"/>
    <w:rsid w:val="00FC7266"/>
    <w:rsid w:val="00FC7BB9"/>
    <w:rsid w:val="00FD2F64"/>
    <w:rsid w:val="00FE12BC"/>
    <w:rsid w:val="00FE27A2"/>
    <w:rsid w:val="00FE51A6"/>
    <w:rsid w:val="00FE5B0C"/>
    <w:rsid w:val="00FE6008"/>
    <w:rsid w:val="00FF048F"/>
    <w:rsid w:val="00FF278E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8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3489</Characters>
  <Application>Microsoft Office Word</Application>
  <DocSecurity>0</DocSecurity>
  <Lines>29</Lines>
  <Paragraphs>8</Paragraphs>
  <ScaleCrop>false</ScaleCrop>
  <Company>www.x6x8.com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2014-08-25T10:12:00Z</dcterms:created>
  <dcterms:modified xsi:type="dcterms:W3CDTF">2014-08-25T10:12:00Z</dcterms:modified>
</cp:coreProperties>
</file>