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F49" w:rsidRPr="007C3F49" w:rsidRDefault="007C3F49" w:rsidP="007C3F49">
      <w:pPr>
        <w:wordWrap/>
        <w:spacing w:line="360" w:lineRule="auto"/>
        <w:jc w:val="center"/>
        <w:rPr>
          <w:rFonts w:ascii="HY견고딕" w:eastAsia="HY견고딕" w:hAnsi="한컴바탕" w:cs="한컴바탕" w:hint="eastAsia"/>
          <w:b/>
          <w:sz w:val="30"/>
          <w:szCs w:val="30"/>
        </w:rPr>
      </w:pPr>
      <w:r w:rsidRPr="007C3F49">
        <w:rPr>
          <w:rFonts w:ascii="HY견고딕" w:eastAsia="HY견고딕" w:hAnsi="한컴바탕" w:cs="한컴바탕" w:hint="eastAsia"/>
          <w:b/>
          <w:sz w:val="30"/>
          <w:szCs w:val="30"/>
        </w:rPr>
        <w:t>중국 ‘도시광산’을 실현할 전자폐기물처리시장</w:t>
      </w: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7C3F49">
        <w:rPr>
          <w:rFonts w:ascii="한컴바탕" w:eastAsia="한컴바탕" w:hAnsi="한컴바탕" w:cs="한컴바탕"/>
          <w:sz w:val="22"/>
        </w:rPr>
        <w:t>&lt;개요&gt; 공업대국인 중국의 공업 고체폐기물 발생량은 연간 32억 톤에 달한다. 그 중에서 전자폐기물은 해외로부터 유입되는 것과 중국 정부가 추진하고 있는 ‘</w:t>
      </w:r>
      <w:proofErr w:type="spellStart"/>
      <w:r w:rsidRPr="007C3F49">
        <w:rPr>
          <w:rFonts w:ascii="한컴바탕" w:eastAsia="한컴바탕" w:hAnsi="한컴바탕" w:cs="한컴바탕"/>
          <w:sz w:val="22"/>
        </w:rPr>
        <w:t>이구환신</w:t>
      </w:r>
      <w:proofErr w:type="spellEnd"/>
      <w:r w:rsidRPr="007C3F49">
        <w:rPr>
          <w:rFonts w:ascii="한컴바탕" w:eastAsia="한컴바탕" w:hAnsi="한컴바탕" w:cs="한컴바탕"/>
          <w:sz w:val="22"/>
        </w:rPr>
        <w:t>(</w:t>
      </w:r>
      <w:proofErr w:type="spellStart"/>
      <w:r w:rsidRPr="007C3F49">
        <w:rPr>
          <w:rFonts w:ascii="한컴바탕" w:eastAsia="한컴바탕" w:hAnsi="한컴바탕" w:cs="한컴바탕" w:hint="eastAsia"/>
          <w:sz w:val="22"/>
        </w:rPr>
        <w:t>以旧换新</w:t>
      </w:r>
      <w:proofErr w:type="spellEnd"/>
      <w:r w:rsidRPr="007C3F49">
        <w:rPr>
          <w:rFonts w:ascii="한컴바탕" w:eastAsia="한컴바탕" w:hAnsi="한컴바탕" w:cs="한컴바탕"/>
          <w:sz w:val="22"/>
        </w:rPr>
        <w:t>)’ 정책에 따른 전자제품의 대량 교체로 인해 발생되고 있으며, 전자폐기물 회수처리가 심각한 사회 문제로 대두되고 있다. 전세계 전자폐기물의 70% 이상이 중국으로 유입되고 있는데다 중국 국내에서 자체적으로 발생하는 대량의 전자폐기물, 최근 절전을 위해 시행하고 있는 LED조명 확대 보</w:t>
      </w:r>
      <w:r w:rsidRPr="007C3F49">
        <w:rPr>
          <w:rFonts w:ascii="한컴바탕" w:eastAsia="한컴바탕" w:hAnsi="한컴바탕" w:cs="한컴바탕" w:hint="eastAsia"/>
          <w:sz w:val="22"/>
        </w:rPr>
        <w:t>급사업으로</w:t>
      </w:r>
      <w:r w:rsidRPr="007C3F49">
        <w:rPr>
          <w:rFonts w:ascii="한컴바탕" w:eastAsia="한컴바탕" w:hAnsi="한컴바탕" w:cs="한컴바탕"/>
          <w:sz w:val="22"/>
        </w:rPr>
        <w:t xml:space="preserve"> 인해 발생하는 대량의 폐기 전등까지 중국은 폐기물과의 전쟁을 벌이고 있다. 하지만 한편에서는, 경기부양책의 일환으로 추진했던 </w:t>
      </w:r>
      <w:proofErr w:type="spellStart"/>
      <w:r w:rsidRPr="007C3F49">
        <w:rPr>
          <w:rFonts w:ascii="한컴바탕" w:eastAsia="한컴바탕" w:hAnsi="한컴바탕" w:cs="한컴바탕"/>
          <w:sz w:val="22"/>
        </w:rPr>
        <w:t>이구환신</w:t>
      </w:r>
      <w:proofErr w:type="spellEnd"/>
      <w:r w:rsidRPr="007C3F49">
        <w:rPr>
          <w:rFonts w:ascii="한컴바탕" w:eastAsia="한컴바탕" w:hAnsi="한컴바탕" w:cs="한컴바탕"/>
          <w:sz w:val="22"/>
        </w:rPr>
        <w:t xml:space="preserve"> 정책으로 발생한 전자폐기물이 첨단기술을 만나 새로운 자원으로 회수, 재활용되면서 관련 기업에게 수익을 안겨주고 전자폐기물 회수 처리산업을 싹트게 하는 등 새로운 자원으로 </w:t>
      </w:r>
      <w:proofErr w:type="spellStart"/>
      <w:r w:rsidRPr="007C3F49">
        <w:rPr>
          <w:rFonts w:ascii="한컴바탕" w:eastAsia="한컴바탕" w:hAnsi="한컴바탕" w:cs="한컴바탕"/>
          <w:sz w:val="22"/>
        </w:rPr>
        <w:t>주목받고</w:t>
      </w:r>
      <w:proofErr w:type="spellEnd"/>
      <w:r w:rsidRPr="007C3F49">
        <w:rPr>
          <w:rFonts w:ascii="한컴바탕" w:eastAsia="한컴바탕" w:hAnsi="한컴바탕" w:cs="한컴바탕"/>
          <w:sz w:val="22"/>
        </w:rPr>
        <w:t xml:space="preserve"> 있다. 전자폐기물 처리에 대한 수요가 크고 환경보호에 대한 중요성이 갈수록 대두되고 있는 중국의 전자폐기물 시장은 엄청난 시장잠재력을 </w:t>
      </w:r>
      <w:r w:rsidRPr="007C3F49">
        <w:rPr>
          <w:rFonts w:ascii="한컴바탕" w:eastAsia="한컴바탕" w:hAnsi="한컴바탕" w:cs="한컴바탕" w:hint="eastAsia"/>
          <w:sz w:val="22"/>
        </w:rPr>
        <w:t>지니고</w:t>
      </w:r>
      <w:r w:rsidRPr="007C3F49">
        <w:rPr>
          <w:rFonts w:ascii="한컴바탕" w:eastAsia="한컴바탕" w:hAnsi="한컴바탕" w:cs="한컴바탕"/>
          <w:sz w:val="22"/>
        </w:rPr>
        <w:t xml:space="preserve"> 있지만, 아직은 </w:t>
      </w:r>
      <w:proofErr w:type="spellStart"/>
      <w:r w:rsidRPr="007C3F49">
        <w:rPr>
          <w:rFonts w:ascii="한컴바탕" w:eastAsia="한컴바탕" w:hAnsi="한컴바탕" w:cs="한컴바탕"/>
          <w:sz w:val="22"/>
        </w:rPr>
        <w:t>폐전자제품의</w:t>
      </w:r>
      <w:proofErr w:type="spellEnd"/>
      <w:r w:rsidRPr="007C3F49">
        <w:rPr>
          <w:rFonts w:ascii="한컴바탕" w:eastAsia="한컴바탕" w:hAnsi="한컴바탕" w:cs="한컴바탕"/>
          <w:sz w:val="22"/>
        </w:rPr>
        <w:t xml:space="preserve"> 낮은 회수율로 인해 걸음마 단계에 놓여 있다. 중국 정부의 적극적인 지원 하에 사회 폐기물 회수시스템이 자리잡게 된다면 중국 전자폐기물 회수 처리시장의 규모화 발전이 빠르게 실현될 것으로 보인다.</w:t>
      </w: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7C3F49">
        <w:rPr>
          <w:rFonts w:ascii="한컴바탕" w:eastAsia="한컴바탕" w:hAnsi="한컴바탕" w:cs="한컴바탕"/>
          <w:sz w:val="22"/>
        </w:rPr>
        <w:t> 중국 전자폐기물 처리시장 현황과 문제점</w:t>
      </w: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7C3F49">
        <w:rPr>
          <w:rFonts w:ascii="한컴바탕" w:eastAsia="한컴바탕" w:hAnsi="한컴바탕" w:cs="한컴바탕" w:hint="eastAsia"/>
          <w:sz w:val="22"/>
        </w:rPr>
        <w:t>○</w:t>
      </w:r>
      <w:r w:rsidRPr="007C3F49">
        <w:rPr>
          <w:rFonts w:ascii="한컴바탕" w:eastAsia="한컴바탕" w:hAnsi="한컴바탕" w:cs="한컴바탕"/>
          <w:sz w:val="22"/>
        </w:rPr>
        <w:t xml:space="preserve"> 전자폐기물로 뒤덮인 도시</w:t>
      </w: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7C3F49">
        <w:rPr>
          <w:rFonts w:ascii="한컴바탕" w:eastAsia="한컴바탕" w:hAnsi="한컴바탕" w:cs="한컴바탕" w:hint="eastAsia"/>
          <w:sz w:val="22"/>
        </w:rPr>
        <w:t>–</w:t>
      </w:r>
      <w:r w:rsidRPr="007C3F49">
        <w:rPr>
          <w:rFonts w:ascii="한컴바탕" w:eastAsia="한컴바탕" w:hAnsi="한컴바탕" w:cs="한컴바탕"/>
          <w:sz w:val="22"/>
        </w:rPr>
        <w:t xml:space="preserve"> 최근 발표된 중국 환경통계연보에 따르면 2011년 중국의 일반공업 고체폐기물 발생량은 32.3억 톤에 달하고, 종합 </w:t>
      </w:r>
      <w:proofErr w:type="spellStart"/>
      <w:r w:rsidRPr="007C3F49">
        <w:rPr>
          <w:rFonts w:ascii="한컴바탕" w:eastAsia="한컴바탕" w:hAnsi="한컴바탕" w:cs="한컴바탕"/>
          <w:sz w:val="22"/>
        </w:rPr>
        <w:t>이용량은</w:t>
      </w:r>
      <w:proofErr w:type="spellEnd"/>
      <w:r w:rsidRPr="007C3F49">
        <w:rPr>
          <w:rFonts w:ascii="한컴바탕" w:eastAsia="한컴바탕" w:hAnsi="한컴바탕" w:cs="한컴바탕"/>
          <w:sz w:val="22"/>
        </w:rPr>
        <w:t xml:space="preserve"> 19.5</w:t>
      </w:r>
      <w:proofErr w:type="spellStart"/>
      <w:r w:rsidRPr="007C3F49">
        <w:rPr>
          <w:rFonts w:ascii="한컴바탕" w:eastAsia="한컴바탕" w:hAnsi="한컴바탕" w:cs="한컴바탕"/>
          <w:sz w:val="22"/>
        </w:rPr>
        <w:t>억톤으로</w:t>
      </w:r>
      <w:proofErr w:type="spellEnd"/>
      <w:r w:rsidRPr="007C3F49">
        <w:rPr>
          <w:rFonts w:ascii="한컴바탕" w:eastAsia="한컴바탕" w:hAnsi="한컴바탕" w:cs="한컴바탕"/>
          <w:sz w:val="22"/>
        </w:rPr>
        <w:t xml:space="preserve"> 종합 이용률이 약 60%에 달함</w:t>
      </w: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7C3F49">
        <w:rPr>
          <w:rFonts w:ascii="한컴바탕" w:eastAsia="한컴바탕" w:hAnsi="한컴바탕" w:cs="한컴바탕" w:hint="eastAsia"/>
          <w:sz w:val="22"/>
        </w:rPr>
        <w:t>–</w:t>
      </w:r>
      <w:r w:rsidRPr="007C3F49">
        <w:rPr>
          <w:rFonts w:ascii="한컴바탕" w:eastAsia="한컴바탕" w:hAnsi="한컴바탕" w:cs="한컴바탕"/>
          <w:sz w:val="22"/>
        </w:rPr>
        <w:t xml:space="preserve"> 중국의 공업 고체폐기물은 꾸준히 증가해 왔으며, 그 중에서도 전자제품 폐기물 처리문제는 줄곧 사회 이슈로 대두되어 왔음</w:t>
      </w: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7C3F49">
        <w:rPr>
          <w:rFonts w:ascii="한컴바탕" w:eastAsia="한컴바탕" w:hAnsi="한컴바탕" w:cs="한컴바탕" w:hint="eastAsia"/>
          <w:sz w:val="22"/>
        </w:rPr>
        <w:t>–</w:t>
      </w:r>
      <w:r w:rsidRPr="007C3F49">
        <w:rPr>
          <w:rFonts w:ascii="한컴바탕" w:eastAsia="한컴바탕" w:hAnsi="한컴바탕" w:cs="한컴바탕"/>
          <w:sz w:val="22"/>
        </w:rPr>
        <w:t xml:space="preserve"> 2011년 말, 중국의 주요 전기전자제품 사회 보유량은 TV가 5.2억 대, 냉장고가 3억 대, 세탁기가 3.2억 대, 에어컨이 3.3억 대, 컴퓨터가 3억 대로 5대 제품의 총 합계는 </w:t>
      </w:r>
      <w:r w:rsidRPr="007C3F49">
        <w:rPr>
          <w:rFonts w:ascii="한컴바탕" w:eastAsia="한컴바탕" w:hAnsi="한컴바탕" w:cs="한컴바탕"/>
          <w:sz w:val="22"/>
        </w:rPr>
        <w:lastRenderedPageBreak/>
        <w:t>17.7억 대에 달하며, 매년 수천만 대의 전자폐기물이 발생함</w:t>
      </w: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7C3F49">
        <w:rPr>
          <w:rFonts w:ascii="한컴바탕" w:eastAsia="한컴바탕" w:hAnsi="한컴바탕" w:cs="한컴바탕" w:hint="eastAsia"/>
          <w:sz w:val="22"/>
        </w:rPr>
        <w:t>–</w:t>
      </w:r>
      <w:r w:rsidRPr="007C3F49">
        <w:rPr>
          <w:rFonts w:ascii="한컴바탕" w:eastAsia="한컴바탕" w:hAnsi="한컴바탕" w:cs="한컴바탕"/>
          <w:sz w:val="22"/>
        </w:rPr>
        <w:t xml:space="preserve"> 그 밖에 핸드폰, 복사기, 프린트기, 팩스기 등 기타 전자제품까지 포함하면 매년 버려지는 전자제품 양이 실로 막대함</w:t>
      </w: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7C3F49">
        <w:rPr>
          <w:rFonts w:ascii="한컴바탕" w:eastAsia="한컴바탕" w:hAnsi="한컴바탕" w:cs="한컴바탕" w:hint="eastAsia"/>
          <w:sz w:val="22"/>
        </w:rPr>
        <w:t>–</w:t>
      </w:r>
      <w:r w:rsidRPr="007C3F49">
        <w:rPr>
          <w:rFonts w:ascii="한컴바탕" w:eastAsia="한컴바탕" w:hAnsi="한컴바탕" w:cs="한컴바탕"/>
          <w:sz w:val="22"/>
        </w:rPr>
        <w:t xml:space="preserve"> UNEP의 2010년 보고서에 따르면 중국의 연간 전자폐기물 발생량은 230만 톤으로 미국(300</w:t>
      </w:r>
      <w:proofErr w:type="spellStart"/>
      <w:r w:rsidRPr="007C3F49">
        <w:rPr>
          <w:rFonts w:ascii="한컴바탕" w:eastAsia="한컴바탕" w:hAnsi="한컴바탕" w:cs="한컴바탕"/>
          <w:sz w:val="22"/>
        </w:rPr>
        <w:t>만톤</w:t>
      </w:r>
      <w:proofErr w:type="spellEnd"/>
      <w:r w:rsidRPr="007C3F49">
        <w:rPr>
          <w:rFonts w:ascii="한컴바탕" w:eastAsia="한컴바탕" w:hAnsi="한컴바탕" w:cs="한컴바탕"/>
          <w:sz w:val="22"/>
        </w:rPr>
        <w:t>) 다음으로 세계에서 두 번째로 전자폐기물 배출이 많은 국가임</w:t>
      </w: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7C3F49">
        <w:rPr>
          <w:rFonts w:ascii="한컴바탕" w:eastAsia="한컴바탕" w:hAnsi="한컴바탕" w:cs="한컴바탕" w:hint="eastAsia"/>
          <w:sz w:val="22"/>
        </w:rPr>
        <w:t>–</w:t>
      </w:r>
      <w:r w:rsidRPr="007C3F49">
        <w:rPr>
          <w:rFonts w:ascii="한컴바탕" w:eastAsia="한컴바탕" w:hAnsi="한컴바탕" w:cs="한컴바탕"/>
          <w:sz w:val="22"/>
        </w:rPr>
        <w:t xml:space="preserve"> UNEP는 2020년 중국의 컴퓨터 폐기량이 2007년보다 4배 증가하고 휴대폰 폐기량은 7배 증가할 것으로 예측함 </w:t>
      </w: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7C3F49">
        <w:rPr>
          <w:rFonts w:ascii="한컴바탕" w:eastAsia="한컴바탕" w:hAnsi="한컴바탕" w:cs="한컴바탕" w:hint="eastAsia"/>
          <w:sz w:val="22"/>
        </w:rPr>
        <w:t>–</w:t>
      </w:r>
      <w:r w:rsidRPr="007C3F49">
        <w:rPr>
          <w:rFonts w:ascii="한컴바탕" w:eastAsia="한컴바탕" w:hAnsi="한컴바탕" w:cs="한컴바탕"/>
          <w:sz w:val="22"/>
        </w:rPr>
        <w:t xml:space="preserve"> 최근 중국이 가전제품 교체의 절정기에 진입함에 따라 전자폐기물이 빠른 속도로 증가하고 있음</w:t>
      </w: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7C3F49">
        <w:rPr>
          <w:rFonts w:ascii="한컴바탕" w:eastAsia="한컴바탕" w:hAnsi="한컴바탕" w:cs="한컴바탕" w:hint="eastAsia"/>
          <w:sz w:val="22"/>
        </w:rPr>
        <w:t>–</w:t>
      </w:r>
      <w:r w:rsidRPr="007C3F49">
        <w:rPr>
          <w:rFonts w:ascii="한컴바탕" w:eastAsia="한컴바탕" w:hAnsi="한컴바탕" w:cs="한컴바탕"/>
          <w:sz w:val="22"/>
        </w:rPr>
        <w:t xml:space="preserve"> 국가발전개혁위원회에 따르면 </w:t>
      </w:r>
      <w:proofErr w:type="spellStart"/>
      <w:r w:rsidRPr="007C3F49">
        <w:rPr>
          <w:rFonts w:ascii="한컴바탕" w:eastAsia="한컴바탕" w:hAnsi="한컴바탕" w:cs="한컴바탕"/>
          <w:sz w:val="22"/>
        </w:rPr>
        <w:t>중국내</w:t>
      </w:r>
      <w:proofErr w:type="spellEnd"/>
      <w:r w:rsidRPr="007C3F49">
        <w:rPr>
          <w:rFonts w:ascii="한컴바탕" w:eastAsia="한컴바탕" w:hAnsi="한컴바탕" w:cs="한컴바탕"/>
          <w:sz w:val="22"/>
        </w:rPr>
        <w:t xml:space="preserve"> 판매 가전제품의 수명을 고려하여 대략적으로 추정되는 이론적 폐기량은 연간 5,000만대에 달하며, 연평균 20%씩 증가하여 12.5</w:t>
      </w:r>
      <w:proofErr w:type="spellStart"/>
      <w:r w:rsidRPr="007C3F49">
        <w:rPr>
          <w:rFonts w:ascii="한컴바탕" w:eastAsia="한컴바탕" w:hAnsi="한컴바탕" w:cs="한컴바탕"/>
          <w:sz w:val="22"/>
        </w:rPr>
        <w:t>규획말기</w:t>
      </w:r>
      <w:proofErr w:type="spellEnd"/>
      <w:r w:rsidRPr="007C3F49">
        <w:rPr>
          <w:rFonts w:ascii="한컴바탕" w:eastAsia="한컴바탕" w:hAnsi="한컴바탕" w:cs="한컴바탕"/>
          <w:sz w:val="22"/>
        </w:rPr>
        <w:t>(2015년)에 TV, 에어컨, 냉장고 등을 비롯한 5대 가전제품의 연간 폐기량은 약 1.6억 대에 달할 것으로 예상됨</w:t>
      </w: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7C3F49">
        <w:rPr>
          <w:rFonts w:ascii="한컴바탕" w:eastAsia="한컴바탕" w:hAnsi="한컴바탕" w:cs="한컴바탕" w:hint="eastAsia"/>
          <w:sz w:val="22"/>
        </w:rPr>
        <w:t>–</w:t>
      </w:r>
      <w:r w:rsidRPr="007C3F49">
        <w:rPr>
          <w:rFonts w:ascii="한컴바탕" w:eastAsia="한컴바탕" w:hAnsi="한컴바탕" w:cs="한컴바탕"/>
          <w:sz w:val="22"/>
        </w:rPr>
        <w:t xml:space="preserve"> 주된 원인으로 세계에서 생산되는 연간 5억 톤에 달하는 전자폐기물 중 80%가 아시아로 유입되고, 그 중 90%(전세계의 72%)가 중국으로 유입되고 있기 때문임</w:t>
      </w: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7C3F49">
        <w:rPr>
          <w:rFonts w:ascii="한컴바탕" w:eastAsia="한컴바탕" w:hAnsi="한컴바탕" w:cs="한컴바탕" w:hint="eastAsia"/>
          <w:sz w:val="22"/>
        </w:rPr>
        <w:t>–</w:t>
      </w:r>
      <w:r w:rsidRPr="007C3F49">
        <w:rPr>
          <w:rFonts w:ascii="한컴바탕" w:eastAsia="한컴바탕" w:hAnsi="한컴바탕" w:cs="한컴바탕"/>
          <w:sz w:val="22"/>
        </w:rPr>
        <w:t xml:space="preserve"> 이에 중국 정부는 전자폐기물 수입 금지 품목을 정하고 외국의 전자폐기물이 국내로 들어오지 못하도록 규정했으나 미국 등 몇몇 국가는 현지 폐기물 처리 비용이 수출보다 높기 때문에 여전히 감시망을 피해 중국으로 전자폐기물을 수출하고 있음</w:t>
      </w: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7C3F49">
        <w:rPr>
          <w:rFonts w:ascii="한컴바탕" w:eastAsia="한컴바탕" w:hAnsi="한컴바탕" w:cs="한컴바탕" w:hint="eastAsia"/>
          <w:sz w:val="22"/>
        </w:rPr>
        <w:t>–</w:t>
      </w:r>
      <w:r w:rsidRPr="007C3F49">
        <w:rPr>
          <w:rFonts w:ascii="한컴바탕" w:eastAsia="한컴바탕" w:hAnsi="한컴바탕" w:cs="한컴바탕"/>
          <w:sz w:val="22"/>
        </w:rPr>
        <w:t xml:space="preserve"> 적발된 사례를 보면, 중고 컴퓨터를 수입하는 것처럼 위장해 실제로는 디스플레이 폐기물을 수입하는 등 다양한 방식으로 폐기물을 중국으로 반입시키고 있음</w:t>
      </w: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7C3F49">
        <w:rPr>
          <w:rFonts w:ascii="한컴바탕" w:eastAsia="한컴바탕" w:hAnsi="한컴바탕" w:cs="한컴바탕" w:hint="eastAsia"/>
          <w:sz w:val="22"/>
        </w:rPr>
        <w:t>–</w:t>
      </w:r>
      <w:r w:rsidRPr="007C3F49">
        <w:rPr>
          <w:rFonts w:ascii="한컴바탕" w:eastAsia="한컴바탕" w:hAnsi="한컴바탕" w:cs="한컴바탕"/>
          <w:sz w:val="22"/>
        </w:rPr>
        <w:t xml:space="preserve"> 또 최근 베이징 등 대도시에서는 절전을 위한 LED조명 보급 확대 사업을 시행하고 있어, 폐기 전등 처리 문제도 골치거리가 되고 있음 </w:t>
      </w: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7C3F49">
        <w:rPr>
          <w:rFonts w:ascii="한컴바탕" w:eastAsia="한컴바탕" w:hAnsi="한컴바탕" w:cs="한컴바탕" w:hint="eastAsia"/>
          <w:sz w:val="22"/>
        </w:rPr>
        <w:lastRenderedPageBreak/>
        <w:t>–</w:t>
      </w:r>
      <w:r w:rsidRPr="007C3F49">
        <w:rPr>
          <w:rFonts w:ascii="한컴바탕" w:eastAsia="한컴바탕" w:hAnsi="한컴바탕" w:cs="한컴바탕"/>
          <w:sz w:val="22"/>
        </w:rPr>
        <w:t xml:space="preserve"> 2008년부터 중국 정부는 '녹색조명' 사업을 시작하고, 도시와 농촌 주민들이 절전 인증을 받은 조명 제품을 구매할 때 50%의 보조금을 지원해 주고, 기업의 경우 30%의 보조금을 지원하는 정책을 시행함</w:t>
      </w: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7C3F49">
        <w:rPr>
          <w:rFonts w:ascii="한컴바탕" w:eastAsia="한컴바탕" w:hAnsi="한컴바탕" w:cs="한컴바탕" w:hint="eastAsia"/>
          <w:sz w:val="22"/>
        </w:rPr>
        <w:t>–</w:t>
      </w:r>
      <w:r w:rsidRPr="007C3F49">
        <w:rPr>
          <w:rFonts w:ascii="한컴바탕" w:eastAsia="한컴바탕" w:hAnsi="한컴바탕" w:cs="한컴바탕"/>
          <w:sz w:val="22"/>
        </w:rPr>
        <w:t xml:space="preserve"> 이에 따라 중국 각 지역에서는 절전조명 제품이 빠르게 확산되어 나갔는데, 당시 시장에 출시된 </w:t>
      </w:r>
      <w:proofErr w:type="spellStart"/>
      <w:r w:rsidRPr="007C3F49">
        <w:rPr>
          <w:rFonts w:ascii="한컴바탕" w:eastAsia="한컴바탕" w:hAnsi="한컴바탕" w:cs="한컴바탕"/>
          <w:sz w:val="22"/>
        </w:rPr>
        <w:t>절전등의</w:t>
      </w:r>
      <w:proofErr w:type="spellEnd"/>
      <w:r w:rsidRPr="007C3F49">
        <w:rPr>
          <w:rFonts w:ascii="한컴바탕" w:eastAsia="한컴바탕" w:hAnsi="한컴바탕" w:cs="한컴바탕"/>
          <w:sz w:val="22"/>
        </w:rPr>
        <w:t xml:space="preserve"> 사용수명은 보통 3년으로, 이미 당시 교체가 되었던 대다수의 절전 조명등이 폐기될 단계에 있음</w:t>
      </w: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7C3F49">
        <w:rPr>
          <w:rFonts w:ascii="한컴바탕" w:eastAsia="한컴바탕" w:hAnsi="한컴바탕" w:cs="한컴바탕" w:hint="eastAsia"/>
          <w:sz w:val="22"/>
        </w:rPr>
        <w:t>–</w:t>
      </w:r>
      <w:r w:rsidRPr="007C3F49">
        <w:rPr>
          <w:rFonts w:ascii="한컴바탕" w:eastAsia="한컴바탕" w:hAnsi="한컴바탕" w:cs="한컴바탕"/>
          <w:sz w:val="22"/>
        </w:rPr>
        <w:t xml:space="preserve"> 국무원에 따르면 국가 '녹색조명'사업이 재정보조 방식으로 전국에 보급한 고효율 조명제품만 1.5억 개에 달한다고 함</w:t>
      </w: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7C3F49">
        <w:rPr>
          <w:rFonts w:ascii="한컴바탕" w:eastAsia="한컴바탕" w:hAnsi="한컴바탕" w:cs="한컴바탕" w:hint="eastAsia"/>
          <w:sz w:val="22"/>
        </w:rPr>
        <w:t>–</w:t>
      </w:r>
      <w:r w:rsidRPr="007C3F49">
        <w:rPr>
          <w:rFonts w:ascii="한컴바탕" w:eastAsia="한컴바탕" w:hAnsi="한컴바탕" w:cs="한컴바탕"/>
          <w:sz w:val="22"/>
        </w:rPr>
        <w:t xml:space="preserve"> 이에 대해 중국인민대학 환경학원 환경경제관리과 주임 진민(</w:t>
      </w:r>
      <w:r w:rsidRPr="007C3F49">
        <w:rPr>
          <w:rFonts w:ascii="한컴바탕" w:eastAsia="한컴바탕" w:hAnsi="한컴바탕" w:cs="한컴바탕" w:hint="eastAsia"/>
          <w:sz w:val="22"/>
        </w:rPr>
        <w:t>靳敏</w:t>
      </w:r>
      <w:r w:rsidRPr="007C3F49">
        <w:rPr>
          <w:rFonts w:ascii="한컴바탕" w:eastAsia="한컴바탕" w:hAnsi="한컴바탕" w:cs="한컴바탕"/>
          <w:sz w:val="22"/>
        </w:rPr>
        <w:t>)은 "절전조명의 사용은 전력사용 감축과 이산화탄소 감축 등 효과를 가져올 수 있지만, 폐기할 때 나오는 오염물질은 제대로 처리되지 않고 있다"고 지적해 폐기물 처리산업의 중요성을 환기시켜 줌</w:t>
      </w: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7C3F49">
        <w:rPr>
          <w:rFonts w:ascii="한컴바탕" w:eastAsia="한컴바탕" w:hAnsi="한컴바탕" w:cs="한컴바탕" w:hint="eastAsia"/>
          <w:sz w:val="22"/>
        </w:rPr>
        <w:t>○</w:t>
      </w:r>
      <w:r w:rsidRPr="007C3F49">
        <w:rPr>
          <w:rFonts w:ascii="한컴바탕" w:eastAsia="한컴바탕" w:hAnsi="한컴바탕" w:cs="한컴바탕"/>
          <w:sz w:val="22"/>
        </w:rPr>
        <w:t xml:space="preserve"> 전자폐기물 처리시장 현황</w:t>
      </w: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7C3F49">
        <w:rPr>
          <w:rFonts w:ascii="한컴바탕" w:eastAsia="한컴바탕" w:hAnsi="한컴바탕" w:cs="한컴바탕" w:hint="eastAsia"/>
          <w:sz w:val="22"/>
        </w:rPr>
        <w:t>–</w:t>
      </w:r>
      <w:r w:rsidRPr="007C3F49">
        <w:rPr>
          <w:rFonts w:ascii="한컴바탕" w:eastAsia="한컴바탕" w:hAnsi="한컴바탕" w:cs="한컴바탕"/>
          <w:sz w:val="22"/>
        </w:rPr>
        <w:t xml:space="preserve"> 중국물자재생협회(</w:t>
      </w:r>
      <w:r w:rsidRPr="007C3F49">
        <w:rPr>
          <w:rFonts w:ascii="한컴바탕" w:eastAsia="한컴바탕" w:hAnsi="한컴바탕" w:cs="한컴바탕" w:hint="eastAsia"/>
          <w:sz w:val="22"/>
        </w:rPr>
        <w:t>中国物资再生协会</w:t>
      </w:r>
      <w:r w:rsidRPr="007C3F49">
        <w:rPr>
          <w:rFonts w:ascii="한컴바탕" w:eastAsia="한컴바탕" w:hAnsi="한컴바탕" w:cs="한컴바탕"/>
          <w:sz w:val="22"/>
        </w:rPr>
        <w:t xml:space="preserve">)의 </w:t>
      </w:r>
      <w:proofErr w:type="spellStart"/>
      <w:r w:rsidRPr="007C3F49">
        <w:rPr>
          <w:rFonts w:ascii="한컴바탕" w:eastAsia="한컴바탕" w:hAnsi="한컴바탕" w:cs="한컴바탕"/>
          <w:sz w:val="22"/>
        </w:rPr>
        <w:t>가오옌리</w:t>
      </w:r>
      <w:proofErr w:type="spellEnd"/>
      <w:r w:rsidRPr="007C3F49">
        <w:rPr>
          <w:rFonts w:ascii="한컴바탕" w:eastAsia="한컴바탕" w:hAnsi="한컴바탕" w:cs="한컴바탕"/>
          <w:sz w:val="22"/>
        </w:rPr>
        <w:t>(</w:t>
      </w:r>
      <w:proofErr w:type="spellStart"/>
      <w:r w:rsidRPr="007C3F49">
        <w:rPr>
          <w:rFonts w:ascii="한컴바탕" w:eastAsia="한컴바탕" w:hAnsi="한컴바탕" w:cs="한컴바탕" w:hint="eastAsia"/>
          <w:sz w:val="22"/>
        </w:rPr>
        <w:t>高延莉</w:t>
      </w:r>
      <w:proofErr w:type="spellEnd"/>
      <w:r w:rsidRPr="007C3F49">
        <w:rPr>
          <w:rFonts w:ascii="한컴바탕" w:eastAsia="한컴바탕" w:hAnsi="한컴바탕" w:cs="한컴바탕"/>
          <w:sz w:val="22"/>
        </w:rPr>
        <w:t>) 사무총장은 최근 몇 년간 중국 재생가능자원 회수산업 규모가 빠르게 증가했다고 밝힘</w:t>
      </w: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7C3F49">
        <w:rPr>
          <w:rFonts w:ascii="한컴바탕" w:eastAsia="한컴바탕" w:hAnsi="한컴바탕" w:cs="한컴바탕" w:hint="eastAsia"/>
          <w:sz w:val="22"/>
        </w:rPr>
        <w:t>–</w:t>
      </w:r>
      <w:r w:rsidRPr="007C3F49">
        <w:rPr>
          <w:rFonts w:ascii="한컴바탕" w:eastAsia="한컴바탕" w:hAnsi="한컴바탕" w:cs="한컴바탕"/>
          <w:sz w:val="22"/>
        </w:rPr>
        <w:t xml:space="preserve"> 2011년 철강, 비철금속, 전자제품 등 폐기물의 주요 재생가능자원 </w:t>
      </w:r>
      <w:proofErr w:type="spellStart"/>
      <w:r w:rsidRPr="007C3F49">
        <w:rPr>
          <w:rFonts w:ascii="한컴바탕" w:eastAsia="한컴바탕" w:hAnsi="한컴바탕" w:cs="한컴바탕"/>
          <w:sz w:val="22"/>
        </w:rPr>
        <w:t>회수량은</w:t>
      </w:r>
      <w:proofErr w:type="spellEnd"/>
      <w:r w:rsidRPr="007C3F49">
        <w:rPr>
          <w:rFonts w:ascii="한컴바탕" w:eastAsia="한컴바탕" w:hAnsi="한컴바탕" w:cs="한컴바탕"/>
          <w:sz w:val="22"/>
        </w:rPr>
        <w:t xml:space="preserve"> 1.62억 톤으로 2005년의 2배에 달하고, 회수된 재생가능자원의 총 가치는 약 5,715억 위안으로 2010년에 비해 12.7% 증가함</w:t>
      </w: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7C3F49">
        <w:rPr>
          <w:rFonts w:ascii="한컴바탕" w:eastAsia="한컴바탕" w:hAnsi="한컴바탕" w:cs="한컴바탕" w:hint="eastAsia"/>
          <w:sz w:val="22"/>
        </w:rPr>
        <w:t>–</w:t>
      </w:r>
      <w:r w:rsidRPr="007C3F49">
        <w:rPr>
          <w:rFonts w:ascii="한컴바탕" w:eastAsia="한컴바탕" w:hAnsi="한컴바탕" w:cs="한컴바탕"/>
          <w:sz w:val="22"/>
        </w:rPr>
        <w:t xml:space="preserve"> 중국의 공업 고체폐기물 처리분해 시장은 지역별 편차가 비교적 크게 나타남 </w:t>
      </w: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7C3F49">
        <w:rPr>
          <w:rFonts w:ascii="한컴바탕" w:eastAsia="한컴바탕" w:hAnsi="한컴바탕" w:cs="한컴바탕" w:hint="eastAsia"/>
          <w:sz w:val="22"/>
        </w:rPr>
        <w:t>–</w:t>
      </w:r>
      <w:r w:rsidRPr="007C3F49">
        <w:rPr>
          <w:rFonts w:ascii="한컴바탕" w:eastAsia="한컴바탕" w:hAnsi="한컴바탕" w:cs="한컴바탕"/>
          <w:sz w:val="22"/>
        </w:rPr>
        <w:t xml:space="preserve"> </w:t>
      </w:r>
      <w:proofErr w:type="spellStart"/>
      <w:r w:rsidRPr="007C3F49">
        <w:rPr>
          <w:rFonts w:ascii="한컴바탕" w:eastAsia="한컴바탕" w:hAnsi="한컴바탕" w:cs="한컴바탕"/>
          <w:sz w:val="22"/>
        </w:rPr>
        <w:t>톈진</w:t>
      </w:r>
      <w:proofErr w:type="spellEnd"/>
      <w:r w:rsidRPr="007C3F49">
        <w:rPr>
          <w:rFonts w:ascii="한컴바탕" w:eastAsia="한컴바탕" w:hAnsi="한컴바탕" w:cs="한컴바탕"/>
          <w:sz w:val="22"/>
        </w:rPr>
        <w:t>(</w:t>
      </w:r>
      <w:r w:rsidRPr="007C3F49">
        <w:rPr>
          <w:rFonts w:ascii="한컴바탕" w:eastAsia="한컴바탕" w:hAnsi="한컴바탕" w:cs="한컴바탕" w:hint="eastAsia"/>
          <w:sz w:val="22"/>
        </w:rPr>
        <w:t>天津</w:t>
      </w:r>
      <w:r w:rsidRPr="007C3F49">
        <w:rPr>
          <w:rFonts w:ascii="한컴바탕" w:eastAsia="한컴바탕" w:hAnsi="한컴바탕" w:cs="한컴바탕"/>
          <w:sz w:val="22"/>
        </w:rPr>
        <w:t>), 상하이(</w:t>
      </w:r>
      <w:r w:rsidRPr="007C3F49">
        <w:rPr>
          <w:rFonts w:ascii="한컴바탕" w:eastAsia="한컴바탕" w:hAnsi="한컴바탕" w:cs="한컴바탕" w:hint="eastAsia"/>
          <w:sz w:val="22"/>
        </w:rPr>
        <w:t>上海</w:t>
      </w:r>
      <w:r w:rsidRPr="007C3F49">
        <w:rPr>
          <w:rFonts w:ascii="한컴바탕" w:eastAsia="한컴바탕" w:hAnsi="한컴바탕" w:cs="한컴바탕"/>
          <w:sz w:val="22"/>
        </w:rPr>
        <w:t xml:space="preserve">), </w:t>
      </w:r>
      <w:proofErr w:type="spellStart"/>
      <w:r w:rsidRPr="007C3F49">
        <w:rPr>
          <w:rFonts w:ascii="한컴바탕" w:eastAsia="한컴바탕" w:hAnsi="한컴바탕" w:cs="한컴바탕"/>
          <w:sz w:val="22"/>
        </w:rPr>
        <w:t>장쑤</w:t>
      </w:r>
      <w:proofErr w:type="spellEnd"/>
      <w:r w:rsidRPr="007C3F49">
        <w:rPr>
          <w:rFonts w:ascii="한컴바탕" w:eastAsia="한컴바탕" w:hAnsi="한컴바탕" w:cs="한컴바탕"/>
          <w:sz w:val="22"/>
        </w:rPr>
        <w:t>(</w:t>
      </w:r>
      <w:proofErr w:type="spellStart"/>
      <w:r w:rsidRPr="007C3F49">
        <w:rPr>
          <w:rFonts w:ascii="한컴바탕" w:eastAsia="한컴바탕" w:hAnsi="한컴바탕" w:cs="한컴바탕" w:hint="eastAsia"/>
          <w:sz w:val="22"/>
        </w:rPr>
        <w:t>江苏</w:t>
      </w:r>
      <w:proofErr w:type="spellEnd"/>
      <w:r w:rsidRPr="007C3F49">
        <w:rPr>
          <w:rFonts w:ascii="한컴바탕" w:eastAsia="한컴바탕" w:hAnsi="한컴바탕" w:cs="한컴바탕"/>
          <w:sz w:val="22"/>
        </w:rPr>
        <w:t xml:space="preserve">), </w:t>
      </w:r>
      <w:proofErr w:type="spellStart"/>
      <w:r w:rsidRPr="007C3F49">
        <w:rPr>
          <w:rFonts w:ascii="한컴바탕" w:eastAsia="한컴바탕" w:hAnsi="한컴바탕" w:cs="한컴바탕"/>
          <w:sz w:val="22"/>
        </w:rPr>
        <w:t>산둥</w:t>
      </w:r>
      <w:proofErr w:type="spellEnd"/>
      <w:r w:rsidRPr="007C3F49">
        <w:rPr>
          <w:rFonts w:ascii="한컴바탕" w:eastAsia="한컴바탕" w:hAnsi="한컴바탕" w:cs="한컴바탕"/>
          <w:sz w:val="22"/>
        </w:rPr>
        <w:t>(</w:t>
      </w:r>
      <w:r w:rsidRPr="007C3F49">
        <w:rPr>
          <w:rFonts w:ascii="한컴바탕" w:eastAsia="한컴바탕" w:hAnsi="한컴바탕" w:cs="한컴바탕" w:hint="eastAsia"/>
          <w:sz w:val="22"/>
        </w:rPr>
        <w:t>山东</w:t>
      </w:r>
      <w:r w:rsidRPr="007C3F49">
        <w:rPr>
          <w:rFonts w:ascii="한컴바탕" w:eastAsia="한컴바탕" w:hAnsi="한컴바탕" w:cs="한컴바탕"/>
          <w:sz w:val="22"/>
        </w:rPr>
        <w:t>), 저장(</w:t>
      </w:r>
      <w:proofErr w:type="spellStart"/>
      <w:r w:rsidRPr="007C3F49">
        <w:rPr>
          <w:rFonts w:ascii="한컴바탕" w:eastAsia="한컴바탕" w:hAnsi="한컴바탕" w:cs="한컴바탕" w:hint="eastAsia"/>
          <w:sz w:val="22"/>
        </w:rPr>
        <w:t>浙江</w:t>
      </w:r>
      <w:proofErr w:type="spellEnd"/>
      <w:r w:rsidRPr="007C3F49">
        <w:rPr>
          <w:rFonts w:ascii="한컴바탕" w:eastAsia="한컴바탕" w:hAnsi="한컴바탕" w:cs="한컴바탕"/>
          <w:sz w:val="22"/>
        </w:rPr>
        <w:t xml:space="preserve">) 등지는 폐기물 종합이용률이 90% 이상에 달하지만, </w:t>
      </w:r>
      <w:proofErr w:type="spellStart"/>
      <w:r w:rsidRPr="007C3F49">
        <w:rPr>
          <w:rFonts w:ascii="한컴바탕" w:eastAsia="한컴바탕" w:hAnsi="한컴바탕" w:cs="한컴바탕"/>
          <w:sz w:val="22"/>
        </w:rPr>
        <w:t>윈난</w:t>
      </w:r>
      <w:proofErr w:type="spellEnd"/>
      <w:r w:rsidRPr="007C3F49">
        <w:rPr>
          <w:rFonts w:ascii="한컴바탕" w:eastAsia="한컴바탕" w:hAnsi="한컴바탕" w:cs="한컴바탕"/>
          <w:sz w:val="22"/>
        </w:rPr>
        <w:t>(</w:t>
      </w:r>
      <w:proofErr w:type="spellStart"/>
      <w:r w:rsidRPr="007C3F49">
        <w:rPr>
          <w:rFonts w:ascii="한컴바탕" w:eastAsia="한컴바탕" w:hAnsi="한컴바탕" w:cs="한컴바탕" w:hint="eastAsia"/>
          <w:sz w:val="22"/>
        </w:rPr>
        <w:t>云南</w:t>
      </w:r>
      <w:proofErr w:type="spellEnd"/>
      <w:r w:rsidRPr="007C3F49">
        <w:rPr>
          <w:rFonts w:ascii="한컴바탕" w:eastAsia="한컴바탕" w:hAnsi="한컴바탕" w:cs="한컴바탕"/>
          <w:sz w:val="22"/>
        </w:rPr>
        <w:t xml:space="preserve">), </w:t>
      </w:r>
      <w:proofErr w:type="spellStart"/>
      <w:r w:rsidRPr="007C3F49">
        <w:rPr>
          <w:rFonts w:ascii="한컴바탕" w:eastAsia="한컴바탕" w:hAnsi="한컴바탕" w:cs="한컴바탕"/>
          <w:sz w:val="22"/>
        </w:rPr>
        <w:t>하이난</w:t>
      </w:r>
      <w:proofErr w:type="spellEnd"/>
      <w:r w:rsidRPr="007C3F49">
        <w:rPr>
          <w:rFonts w:ascii="한컴바탕" w:eastAsia="한컴바탕" w:hAnsi="한컴바탕" w:cs="한컴바탕"/>
          <w:sz w:val="22"/>
        </w:rPr>
        <w:t>(</w:t>
      </w:r>
      <w:r w:rsidRPr="007C3F49">
        <w:rPr>
          <w:rFonts w:ascii="한컴바탕" w:eastAsia="한컴바탕" w:hAnsi="한컴바탕" w:cs="한컴바탕" w:hint="eastAsia"/>
          <w:sz w:val="22"/>
        </w:rPr>
        <w:t>海南</w:t>
      </w:r>
      <w:r w:rsidRPr="007C3F49">
        <w:rPr>
          <w:rFonts w:ascii="한컴바탕" w:eastAsia="한컴바탕" w:hAnsi="한컴바탕" w:cs="한컴바탕"/>
          <w:sz w:val="22"/>
        </w:rPr>
        <w:t xml:space="preserve">), </w:t>
      </w:r>
      <w:proofErr w:type="spellStart"/>
      <w:r w:rsidRPr="007C3F49">
        <w:rPr>
          <w:rFonts w:ascii="한컴바탕" w:eastAsia="한컴바탕" w:hAnsi="한컴바탕" w:cs="한컴바탕"/>
          <w:sz w:val="22"/>
        </w:rPr>
        <w:t>쓰촨</w:t>
      </w:r>
      <w:proofErr w:type="spellEnd"/>
      <w:r w:rsidRPr="007C3F49">
        <w:rPr>
          <w:rFonts w:ascii="한컴바탕" w:eastAsia="한컴바탕" w:hAnsi="한컴바탕" w:cs="한컴바탕"/>
          <w:sz w:val="22"/>
        </w:rPr>
        <w:t>(</w:t>
      </w:r>
      <w:r w:rsidRPr="007C3F49">
        <w:rPr>
          <w:rFonts w:ascii="한컴바탕" w:eastAsia="한컴바탕" w:hAnsi="한컴바탕" w:cs="한컴바탕" w:hint="eastAsia"/>
          <w:sz w:val="22"/>
        </w:rPr>
        <w:t>四川</w:t>
      </w:r>
      <w:r w:rsidRPr="007C3F49">
        <w:rPr>
          <w:rFonts w:ascii="한컴바탕" w:eastAsia="한컴바탕" w:hAnsi="한컴바탕" w:cs="한컴바탕"/>
          <w:sz w:val="22"/>
        </w:rPr>
        <w:t xml:space="preserve">), </w:t>
      </w:r>
      <w:proofErr w:type="spellStart"/>
      <w:r w:rsidRPr="007C3F49">
        <w:rPr>
          <w:rFonts w:ascii="한컴바탕" w:eastAsia="한컴바탕" w:hAnsi="한컴바탕" w:cs="한컴바탕"/>
          <w:sz w:val="22"/>
        </w:rPr>
        <w:t>허베이</w:t>
      </w:r>
      <w:proofErr w:type="spellEnd"/>
      <w:r w:rsidRPr="007C3F49">
        <w:rPr>
          <w:rFonts w:ascii="한컴바탕" w:eastAsia="한컴바탕" w:hAnsi="한컴바탕" w:cs="한컴바탕"/>
          <w:sz w:val="22"/>
        </w:rPr>
        <w:t>(</w:t>
      </w:r>
      <w:proofErr w:type="spellStart"/>
      <w:r w:rsidRPr="007C3F49">
        <w:rPr>
          <w:rFonts w:ascii="한컴바탕" w:eastAsia="한컴바탕" w:hAnsi="한컴바탕" w:cs="한컴바탕" w:hint="eastAsia"/>
          <w:sz w:val="22"/>
        </w:rPr>
        <w:t>河北</w:t>
      </w:r>
      <w:proofErr w:type="spellEnd"/>
      <w:r w:rsidRPr="007C3F49">
        <w:rPr>
          <w:rFonts w:ascii="한컴바탕" w:eastAsia="한컴바탕" w:hAnsi="한컴바탕" w:cs="한컴바탕"/>
          <w:sz w:val="22"/>
        </w:rPr>
        <w:t xml:space="preserve">), </w:t>
      </w:r>
      <w:proofErr w:type="spellStart"/>
      <w:r w:rsidRPr="007C3F49">
        <w:rPr>
          <w:rFonts w:ascii="한컴바탕" w:eastAsia="한컴바탕" w:hAnsi="한컴바탕" w:cs="한컴바탕"/>
          <w:sz w:val="22"/>
        </w:rPr>
        <w:t>랴오닝</w:t>
      </w:r>
      <w:proofErr w:type="spellEnd"/>
      <w:r w:rsidRPr="007C3F49">
        <w:rPr>
          <w:rFonts w:ascii="한컴바탕" w:eastAsia="한컴바탕" w:hAnsi="한컴바탕" w:cs="한컴바탕"/>
          <w:sz w:val="22"/>
        </w:rPr>
        <w:t>(</w:t>
      </w:r>
      <w:proofErr w:type="spellStart"/>
      <w:r w:rsidRPr="007C3F49">
        <w:rPr>
          <w:rFonts w:ascii="한컴바탕" w:eastAsia="한컴바탕" w:hAnsi="한컴바탕" w:cs="한컴바탕" w:hint="eastAsia"/>
          <w:sz w:val="22"/>
        </w:rPr>
        <w:t>辽宁</w:t>
      </w:r>
      <w:proofErr w:type="spellEnd"/>
      <w:r w:rsidRPr="007C3F49">
        <w:rPr>
          <w:rFonts w:ascii="한컴바탕" w:eastAsia="한컴바탕" w:hAnsi="한컴바탕" w:cs="한컴바탕"/>
          <w:sz w:val="22"/>
        </w:rPr>
        <w:t>), 티베트(</w:t>
      </w:r>
      <w:r w:rsidRPr="007C3F49">
        <w:rPr>
          <w:rFonts w:ascii="한컴바탕" w:eastAsia="한컴바탕" w:hAnsi="한컴바탕" w:cs="한컴바탕" w:hint="eastAsia"/>
          <w:sz w:val="22"/>
        </w:rPr>
        <w:t>西藏</w:t>
      </w:r>
      <w:r w:rsidRPr="007C3F49">
        <w:rPr>
          <w:rFonts w:ascii="한컴바탕" w:eastAsia="한컴바탕" w:hAnsi="한컴바탕" w:cs="한컴바탕"/>
          <w:sz w:val="22"/>
        </w:rPr>
        <w:t>)는 50%에도 미치지 못함</w:t>
      </w: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7C3F49">
        <w:rPr>
          <w:rFonts w:ascii="한컴바탕" w:eastAsia="한컴바탕" w:hAnsi="한컴바탕" w:cs="한컴바탕" w:hint="eastAsia"/>
          <w:sz w:val="22"/>
        </w:rPr>
        <w:t>–</w:t>
      </w:r>
      <w:r w:rsidRPr="007C3F49">
        <w:rPr>
          <w:rFonts w:ascii="한컴바탕" w:eastAsia="한컴바탕" w:hAnsi="한컴바탕" w:cs="한컴바탕"/>
          <w:sz w:val="22"/>
        </w:rPr>
        <w:t xml:space="preserve"> 고체폐기물 종합 이용률이 비교적 높은 </w:t>
      </w:r>
      <w:proofErr w:type="spellStart"/>
      <w:r w:rsidRPr="007C3F49">
        <w:rPr>
          <w:rFonts w:ascii="한컴바탕" w:eastAsia="한컴바탕" w:hAnsi="한컴바탕" w:cs="한컴바탕"/>
          <w:sz w:val="22"/>
        </w:rPr>
        <w:t>톈진</w:t>
      </w:r>
      <w:proofErr w:type="spellEnd"/>
      <w:r w:rsidRPr="007C3F49">
        <w:rPr>
          <w:rFonts w:ascii="한컴바탕" w:eastAsia="한컴바탕" w:hAnsi="한컴바탕" w:cs="한컴바탕"/>
          <w:sz w:val="22"/>
        </w:rPr>
        <w:t xml:space="preserve">, 상하이, </w:t>
      </w:r>
      <w:proofErr w:type="spellStart"/>
      <w:r w:rsidRPr="007C3F49">
        <w:rPr>
          <w:rFonts w:ascii="한컴바탕" w:eastAsia="한컴바탕" w:hAnsi="한컴바탕" w:cs="한컴바탕"/>
          <w:sz w:val="22"/>
        </w:rPr>
        <w:t>우한</w:t>
      </w:r>
      <w:proofErr w:type="spellEnd"/>
      <w:r w:rsidRPr="007C3F49">
        <w:rPr>
          <w:rFonts w:ascii="한컴바탕" w:eastAsia="한컴바탕" w:hAnsi="한컴바탕" w:cs="한컴바탕"/>
          <w:sz w:val="22"/>
        </w:rPr>
        <w:t>(</w:t>
      </w:r>
      <w:r w:rsidRPr="007C3F49">
        <w:rPr>
          <w:rFonts w:ascii="한컴바탕" w:eastAsia="한컴바탕" w:hAnsi="한컴바탕" w:cs="한컴바탕" w:hint="eastAsia"/>
          <w:sz w:val="22"/>
        </w:rPr>
        <w:t>武汉</w:t>
      </w:r>
      <w:r w:rsidRPr="007C3F49">
        <w:rPr>
          <w:rFonts w:ascii="한컴바탕" w:eastAsia="한컴바탕" w:hAnsi="한컴바탕" w:cs="한컴바탕"/>
          <w:sz w:val="22"/>
        </w:rPr>
        <w:t xml:space="preserve">) 등 도시에는 </w:t>
      </w:r>
      <w:proofErr w:type="spellStart"/>
      <w:r w:rsidRPr="007C3F49">
        <w:rPr>
          <w:rFonts w:ascii="한컴바탕" w:eastAsia="한컴바탕" w:hAnsi="한컴바탕" w:cs="한컴바탕"/>
          <w:sz w:val="22"/>
        </w:rPr>
        <w:lastRenderedPageBreak/>
        <w:t>TCLaobo</w:t>
      </w:r>
      <w:proofErr w:type="spellEnd"/>
      <w:r w:rsidRPr="007C3F49">
        <w:rPr>
          <w:rFonts w:ascii="한컴바탕" w:eastAsia="한컴바탕" w:hAnsi="한컴바탕" w:cs="한컴바탕"/>
          <w:sz w:val="22"/>
        </w:rPr>
        <w:t>(</w:t>
      </w:r>
      <w:proofErr w:type="spellStart"/>
      <w:r w:rsidRPr="007C3F49">
        <w:rPr>
          <w:rFonts w:ascii="한컴바탕" w:eastAsia="한컴바탕" w:hAnsi="한컴바탕" w:cs="한컴바탕" w:hint="eastAsia"/>
          <w:sz w:val="22"/>
        </w:rPr>
        <w:t>奥博</w:t>
      </w:r>
      <w:proofErr w:type="spellEnd"/>
      <w:r w:rsidRPr="007C3F49">
        <w:rPr>
          <w:rFonts w:ascii="한컴바탕" w:eastAsia="한컴바탕" w:hAnsi="한컴바탕" w:cs="한컴바탕"/>
          <w:sz w:val="22"/>
        </w:rPr>
        <w:t xml:space="preserve">), 상하이 </w:t>
      </w:r>
      <w:proofErr w:type="spellStart"/>
      <w:r w:rsidRPr="007C3F49">
        <w:rPr>
          <w:rFonts w:ascii="한컴바탕" w:eastAsia="한컴바탕" w:hAnsi="한컴바탕" w:cs="한컴바탕"/>
          <w:sz w:val="22"/>
        </w:rPr>
        <w:t>신진치아오</w:t>
      </w:r>
      <w:proofErr w:type="spellEnd"/>
      <w:r w:rsidRPr="007C3F49">
        <w:rPr>
          <w:rFonts w:ascii="한컴바탕" w:eastAsia="한컴바탕" w:hAnsi="한컴바탕" w:cs="한컴바탕"/>
          <w:sz w:val="22"/>
        </w:rPr>
        <w:t>(</w:t>
      </w:r>
      <w:proofErr w:type="spellStart"/>
      <w:r w:rsidRPr="007C3F49">
        <w:rPr>
          <w:rFonts w:ascii="한컴바탕" w:eastAsia="한컴바탕" w:hAnsi="한컴바탕" w:cs="한컴바탕" w:hint="eastAsia"/>
          <w:sz w:val="22"/>
        </w:rPr>
        <w:t>上海新金桥</w:t>
      </w:r>
      <w:proofErr w:type="spellEnd"/>
      <w:r w:rsidRPr="007C3F49">
        <w:rPr>
          <w:rFonts w:ascii="한컴바탕" w:eastAsia="한컴바탕" w:hAnsi="한컴바탕" w:cs="한컴바탕"/>
          <w:sz w:val="22"/>
        </w:rPr>
        <w:t xml:space="preserve">), </w:t>
      </w:r>
      <w:proofErr w:type="spellStart"/>
      <w:r w:rsidRPr="007C3F49">
        <w:rPr>
          <w:rFonts w:ascii="한컴바탕" w:eastAsia="한컴바탕" w:hAnsi="한컴바탕" w:cs="한컴바탕"/>
          <w:sz w:val="22"/>
        </w:rPr>
        <w:t>우한거린메이</w:t>
      </w:r>
      <w:proofErr w:type="spellEnd"/>
      <w:r w:rsidRPr="007C3F49">
        <w:rPr>
          <w:rFonts w:ascii="한컴바탕" w:eastAsia="한컴바탕" w:hAnsi="한컴바탕" w:cs="한컴바탕"/>
          <w:sz w:val="22"/>
        </w:rPr>
        <w:t>(</w:t>
      </w:r>
      <w:proofErr w:type="spellStart"/>
      <w:r w:rsidRPr="007C3F49">
        <w:rPr>
          <w:rFonts w:ascii="한컴바탕" w:eastAsia="한컴바탕" w:hAnsi="한컴바탕" w:cs="한컴바탕" w:hint="eastAsia"/>
          <w:sz w:val="22"/>
        </w:rPr>
        <w:t>武汉格林美</w:t>
      </w:r>
      <w:proofErr w:type="spellEnd"/>
      <w:r w:rsidRPr="007C3F49">
        <w:rPr>
          <w:rFonts w:ascii="한컴바탕" w:eastAsia="한컴바탕" w:hAnsi="한컴바탕" w:cs="한컴바탕"/>
          <w:sz w:val="22"/>
        </w:rPr>
        <w:t xml:space="preserve">) 등 많은 전자폐기물 회수분해 대표기업들이 </w:t>
      </w:r>
      <w:proofErr w:type="spellStart"/>
      <w:r w:rsidRPr="007C3F49">
        <w:rPr>
          <w:rFonts w:ascii="한컴바탕" w:eastAsia="한컴바탕" w:hAnsi="한컴바탕" w:cs="한컴바탕"/>
          <w:sz w:val="22"/>
        </w:rPr>
        <w:t>도시내</w:t>
      </w:r>
      <w:proofErr w:type="spellEnd"/>
      <w:r w:rsidRPr="007C3F49">
        <w:rPr>
          <w:rFonts w:ascii="한컴바탕" w:eastAsia="한컴바탕" w:hAnsi="한컴바탕" w:cs="한컴바탕"/>
          <w:sz w:val="22"/>
        </w:rPr>
        <w:t xml:space="preserve"> 전자폐기물 처리에 크게 기여하고 있음</w:t>
      </w: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7C3F49">
        <w:rPr>
          <w:rFonts w:ascii="한컴바탕" w:eastAsia="한컴바탕" w:hAnsi="한컴바탕" w:cs="한컴바탕" w:hint="eastAsia"/>
          <w:sz w:val="22"/>
        </w:rPr>
        <w:t>–</w:t>
      </w:r>
      <w:r w:rsidRPr="007C3F49">
        <w:rPr>
          <w:rFonts w:ascii="한컴바탕" w:eastAsia="한컴바탕" w:hAnsi="한컴바탕" w:cs="한컴바탕"/>
          <w:sz w:val="22"/>
        </w:rPr>
        <w:t xml:space="preserve"> 그런데 </w:t>
      </w:r>
      <w:proofErr w:type="spellStart"/>
      <w:r w:rsidRPr="007C3F49">
        <w:rPr>
          <w:rFonts w:ascii="한컴바탕" w:eastAsia="한컴바탕" w:hAnsi="한컴바탕" w:cs="한컴바탕"/>
          <w:sz w:val="22"/>
        </w:rPr>
        <w:t>클린생산</w:t>
      </w:r>
      <w:proofErr w:type="spellEnd"/>
      <w:r w:rsidRPr="007C3F49">
        <w:rPr>
          <w:rFonts w:ascii="한컴바탕" w:eastAsia="한컴바탕" w:hAnsi="한컴바탕" w:cs="한컴바탕"/>
          <w:sz w:val="22"/>
        </w:rPr>
        <w:t xml:space="preserve"> 기준이 높아짐에 따라 이들 기업의 환경보호 비용 부담이 갈수록 증가하고 있어 전자폐기물 회수처리산업을 지속 발전시키기 위한 정책적 지원의 필요성이 커지고 있음</w:t>
      </w: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7C3F49">
        <w:rPr>
          <w:rFonts w:ascii="한컴바탕" w:eastAsia="한컴바탕" w:hAnsi="한컴바탕" w:cs="한컴바탕" w:hint="eastAsia"/>
          <w:sz w:val="22"/>
        </w:rPr>
        <w:t>–</w:t>
      </w:r>
      <w:r w:rsidRPr="007C3F49">
        <w:rPr>
          <w:rFonts w:ascii="한컴바탕" w:eastAsia="한컴바탕" w:hAnsi="한컴바탕" w:cs="한컴바탕"/>
          <w:sz w:val="22"/>
        </w:rPr>
        <w:t xml:space="preserve"> 이에 따라 2012년 5월 30일, </w:t>
      </w:r>
      <w:proofErr w:type="spellStart"/>
      <w:r w:rsidRPr="007C3F49">
        <w:rPr>
          <w:rFonts w:ascii="한컴바탕" w:eastAsia="한컴바탕" w:hAnsi="한컴바탕" w:cs="한컴바탕"/>
          <w:sz w:val="22"/>
        </w:rPr>
        <w:t>재정부와</w:t>
      </w:r>
      <w:proofErr w:type="spellEnd"/>
      <w:r w:rsidRPr="007C3F49">
        <w:rPr>
          <w:rFonts w:ascii="한컴바탕" w:eastAsia="한컴바탕" w:hAnsi="한컴바탕" w:cs="한컴바탕"/>
          <w:sz w:val="22"/>
        </w:rPr>
        <w:t xml:space="preserve"> 관련부처가 공동으로 &lt;폐기 전기전자제품 처리기금 징수사용 관리방법&gt;을 발표하고 7월 1일부터 시행에 들어감</w:t>
      </w: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7C3F49">
        <w:rPr>
          <w:rFonts w:ascii="한컴바탕" w:eastAsia="한컴바탕" w:hAnsi="한컴바탕" w:cs="한컴바탕" w:hint="eastAsia"/>
          <w:sz w:val="22"/>
        </w:rPr>
        <w:t>–</w:t>
      </w:r>
      <w:r w:rsidRPr="007C3F49">
        <w:rPr>
          <w:rFonts w:ascii="한컴바탕" w:eastAsia="한컴바탕" w:hAnsi="한컴바탕" w:cs="한컴바탕"/>
          <w:sz w:val="22"/>
        </w:rPr>
        <w:t xml:space="preserve"> &lt;처리기금&gt;은 TV, 냉장고, 세탁기, 에어컨, 소형컴퓨터 등 5대 제품 생산자와 </w:t>
      </w:r>
      <w:proofErr w:type="spellStart"/>
      <w:r w:rsidRPr="007C3F49">
        <w:rPr>
          <w:rFonts w:ascii="한컴바탕" w:eastAsia="한컴바탕" w:hAnsi="한컴바탕" w:cs="한컴바탕"/>
          <w:sz w:val="22"/>
        </w:rPr>
        <w:t>수입자</w:t>
      </w:r>
      <w:proofErr w:type="spellEnd"/>
      <w:r w:rsidRPr="007C3F49">
        <w:rPr>
          <w:rFonts w:ascii="한컴바탕" w:eastAsia="한컴바탕" w:hAnsi="한컴바탕" w:cs="한컴바탕"/>
          <w:sz w:val="22"/>
        </w:rPr>
        <w:t xml:space="preserve">, </w:t>
      </w:r>
      <w:proofErr w:type="spellStart"/>
      <w:r w:rsidRPr="007C3F49">
        <w:rPr>
          <w:rFonts w:ascii="한컴바탕" w:eastAsia="한컴바탕" w:hAnsi="한컴바탕" w:cs="한컴바탕"/>
          <w:sz w:val="22"/>
        </w:rPr>
        <w:t>대리판매자로부터</w:t>
      </w:r>
      <w:proofErr w:type="spellEnd"/>
      <w:r w:rsidRPr="007C3F49">
        <w:rPr>
          <w:rFonts w:ascii="한컴바탕" w:eastAsia="한컴바탕" w:hAnsi="한컴바탕" w:cs="한컴바탕"/>
          <w:sz w:val="22"/>
        </w:rPr>
        <w:t xml:space="preserve"> 기금을 징수하여 &lt;폐기전자전기제품처리목록&gt;에 포함된 품목의 폐기물을 </w:t>
      </w:r>
      <w:proofErr w:type="spellStart"/>
      <w:r w:rsidRPr="007C3F49">
        <w:rPr>
          <w:rFonts w:ascii="한컴바탕" w:eastAsia="한컴바탕" w:hAnsi="한컴바탕" w:cs="한컴바탕"/>
          <w:sz w:val="22"/>
        </w:rPr>
        <w:t>회수처리하는</w:t>
      </w:r>
      <w:proofErr w:type="spellEnd"/>
      <w:r w:rsidRPr="007C3F49">
        <w:rPr>
          <w:rFonts w:ascii="한컴바탕" w:eastAsia="한컴바탕" w:hAnsi="한컴바탕" w:cs="한컴바탕"/>
          <w:sz w:val="22"/>
        </w:rPr>
        <w:t xml:space="preserve"> 기업에게 처리 보조금을 지원하는 방식임</w:t>
      </w: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7C3F49">
        <w:rPr>
          <w:rFonts w:ascii="한컴바탕" w:eastAsia="한컴바탕" w:hAnsi="한컴바탕" w:cs="한컴바탕" w:hint="eastAsia"/>
          <w:sz w:val="22"/>
        </w:rPr>
        <w:t>–</w:t>
      </w:r>
      <w:r w:rsidRPr="007C3F49">
        <w:rPr>
          <w:rFonts w:ascii="한컴바탕" w:eastAsia="한컴바탕" w:hAnsi="한컴바탕" w:cs="한컴바탕"/>
          <w:sz w:val="22"/>
        </w:rPr>
        <w:t xml:space="preserve"> 기금 징수 기준은 생산 TV 13위안/대, 냉장고 12위안/대, 컴퓨터 10위안/대, 세탁기와 에어컨은 7위안/대이며, 보조금 지급 기준은 폐기 TV와 컴퓨터는 85위안/대, 냉장고는 80위안/대, 세탁기와 에어컨은 35위안/대임</w:t>
      </w: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7C3F49">
        <w:rPr>
          <w:rFonts w:ascii="한컴바탕" w:eastAsia="한컴바탕" w:hAnsi="한컴바탕" w:cs="한컴바탕" w:hint="eastAsia"/>
          <w:sz w:val="22"/>
        </w:rPr>
        <w:t>–</w:t>
      </w:r>
      <w:r w:rsidRPr="007C3F49">
        <w:rPr>
          <w:rFonts w:ascii="한컴바탕" w:eastAsia="한컴바탕" w:hAnsi="한컴바탕" w:cs="한컴바탕"/>
          <w:sz w:val="22"/>
        </w:rPr>
        <w:t xml:space="preserve"> 한편, </w:t>
      </w:r>
      <w:proofErr w:type="spellStart"/>
      <w:r w:rsidRPr="007C3F49">
        <w:rPr>
          <w:rFonts w:ascii="한컴바탕" w:eastAsia="한컴바탕" w:hAnsi="한컴바탕" w:cs="한컴바탕"/>
          <w:sz w:val="22"/>
        </w:rPr>
        <w:t>상하이시는</w:t>
      </w:r>
      <w:proofErr w:type="spellEnd"/>
      <w:r w:rsidRPr="007C3F49">
        <w:rPr>
          <w:rFonts w:ascii="한컴바탕" w:eastAsia="한컴바탕" w:hAnsi="한컴바탕" w:cs="한컴바탕"/>
          <w:sz w:val="22"/>
        </w:rPr>
        <w:t xml:space="preserve"> 2012년 말, &lt;</w:t>
      </w:r>
      <w:proofErr w:type="spellStart"/>
      <w:r w:rsidRPr="007C3F49">
        <w:rPr>
          <w:rFonts w:ascii="한컴바탕" w:eastAsia="한컴바탕" w:hAnsi="한컴바탕" w:cs="한컴바탕"/>
          <w:sz w:val="22"/>
        </w:rPr>
        <w:t>상하이시</w:t>
      </w:r>
      <w:proofErr w:type="spellEnd"/>
      <w:r w:rsidRPr="007C3F49">
        <w:rPr>
          <w:rFonts w:ascii="한컴바탕" w:eastAsia="한컴바탕" w:hAnsi="한컴바탕" w:cs="한컴바탕"/>
          <w:sz w:val="22"/>
        </w:rPr>
        <w:t xml:space="preserve"> 재생자원회수관리방법&gt;을 발표하고 대대적인 전자폐기물 수거에 돌입해 전자폐기물 회수율을 높이는데 노력하고 있음 </w:t>
      </w: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7C3F49">
        <w:rPr>
          <w:rFonts w:ascii="한컴바탕" w:eastAsia="한컴바탕" w:hAnsi="한컴바탕" w:cs="한컴바탕" w:hint="eastAsia"/>
          <w:sz w:val="22"/>
        </w:rPr>
        <w:t>○</w:t>
      </w:r>
      <w:r w:rsidRPr="007C3F49">
        <w:rPr>
          <w:rFonts w:ascii="한컴바탕" w:eastAsia="한컴바탕" w:hAnsi="한컴바탕" w:cs="한컴바탕"/>
          <w:sz w:val="22"/>
        </w:rPr>
        <w:t xml:space="preserve"> 주요 현안</w:t>
      </w: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7C3F49">
        <w:rPr>
          <w:rFonts w:ascii="한컴바탕" w:eastAsia="한컴바탕" w:hAnsi="한컴바탕" w:cs="한컴바탕" w:hint="eastAsia"/>
          <w:sz w:val="22"/>
        </w:rPr>
        <w:t>▲</w:t>
      </w:r>
      <w:r w:rsidRPr="007C3F49">
        <w:rPr>
          <w:rFonts w:ascii="한컴바탕" w:eastAsia="한컴바탕" w:hAnsi="한컴바탕" w:cs="한컴바탕"/>
          <w:sz w:val="22"/>
        </w:rPr>
        <w:t xml:space="preserve"> 구형 휴대폰 회수 난관</w:t>
      </w: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7C3F49">
        <w:rPr>
          <w:rFonts w:ascii="한컴바탕" w:eastAsia="한컴바탕" w:hAnsi="한컴바탕" w:cs="한컴바탕" w:hint="eastAsia"/>
          <w:sz w:val="22"/>
        </w:rPr>
        <w:t>–</w:t>
      </w:r>
      <w:r w:rsidRPr="007C3F49">
        <w:rPr>
          <w:rFonts w:ascii="한컴바탕" w:eastAsia="한컴바탕" w:hAnsi="한컴바탕" w:cs="한컴바탕"/>
          <w:sz w:val="22"/>
        </w:rPr>
        <w:t xml:space="preserve"> UNEP가 발표한 자료에 따르면 세계에서 매년 폐기되는 핸드폰은 약 4억 대인데, 그 중 중국에서 약 1억 대가 폐기되고 있으나 회수율은 1%도 되지 않음</w:t>
      </w: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7C3F49">
        <w:rPr>
          <w:rFonts w:ascii="한컴바탕" w:eastAsia="한컴바탕" w:hAnsi="한컴바탕" w:cs="한컴바탕" w:hint="eastAsia"/>
          <w:sz w:val="22"/>
        </w:rPr>
        <w:t>–</w:t>
      </w:r>
      <w:r w:rsidRPr="007C3F49">
        <w:rPr>
          <w:rFonts w:ascii="한컴바탕" w:eastAsia="한컴바탕" w:hAnsi="한컴바탕" w:cs="한컴바탕"/>
          <w:sz w:val="22"/>
        </w:rPr>
        <w:t xml:space="preserve"> 상하이에서 매년 새 핸드폰이 나올 때마다 교체되는 구형 핸드폰이 적어도 400~500만 대에 달할 것으로 예측되는데, 예상외로 상하이 전자폐기물교역센터를 운영하는 회사는 한 달에 최대한 많이 회수해도 기껏 500대에 불과하다고 함</w:t>
      </w: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7C3F49">
        <w:rPr>
          <w:rFonts w:ascii="한컴바탕" w:eastAsia="한컴바탕" w:hAnsi="한컴바탕" w:cs="한컴바탕" w:hint="eastAsia"/>
          <w:sz w:val="22"/>
        </w:rPr>
        <w:lastRenderedPageBreak/>
        <w:t>–</w:t>
      </w:r>
      <w:r w:rsidRPr="007C3F49">
        <w:rPr>
          <w:rFonts w:ascii="한컴바탕" w:eastAsia="한컴바탕" w:hAnsi="한컴바탕" w:cs="한컴바탕"/>
          <w:sz w:val="22"/>
        </w:rPr>
        <w:t xml:space="preserve"> 중국 재생자원회수이용협회 부회장 </w:t>
      </w:r>
      <w:proofErr w:type="spellStart"/>
      <w:r w:rsidRPr="007C3F49">
        <w:rPr>
          <w:rFonts w:ascii="한컴바탕" w:eastAsia="한컴바탕" w:hAnsi="한컴바탕" w:cs="한컴바탕"/>
          <w:sz w:val="22"/>
        </w:rPr>
        <w:t>판융강</w:t>
      </w:r>
      <w:proofErr w:type="spellEnd"/>
      <w:r w:rsidRPr="007C3F49">
        <w:rPr>
          <w:rFonts w:ascii="한컴바탕" w:eastAsia="한컴바탕" w:hAnsi="한컴바탕" w:cs="한컴바탕"/>
          <w:sz w:val="22"/>
        </w:rPr>
        <w:t>(</w:t>
      </w:r>
      <w:proofErr w:type="spellStart"/>
      <w:r w:rsidRPr="007C3F49">
        <w:rPr>
          <w:rFonts w:ascii="한컴바탕" w:eastAsia="한컴바탕" w:hAnsi="한컴바탕" w:cs="한컴바탕" w:hint="eastAsia"/>
          <w:sz w:val="22"/>
        </w:rPr>
        <w:t>潘永刚</w:t>
      </w:r>
      <w:proofErr w:type="spellEnd"/>
      <w:r w:rsidRPr="007C3F49">
        <w:rPr>
          <w:rFonts w:ascii="한컴바탕" w:eastAsia="한컴바탕" w:hAnsi="한컴바탕" w:cs="한컴바탕"/>
          <w:sz w:val="22"/>
        </w:rPr>
        <w:t>)의 설명에 따르면 구형 핸드폰 1톤을 가공하면 300-400g의 금 또는 500g의 은을 채취할 수 있음</w:t>
      </w: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7C3F49">
        <w:rPr>
          <w:rFonts w:ascii="한컴바탕" w:eastAsia="한컴바탕" w:hAnsi="한컴바탕" w:cs="한컴바탕" w:hint="eastAsia"/>
          <w:sz w:val="22"/>
        </w:rPr>
        <w:t>–</w:t>
      </w:r>
      <w:r w:rsidRPr="007C3F49">
        <w:rPr>
          <w:rFonts w:ascii="한컴바탕" w:eastAsia="한컴바탕" w:hAnsi="한컴바탕" w:cs="한컴바탕"/>
          <w:sz w:val="22"/>
        </w:rPr>
        <w:t xml:space="preserve"> 그러나 재활용이 가능한 폐 가전제품들이 제대로 회수되는 경로가 마련되어 있지 않아 많은 소비자들이 차라리 그냥 집에 방치해두거나 밖에 내다버리는 것을 선호함</w:t>
      </w: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7C3F49">
        <w:rPr>
          <w:rFonts w:ascii="한컴바탕" w:eastAsia="한컴바탕" w:hAnsi="한컴바탕" w:cs="한컴바탕" w:hint="eastAsia"/>
          <w:sz w:val="22"/>
        </w:rPr>
        <w:t>–</w:t>
      </w:r>
      <w:r w:rsidRPr="007C3F49">
        <w:rPr>
          <w:rFonts w:ascii="한컴바탕" w:eastAsia="한컴바탕" w:hAnsi="한컴바탕" w:cs="한컴바탕"/>
          <w:sz w:val="22"/>
        </w:rPr>
        <w:t xml:space="preserve"> 이는 이용 가능한 '자원'을 낭비하는 것일 뿐만 아니라 제품 안에 있는 각종 유해물질로 인해 도시오염을 더욱 악화시키는 원인이 됨</w:t>
      </w: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7C3F49">
        <w:rPr>
          <w:rFonts w:ascii="한컴바탕" w:eastAsia="한컴바탕" w:hAnsi="한컴바탕" w:cs="한컴바탕" w:hint="eastAsia"/>
          <w:sz w:val="22"/>
        </w:rPr>
        <w:t>–</w:t>
      </w:r>
      <w:r w:rsidRPr="007C3F49">
        <w:rPr>
          <w:rFonts w:ascii="한컴바탕" w:eastAsia="한컴바탕" w:hAnsi="한컴바탕" w:cs="한컴바탕"/>
          <w:sz w:val="22"/>
        </w:rPr>
        <w:t xml:space="preserve"> 현재 중국에서 전자폐기물 오염이 매우 심각한 </w:t>
      </w:r>
      <w:proofErr w:type="spellStart"/>
      <w:r w:rsidRPr="007C3F49">
        <w:rPr>
          <w:rFonts w:ascii="한컴바탕" w:eastAsia="한컴바탕" w:hAnsi="한컴바탕" w:cs="한컴바탕"/>
          <w:sz w:val="22"/>
        </w:rPr>
        <w:t>광둥성</w:t>
      </w:r>
      <w:proofErr w:type="spellEnd"/>
      <w:r w:rsidRPr="007C3F49">
        <w:rPr>
          <w:rFonts w:ascii="한컴바탕" w:eastAsia="한컴바탕" w:hAnsi="한컴바탕" w:cs="한컴바탕"/>
          <w:sz w:val="22"/>
        </w:rPr>
        <w:t xml:space="preserve"> </w:t>
      </w:r>
      <w:proofErr w:type="spellStart"/>
      <w:r w:rsidRPr="007C3F49">
        <w:rPr>
          <w:rFonts w:ascii="한컴바탕" w:eastAsia="한컴바탕" w:hAnsi="한컴바탕" w:cs="한컴바탕"/>
          <w:sz w:val="22"/>
        </w:rPr>
        <w:t>꾸이위</w:t>
      </w:r>
      <w:proofErr w:type="spellEnd"/>
      <w:r w:rsidRPr="007C3F49">
        <w:rPr>
          <w:rFonts w:ascii="한컴바탕" w:eastAsia="한컴바탕" w:hAnsi="한컴바탕" w:cs="한컴바탕"/>
          <w:sz w:val="22"/>
        </w:rPr>
        <w:t>(</w:t>
      </w:r>
      <w:proofErr w:type="spellStart"/>
      <w:r w:rsidRPr="007C3F49">
        <w:rPr>
          <w:rFonts w:ascii="한컴바탕" w:eastAsia="한컴바탕" w:hAnsi="한컴바탕" w:cs="한컴바탕" w:hint="eastAsia"/>
          <w:sz w:val="22"/>
        </w:rPr>
        <w:t>贵屿</w:t>
      </w:r>
      <w:proofErr w:type="spellEnd"/>
      <w:r w:rsidRPr="007C3F49">
        <w:rPr>
          <w:rFonts w:ascii="한컴바탕" w:eastAsia="한컴바탕" w:hAnsi="한컴바탕" w:cs="한컴바탕"/>
          <w:sz w:val="22"/>
        </w:rPr>
        <w:t>)는 제대로 처리되지 않은 전자폐기물로 인해 현지 주민들의 건강이 크게 위협받고 있는 실정임</w:t>
      </w: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7C3F49">
        <w:rPr>
          <w:rFonts w:ascii="한컴바탕" w:eastAsia="한컴바탕" w:hAnsi="한컴바탕" w:cs="한컴바탕" w:hint="eastAsia"/>
          <w:sz w:val="22"/>
        </w:rPr>
        <w:t>–</w:t>
      </w:r>
      <w:r w:rsidRPr="007C3F49">
        <w:rPr>
          <w:rFonts w:ascii="한컴바탕" w:eastAsia="한컴바탕" w:hAnsi="한컴바탕" w:cs="한컴바탕"/>
          <w:sz w:val="22"/>
        </w:rPr>
        <w:t xml:space="preserve"> 이러한 상황에서 많은 전문가들이 핸드폰 등 전자제품의 ‘생산-판매-회수처리-재생산’에 이르는 순환체계 구축과 이에 대한 정부의 시장표준, 규제, 정책적 지원 마련을 촉구하고 있음</w:t>
      </w: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7C3F49">
        <w:rPr>
          <w:rFonts w:ascii="한컴바탕" w:eastAsia="한컴바탕" w:hAnsi="한컴바탕" w:cs="한컴바탕" w:hint="eastAsia"/>
          <w:sz w:val="22"/>
        </w:rPr>
        <w:t>–</w:t>
      </w:r>
      <w:r w:rsidRPr="007C3F49">
        <w:rPr>
          <w:rFonts w:ascii="한컴바탕" w:eastAsia="한컴바탕" w:hAnsi="한컴바탕" w:cs="한컴바탕"/>
          <w:sz w:val="22"/>
        </w:rPr>
        <w:t xml:space="preserve"> 그러나 최근 재정부가 시행하기 시작한 &lt;폐기 전기전자제품 처리기금 징수 및 사용 관리방법&gt;에도 5대 전자제품만 포함되었을 뿐, 정작 폐기량이 많은 핸드폰, PM3, 카메라 등 소형 전자제품은 포함되어 있지 않고, 2011년부터 실시된 &lt;폐기 전기전자제품 회수처리관리조례&gt;에서도 소형 전자제품은 대부분 제외되어 있음</w:t>
      </w: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7C3F49">
        <w:rPr>
          <w:rFonts w:ascii="한컴바탕" w:eastAsia="한컴바탕" w:hAnsi="한컴바탕" w:cs="한컴바탕" w:hint="eastAsia"/>
          <w:sz w:val="22"/>
        </w:rPr>
        <w:t>▲</w:t>
      </w:r>
      <w:r w:rsidRPr="007C3F49">
        <w:rPr>
          <w:rFonts w:ascii="한컴바탕" w:eastAsia="한컴바탕" w:hAnsi="한컴바탕" w:cs="한컴바탕"/>
          <w:sz w:val="22"/>
        </w:rPr>
        <w:t xml:space="preserve"> 정부정책에 의존한 기업들</w:t>
      </w: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7C3F49">
        <w:rPr>
          <w:rFonts w:ascii="한컴바탕" w:eastAsia="한컴바탕" w:hAnsi="한컴바탕" w:cs="한컴바탕" w:hint="eastAsia"/>
          <w:sz w:val="22"/>
        </w:rPr>
        <w:t>–</w:t>
      </w:r>
      <w:r w:rsidRPr="007C3F49">
        <w:rPr>
          <w:rFonts w:ascii="한컴바탕" w:eastAsia="한컴바탕" w:hAnsi="한컴바탕" w:cs="한컴바탕"/>
          <w:sz w:val="22"/>
        </w:rPr>
        <w:t xml:space="preserve"> 2011년 중국 전자폐기물 처리시장은 중국 정부당국의 정책에 기대어 발전한 것임</w:t>
      </w: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7C3F49">
        <w:rPr>
          <w:rFonts w:ascii="한컴바탕" w:eastAsia="한컴바탕" w:hAnsi="한컴바탕" w:cs="한컴바탕" w:hint="eastAsia"/>
          <w:sz w:val="22"/>
        </w:rPr>
        <w:t>–</w:t>
      </w:r>
      <w:r w:rsidRPr="007C3F49">
        <w:rPr>
          <w:rFonts w:ascii="한컴바탕" w:eastAsia="한컴바탕" w:hAnsi="한컴바탕" w:cs="한컴바탕"/>
          <w:sz w:val="22"/>
        </w:rPr>
        <w:t xml:space="preserve"> 중국가전연구원의 조사 결과, 2011년 전자폐기물 처리기업이 회수한 폐기물의 95% 이상은 ‘</w:t>
      </w:r>
      <w:proofErr w:type="spellStart"/>
      <w:r w:rsidRPr="007C3F49">
        <w:rPr>
          <w:rFonts w:ascii="한컴바탕" w:eastAsia="한컴바탕" w:hAnsi="한컴바탕" w:cs="한컴바탕"/>
          <w:sz w:val="22"/>
        </w:rPr>
        <w:t>이구환신</w:t>
      </w:r>
      <w:proofErr w:type="spellEnd"/>
      <w:r w:rsidRPr="007C3F49">
        <w:rPr>
          <w:rFonts w:ascii="한컴바탕" w:eastAsia="한컴바탕" w:hAnsi="한컴바탕" w:cs="한컴바탕"/>
          <w:sz w:val="22"/>
        </w:rPr>
        <w:t>(</w:t>
      </w:r>
      <w:proofErr w:type="spellStart"/>
      <w:r w:rsidRPr="007C3F49">
        <w:rPr>
          <w:rFonts w:ascii="한컴바탕" w:eastAsia="한컴바탕" w:hAnsi="한컴바탕" w:cs="한컴바탕" w:hint="eastAsia"/>
          <w:sz w:val="22"/>
        </w:rPr>
        <w:t>以旧换新</w:t>
      </w:r>
      <w:proofErr w:type="spellEnd"/>
      <w:r w:rsidRPr="007C3F49">
        <w:rPr>
          <w:rFonts w:ascii="한컴바탕" w:eastAsia="한컴바탕" w:hAnsi="한컴바탕" w:cs="한컴바탕"/>
          <w:sz w:val="22"/>
        </w:rPr>
        <w:t>: 구 제품의 신제품 교환 정책)’에 따른 것이고, 나머지 5% 미만이 자체적으로 회수한 것으로 ‘</w:t>
      </w:r>
      <w:proofErr w:type="spellStart"/>
      <w:r w:rsidRPr="007C3F49">
        <w:rPr>
          <w:rFonts w:ascii="한컴바탕" w:eastAsia="한컴바탕" w:hAnsi="한컴바탕" w:cs="한컴바탕"/>
          <w:sz w:val="22"/>
        </w:rPr>
        <w:t>이구환신</w:t>
      </w:r>
      <w:proofErr w:type="spellEnd"/>
      <w:r w:rsidRPr="007C3F49">
        <w:rPr>
          <w:rFonts w:ascii="한컴바탕" w:eastAsia="한컴바탕" w:hAnsi="한컴바탕" w:cs="한컴바탕"/>
          <w:sz w:val="22"/>
        </w:rPr>
        <w:t>’ 정책이 끝나자 다수의 기업이 경영난에 빠짐</w:t>
      </w: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7C3F49">
        <w:rPr>
          <w:rFonts w:ascii="한컴바탕" w:eastAsia="한컴바탕" w:hAnsi="한컴바탕" w:cs="한컴바탕" w:hint="eastAsia"/>
          <w:sz w:val="22"/>
        </w:rPr>
        <w:t>–</w:t>
      </w:r>
      <w:r w:rsidRPr="007C3F49">
        <w:rPr>
          <w:rFonts w:ascii="한컴바탕" w:eastAsia="한컴바탕" w:hAnsi="한컴바탕" w:cs="한컴바탕"/>
          <w:sz w:val="22"/>
        </w:rPr>
        <w:t xml:space="preserve"> 즉, 현재 중국의 전자폐기물 처리기업은 대부분 정부의 정책적 효과에 의존하고 있으며, 충분한 자급 능력을 갖춘 기업은 매우 적음</w:t>
      </w: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7C3F49">
        <w:rPr>
          <w:rFonts w:ascii="한컴바탕" w:eastAsia="한컴바탕" w:hAnsi="한컴바탕" w:cs="한컴바탕" w:hint="eastAsia"/>
          <w:sz w:val="22"/>
        </w:rPr>
        <w:t>○</w:t>
      </w:r>
      <w:r w:rsidRPr="007C3F49">
        <w:rPr>
          <w:rFonts w:ascii="한컴바탕" w:eastAsia="한컴바탕" w:hAnsi="한컴바탕" w:cs="한컴바탕"/>
          <w:sz w:val="22"/>
        </w:rPr>
        <w:t xml:space="preserve"> 발전잠재력 </w:t>
      </w: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7C3F49">
        <w:rPr>
          <w:rFonts w:ascii="한컴바탕" w:eastAsia="한컴바탕" w:hAnsi="한컴바탕" w:cs="한컴바탕" w:hint="eastAsia"/>
          <w:sz w:val="22"/>
        </w:rPr>
        <w:t>–</w:t>
      </w:r>
      <w:r w:rsidRPr="007C3F49">
        <w:rPr>
          <w:rFonts w:ascii="한컴바탕" w:eastAsia="한컴바탕" w:hAnsi="한컴바탕" w:cs="한컴바탕"/>
          <w:sz w:val="22"/>
        </w:rPr>
        <w:t xml:space="preserve"> &lt;12.5 에너지 절약 및 산업발전 </w:t>
      </w:r>
      <w:proofErr w:type="spellStart"/>
      <w:r w:rsidRPr="007C3F49">
        <w:rPr>
          <w:rFonts w:ascii="한컴바탕" w:eastAsia="한컴바탕" w:hAnsi="한컴바탕" w:cs="한컴바탕"/>
          <w:sz w:val="22"/>
        </w:rPr>
        <w:t>규획</w:t>
      </w:r>
      <w:proofErr w:type="spellEnd"/>
      <w:r w:rsidRPr="007C3F49">
        <w:rPr>
          <w:rFonts w:ascii="한컴바탕" w:eastAsia="한컴바탕" w:hAnsi="한컴바탕" w:cs="한컴바탕"/>
          <w:sz w:val="22"/>
        </w:rPr>
        <w:t>&gt;에 따르면 2015년 중국의 에너지 절약 및 환경보호 산업 규모는 4.5조 위안에 달해 국내총생산의 2% 비중을 차지하게 될 것이며, 환경보호 장비산업도 2013년 25%의 성장을 거둘 것으로 예측됨</w:t>
      </w: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7C3F49">
        <w:rPr>
          <w:rFonts w:ascii="한컴바탕" w:eastAsia="한컴바탕" w:hAnsi="한컴바탕" w:cs="한컴바탕" w:hint="eastAsia"/>
          <w:sz w:val="22"/>
        </w:rPr>
        <w:t>–</w:t>
      </w:r>
      <w:r w:rsidRPr="007C3F49">
        <w:rPr>
          <w:rFonts w:ascii="한컴바탕" w:eastAsia="한컴바탕" w:hAnsi="한컴바탕" w:cs="한컴바탕"/>
          <w:sz w:val="22"/>
        </w:rPr>
        <w:t xml:space="preserve"> 현재까지 중국은 전국에 29개의 </w:t>
      </w:r>
      <w:proofErr w:type="spellStart"/>
      <w:r w:rsidRPr="007C3F49">
        <w:rPr>
          <w:rFonts w:ascii="한컴바탕" w:eastAsia="한컴바탕" w:hAnsi="한컴바탕" w:cs="한컴바탕"/>
          <w:sz w:val="22"/>
        </w:rPr>
        <w:t>국가급</w:t>
      </w:r>
      <w:proofErr w:type="spellEnd"/>
      <w:r w:rsidRPr="007C3F49">
        <w:rPr>
          <w:rFonts w:ascii="한컴바탕" w:eastAsia="한컴바탕" w:hAnsi="한컴바탕" w:cs="한컴바탕"/>
          <w:sz w:val="22"/>
        </w:rPr>
        <w:t xml:space="preserve"> '도시광산' 시범기지 설립을 비준하여 매년 3,500만 톤 규모의 자원 재활용 능력을 갖추었으며, 12.5기간 동안 100개의 자원 종합 이용 시범기지와 50개의 '도시광산' 시범기지를 조성할 계획임</w:t>
      </w: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7C3F49">
        <w:rPr>
          <w:rFonts w:ascii="한컴바탕" w:eastAsia="한컴바탕" w:hAnsi="한컴바탕" w:cs="한컴바탕" w:hint="eastAsia"/>
          <w:sz w:val="22"/>
        </w:rPr>
        <w:t>–</w:t>
      </w:r>
      <w:r w:rsidRPr="007C3F49">
        <w:rPr>
          <w:rFonts w:ascii="한컴바탕" w:eastAsia="한컴바탕" w:hAnsi="한컴바탕" w:cs="한컴바탕"/>
          <w:sz w:val="22"/>
        </w:rPr>
        <w:t xml:space="preserve"> 중국 정부의 전자폐기물에 대한 감독관리와 오염배출 규제정책 강화가 전자폐기물시장의 발전에는 호재로 작용할 것임 </w:t>
      </w: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7C3F49">
        <w:rPr>
          <w:rFonts w:ascii="한컴바탕" w:eastAsia="한컴바탕" w:hAnsi="한컴바탕" w:cs="한컴바탕" w:hint="eastAsia"/>
          <w:sz w:val="22"/>
        </w:rPr>
        <w:t>–</w:t>
      </w:r>
      <w:r w:rsidRPr="007C3F49">
        <w:rPr>
          <w:rFonts w:ascii="한컴바탕" w:eastAsia="한컴바탕" w:hAnsi="한컴바탕" w:cs="한컴바탕"/>
          <w:sz w:val="22"/>
        </w:rPr>
        <w:t xml:space="preserve"> 전자폐기물에는 다량의 재활용이 가능한 철강, 알루미늄 등 기본 금속품과 엔지니어링플라스틱 등 소재를 회수할 수 있기 때문에 전자폐기물의 분해 및 재료 회수, 재활용에 따른 시장기회를 모색할 수 있음</w:t>
      </w: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7C3F49">
        <w:rPr>
          <w:rFonts w:ascii="한컴바탕" w:eastAsia="한컴바탕" w:hAnsi="한컴바탕" w:cs="한컴바탕" w:hint="eastAsia"/>
          <w:sz w:val="22"/>
        </w:rPr>
        <w:t>–</w:t>
      </w:r>
      <w:r w:rsidRPr="007C3F49">
        <w:rPr>
          <w:rFonts w:ascii="한컴바탕" w:eastAsia="한컴바탕" w:hAnsi="한컴바탕" w:cs="한컴바탕"/>
          <w:sz w:val="22"/>
        </w:rPr>
        <w:t xml:space="preserve"> 환경보호에 대한 중요성이 대두되고 동시에 전자폐기물이 향후에도 급증할 것으로 예상되는 현 상황을 놓고 볼 때 전자폐기물의 발전가능성은 매우 크지만, 아직까지 시장화, 규모화 면에서 크게 뒤쳐져 있음</w:t>
      </w: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7C3F49">
        <w:rPr>
          <w:rFonts w:ascii="한컴바탕" w:eastAsia="한컴바탕" w:hAnsi="한컴바탕" w:cs="한컴바탕" w:hint="eastAsia"/>
          <w:sz w:val="22"/>
        </w:rPr>
        <w:t>–</w:t>
      </w:r>
      <w:r w:rsidRPr="007C3F49">
        <w:rPr>
          <w:rFonts w:ascii="한컴바탕" w:eastAsia="한컴바탕" w:hAnsi="한컴바탕" w:cs="한컴바탕"/>
          <w:sz w:val="22"/>
        </w:rPr>
        <w:t xml:space="preserve"> 현재 중국 전자폐기물 처리시장의 발전을 제약하는 가장 큰 요인은 기술수준이 아니라 낮은 회수율로, 중국 정부의 추진 하에 사회 폐기물 회수시스템이 개선된다면 중국 전자폐기물 처리시장의 규모화 발전이 빠르게 실현될 것으로 보임</w:t>
      </w: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7C3F49" w:rsidRPr="007C3F49" w:rsidRDefault="007C3F49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7C3F49">
        <w:rPr>
          <w:rFonts w:ascii="한컴바탕" w:eastAsia="한컴바탕" w:hAnsi="한컴바탕" w:cs="한컴바탕"/>
          <w:sz w:val="22"/>
        </w:rPr>
        <w:t xml:space="preserve">* 출처: </w:t>
      </w:r>
      <w:proofErr w:type="spellStart"/>
      <w:r w:rsidRPr="007C3F49">
        <w:rPr>
          <w:rFonts w:ascii="한컴바탕" w:eastAsia="한컴바탕" w:hAnsi="한컴바탕" w:cs="한컴바탕" w:hint="eastAsia"/>
          <w:sz w:val="22"/>
        </w:rPr>
        <w:t>中国环保部</w:t>
      </w:r>
      <w:proofErr w:type="spellEnd"/>
      <w:r w:rsidRPr="007C3F49">
        <w:rPr>
          <w:rFonts w:ascii="한컴바탕" w:eastAsia="한컴바탕" w:hAnsi="한컴바탕" w:cs="한컴바탕"/>
          <w:sz w:val="22"/>
        </w:rPr>
        <w:t xml:space="preserve">(www.zhb.gov.cn), </w:t>
      </w:r>
      <w:r w:rsidRPr="007C3F49">
        <w:rPr>
          <w:rFonts w:ascii="한컴바탕" w:eastAsia="한컴바탕" w:hAnsi="한컴바탕" w:cs="한컴바탕" w:hint="eastAsia"/>
          <w:sz w:val="22"/>
        </w:rPr>
        <w:t>中国环境保护产业协会</w:t>
      </w:r>
      <w:r w:rsidRPr="007C3F49">
        <w:rPr>
          <w:rFonts w:ascii="한컴바탕" w:eastAsia="한컴바탕" w:hAnsi="한컴바탕" w:cs="한컴바탕"/>
          <w:sz w:val="22"/>
        </w:rPr>
        <w:t xml:space="preserve">(www.caepi.org.cn), </w:t>
      </w:r>
      <w:proofErr w:type="spellStart"/>
      <w:r w:rsidRPr="007C3F49">
        <w:rPr>
          <w:rFonts w:ascii="한컴바탕" w:eastAsia="한컴바탕" w:hAnsi="한컴바탕" w:cs="한컴바탕" w:hint="eastAsia"/>
          <w:sz w:val="22"/>
        </w:rPr>
        <w:t>联合国绿色产业组织中国</w:t>
      </w:r>
      <w:proofErr w:type="spellEnd"/>
      <w:r w:rsidRPr="007C3F49">
        <w:rPr>
          <w:rFonts w:ascii="한컴바탕" w:eastAsia="한컴바탕" w:hAnsi="한컴바탕" w:cs="한컴바탕"/>
          <w:sz w:val="22"/>
        </w:rPr>
        <w:t xml:space="preserve">(ungdo.org.cn), </w:t>
      </w:r>
      <w:proofErr w:type="spellStart"/>
      <w:r w:rsidRPr="007C3F49">
        <w:rPr>
          <w:rFonts w:ascii="한컴바탕" w:eastAsia="한컴바탕" w:hAnsi="한컴바탕" w:cs="한컴바탕" w:hint="eastAsia"/>
          <w:sz w:val="22"/>
        </w:rPr>
        <w:t>新华网</w:t>
      </w:r>
      <w:proofErr w:type="spellEnd"/>
      <w:r w:rsidRPr="007C3F49">
        <w:rPr>
          <w:rFonts w:ascii="한컴바탕" w:eastAsia="한컴바탕" w:hAnsi="한컴바탕" w:cs="한컴바탕"/>
          <w:sz w:val="22"/>
        </w:rPr>
        <w:t xml:space="preserve">(www.xinhua.net), </w:t>
      </w:r>
      <w:proofErr w:type="spellStart"/>
      <w:r w:rsidRPr="007C3F49">
        <w:rPr>
          <w:rFonts w:ascii="한컴바탕" w:eastAsia="한컴바탕" w:hAnsi="한컴바탕" w:cs="한컴바탕" w:hint="eastAsia"/>
          <w:sz w:val="22"/>
        </w:rPr>
        <w:t>财政部</w:t>
      </w:r>
      <w:proofErr w:type="spellEnd"/>
      <w:r w:rsidRPr="007C3F49">
        <w:rPr>
          <w:rFonts w:ascii="한컴바탕" w:eastAsia="한컴바탕" w:hAnsi="한컴바탕" w:cs="한컴바탕"/>
          <w:sz w:val="22"/>
        </w:rPr>
        <w:t xml:space="preserve">(www.mof.gov.cn), </w:t>
      </w:r>
      <w:proofErr w:type="spellStart"/>
      <w:r w:rsidRPr="007C3F49">
        <w:rPr>
          <w:rFonts w:ascii="한컴바탕" w:eastAsia="한컴바탕" w:hAnsi="한컴바탕" w:cs="한컴바탕" w:hint="eastAsia"/>
          <w:sz w:val="22"/>
        </w:rPr>
        <w:t>中国家电网</w:t>
      </w:r>
      <w:proofErr w:type="spellEnd"/>
      <w:r w:rsidRPr="007C3F49">
        <w:rPr>
          <w:rFonts w:ascii="한컴바탕" w:eastAsia="한컴바탕" w:hAnsi="한컴바탕" w:cs="한컴바탕"/>
          <w:sz w:val="22"/>
        </w:rPr>
        <w:t xml:space="preserve">(www.cheaa.com), </w:t>
      </w:r>
      <w:r w:rsidRPr="007C3F49">
        <w:rPr>
          <w:rFonts w:ascii="한컴바탕" w:eastAsia="한컴바탕" w:hAnsi="한컴바탕" w:cs="한컴바탕" w:hint="eastAsia"/>
          <w:sz w:val="22"/>
        </w:rPr>
        <w:t>环球时报</w:t>
      </w:r>
      <w:r w:rsidRPr="007C3F49">
        <w:rPr>
          <w:rFonts w:ascii="한컴바탕" w:eastAsia="한컴바탕" w:hAnsi="한컴바탕" w:cs="한컴바탕"/>
          <w:sz w:val="22"/>
        </w:rPr>
        <w:t xml:space="preserve">, </w:t>
      </w:r>
      <w:proofErr w:type="spellStart"/>
      <w:r w:rsidRPr="007C3F49">
        <w:rPr>
          <w:rFonts w:ascii="한컴바탕" w:eastAsia="한컴바탕" w:hAnsi="한컴바탕" w:cs="한컴바탕" w:hint="eastAsia"/>
          <w:sz w:val="22"/>
        </w:rPr>
        <w:t>经济参考报</w:t>
      </w:r>
      <w:proofErr w:type="spellEnd"/>
    </w:p>
    <w:p w:rsidR="00D316CD" w:rsidRPr="007C3F49" w:rsidRDefault="00D316CD" w:rsidP="007C3F49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sectPr w:rsidR="00D316CD" w:rsidRPr="007C3F49" w:rsidSect="00D316C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7C3F49"/>
    <w:rsid w:val="0000046A"/>
    <w:rsid w:val="00000B66"/>
    <w:rsid w:val="0001086D"/>
    <w:rsid w:val="00011D6C"/>
    <w:rsid w:val="00011F85"/>
    <w:rsid w:val="000155EB"/>
    <w:rsid w:val="00020629"/>
    <w:rsid w:val="00020828"/>
    <w:rsid w:val="00022755"/>
    <w:rsid w:val="00023531"/>
    <w:rsid w:val="000247EF"/>
    <w:rsid w:val="00026E39"/>
    <w:rsid w:val="00030360"/>
    <w:rsid w:val="00040F3E"/>
    <w:rsid w:val="000455FA"/>
    <w:rsid w:val="00053138"/>
    <w:rsid w:val="00054B6F"/>
    <w:rsid w:val="00054D7D"/>
    <w:rsid w:val="00057A55"/>
    <w:rsid w:val="00063894"/>
    <w:rsid w:val="00066E52"/>
    <w:rsid w:val="000672C3"/>
    <w:rsid w:val="00091861"/>
    <w:rsid w:val="0009559D"/>
    <w:rsid w:val="00096DB7"/>
    <w:rsid w:val="000A3607"/>
    <w:rsid w:val="000A4BDF"/>
    <w:rsid w:val="000A6AD9"/>
    <w:rsid w:val="000B04AB"/>
    <w:rsid w:val="000B2F5D"/>
    <w:rsid w:val="000B5BA2"/>
    <w:rsid w:val="000C0DC0"/>
    <w:rsid w:val="000C1338"/>
    <w:rsid w:val="000C174F"/>
    <w:rsid w:val="000C17E9"/>
    <w:rsid w:val="000C60A9"/>
    <w:rsid w:val="000C6498"/>
    <w:rsid w:val="000D151E"/>
    <w:rsid w:val="000D19AE"/>
    <w:rsid w:val="000D4643"/>
    <w:rsid w:val="000E0177"/>
    <w:rsid w:val="000E14C3"/>
    <w:rsid w:val="000E5D3B"/>
    <w:rsid w:val="000E73F0"/>
    <w:rsid w:val="000E7505"/>
    <w:rsid w:val="000F3A18"/>
    <w:rsid w:val="00100551"/>
    <w:rsid w:val="001011A1"/>
    <w:rsid w:val="00101A95"/>
    <w:rsid w:val="001028D4"/>
    <w:rsid w:val="00113C5B"/>
    <w:rsid w:val="00115EC4"/>
    <w:rsid w:val="00117DCE"/>
    <w:rsid w:val="001222FC"/>
    <w:rsid w:val="001258A7"/>
    <w:rsid w:val="00126736"/>
    <w:rsid w:val="00126738"/>
    <w:rsid w:val="00132AEE"/>
    <w:rsid w:val="0013333A"/>
    <w:rsid w:val="0013466D"/>
    <w:rsid w:val="0014052D"/>
    <w:rsid w:val="001410BA"/>
    <w:rsid w:val="001411BD"/>
    <w:rsid w:val="00146542"/>
    <w:rsid w:val="00146FD7"/>
    <w:rsid w:val="001472BC"/>
    <w:rsid w:val="00147E1B"/>
    <w:rsid w:val="00152740"/>
    <w:rsid w:val="001529C2"/>
    <w:rsid w:val="001564A0"/>
    <w:rsid w:val="00156627"/>
    <w:rsid w:val="001576B4"/>
    <w:rsid w:val="0016055B"/>
    <w:rsid w:val="00163F05"/>
    <w:rsid w:val="00164D68"/>
    <w:rsid w:val="00165DF4"/>
    <w:rsid w:val="001739A9"/>
    <w:rsid w:val="00173A9A"/>
    <w:rsid w:val="00174033"/>
    <w:rsid w:val="001750D3"/>
    <w:rsid w:val="00183C9C"/>
    <w:rsid w:val="001855D0"/>
    <w:rsid w:val="00187CB8"/>
    <w:rsid w:val="00191D10"/>
    <w:rsid w:val="00193CC4"/>
    <w:rsid w:val="00194E94"/>
    <w:rsid w:val="00196000"/>
    <w:rsid w:val="00197CFA"/>
    <w:rsid w:val="001A0068"/>
    <w:rsid w:val="001A0457"/>
    <w:rsid w:val="001A28C4"/>
    <w:rsid w:val="001A43FC"/>
    <w:rsid w:val="001A4D44"/>
    <w:rsid w:val="001A5C71"/>
    <w:rsid w:val="001A69FD"/>
    <w:rsid w:val="001B03CC"/>
    <w:rsid w:val="001B0A25"/>
    <w:rsid w:val="001B0B0E"/>
    <w:rsid w:val="001B0F9F"/>
    <w:rsid w:val="001B4591"/>
    <w:rsid w:val="001B7FB1"/>
    <w:rsid w:val="001C5E95"/>
    <w:rsid w:val="001C7410"/>
    <w:rsid w:val="001D1F03"/>
    <w:rsid w:val="001D2353"/>
    <w:rsid w:val="001D63A9"/>
    <w:rsid w:val="001E0EFA"/>
    <w:rsid w:val="001E232E"/>
    <w:rsid w:val="001E4DFD"/>
    <w:rsid w:val="001E513F"/>
    <w:rsid w:val="001E53B1"/>
    <w:rsid w:val="001E6ED4"/>
    <w:rsid w:val="001F211E"/>
    <w:rsid w:val="001F7B57"/>
    <w:rsid w:val="00200B33"/>
    <w:rsid w:val="002015B8"/>
    <w:rsid w:val="00202CE8"/>
    <w:rsid w:val="002031C0"/>
    <w:rsid w:val="00204799"/>
    <w:rsid w:val="00204F79"/>
    <w:rsid w:val="0020597D"/>
    <w:rsid w:val="00217117"/>
    <w:rsid w:val="002263A9"/>
    <w:rsid w:val="00230ED0"/>
    <w:rsid w:val="00232F82"/>
    <w:rsid w:val="00240AF7"/>
    <w:rsid w:val="00242A0A"/>
    <w:rsid w:val="0024318D"/>
    <w:rsid w:val="002448A3"/>
    <w:rsid w:val="00245819"/>
    <w:rsid w:val="00245E18"/>
    <w:rsid w:val="00246128"/>
    <w:rsid w:val="0024626F"/>
    <w:rsid w:val="00247453"/>
    <w:rsid w:val="002510FF"/>
    <w:rsid w:val="00251B80"/>
    <w:rsid w:val="00253B05"/>
    <w:rsid w:val="00253B1B"/>
    <w:rsid w:val="00255FDD"/>
    <w:rsid w:val="002563AB"/>
    <w:rsid w:val="00256B8A"/>
    <w:rsid w:val="002570B9"/>
    <w:rsid w:val="002631BF"/>
    <w:rsid w:val="002640C8"/>
    <w:rsid w:val="0026472A"/>
    <w:rsid w:val="002653E4"/>
    <w:rsid w:val="00266702"/>
    <w:rsid w:val="00270B26"/>
    <w:rsid w:val="00271DF4"/>
    <w:rsid w:val="00281227"/>
    <w:rsid w:val="002816C5"/>
    <w:rsid w:val="00283B08"/>
    <w:rsid w:val="00284CD9"/>
    <w:rsid w:val="002907A6"/>
    <w:rsid w:val="002947DE"/>
    <w:rsid w:val="00294B52"/>
    <w:rsid w:val="00294E7B"/>
    <w:rsid w:val="002A3A80"/>
    <w:rsid w:val="002A42B3"/>
    <w:rsid w:val="002A5164"/>
    <w:rsid w:val="002A58BE"/>
    <w:rsid w:val="002A5D48"/>
    <w:rsid w:val="002B223B"/>
    <w:rsid w:val="002B2756"/>
    <w:rsid w:val="002B2A12"/>
    <w:rsid w:val="002B2D8E"/>
    <w:rsid w:val="002B67FD"/>
    <w:rsid w:val="002C0E24"/>
    <w:rsid w:val="002C67BA"/>
    <w:rsid w:val="002C68A7"/>
    <w:rsid w:val="002C7F0F"/>
    <w:rsid w:val="002D1F5C"/>
    <w:rsid w:val="002E4FEB"/>
    <w:rsid w:val="002E5879"/>
    <w:rsid w:val="002F141F"/>
    <w:rsid w:val="002F14A5"/>
    <w:rsid w:val="002F42DC"/>
    <w:rsid w:val="002F4E3E"/>
    <w:rsid w:val="002F730F"/>
    <w:rsid w:val="002F75C7"/>
    <w:rsid w:val="002F79C0"/>
    <w:rsid w:val="003029E8"/>
    <w:rsid w:val="00303A8A"/>
    <w:rsid w:val="00305F45"/>
    <w:rsid w:val="00307026"/>
    <w:rsid w:val="00307DCD"/>
    <w:rsid w:val="00307F6E"/>
    <w:rsid w:val="00312E30"/>
    <w:rsid w:val="00313955"/>
    <w:rsid w:val="003223C5"/>
    <w:rsid w:val="0032355E"/>
    <w:rsid w:val="00323586"/>
    <w:rsid w:val="00323E2B"/>
    <w:rsid w:val="0032576E"/>
    <w:rsid w:val="00326ED9"/>
    <w:rsid w:val="0033144F"/>
    <w:rsid w:val="003340D5"/>
    <w:rsid w:val="00335CC7"/>
    <w:rsid w:val="003365F5"/>
    <w:rsid w:val="00336C87"/>
    <w:rsid w:val="0033702D"/>
    <w:rsid w:val="00337D1F"/>
    <w:rsid w:val="00340B7B"/>
    <w:rsid w:val="003416C6"/>
    <w:rsid w:val="00350556"/>
    <w:rsid w:val="00352A08"/>
    <w:rsid w:val="00357618"/>
    <w:rsid w:val="0036015F"/>
    <w:rsid w:val="0036504F"/>
    <w:rsid w:val="00372D9A"/>
    <w:rsid w:val="00373D14"/>
    <w:rsid w:val="00374CBB"/>
    <w:rsid w:val="00380F9C"/>
    <w:rsid w:val="0038299D"/>
    <w:rsid w:val="00383555"/>
    <w:rsid w:val="0039158F"/>
    <w:rsid w:val="003A0EE3"/>
    <w:rsid w:val="003A1F77"/>
    <w:rsid w:val="003A24F7"/>
    <w:rsid w:val="003A2AB7"/>
    <w:rsid w:val="003A49AB"/>
    <w:rsid w:val="003A50BB"/>
    <w:rsid w:val="003A655B"/>
    <w:rsid w:val="003A7ADE"/>
    <w:rsid w:val="003B019F"/>
    <w:rsid w:val="003B15C8"/>
    <w:rsid w:val="003B1C72"/>
    <w:rsid w:val="003B287B"/>
    <w:rsid w:val="003B2904"/>
    <w:rsid w:val="003B7041"/>
    <w:rsid w:val="003C18F8"/>
    <w:rsid w:val="003D1432"/>
    <w:rsid w:val="003D1B9C"/>
    <w:rsid w:val="003D219E"/>
    <w:rsid w:val="003D2D1C"/>
    <w:rsid w:val="003D4D11"/>
    <w:rsid w:val="003D64DF"/>
    <w:rsid w:val="003D6552"/>
    <w:rsid w:val="003E1EA2"/>
    <w:rsid w:val="003E3B25"/>
    <w:rsid w:val="003E4F66"/>
    <w:rsid w:val="003E6AB7"/>
    <w:rsid w:val="003E6EC9"/>
    <w:rsid w:val="00401382"/>
    <w:rsid w:val="00401F27"/>
    <w:rsid w:val="004101CC"/>
    <w:rsid w:val="0041324D"/>
    <w:rsid w:val="004132BC"/>
    <w:rsid w:val="004160C2"/>
    <w:rsid w:val="00422D24"/>
    <w:rsid w:val="00424D01"/>
    <w:rsid w:val="00424DEF"/>
    <w:rsid w:val="0042626B"/>
    <w:rsid w:val="00427261"/>
    <w:rsid w:val="00432F13"/>
    <w:rsid w:val="00436982"/>
    <w:rsid w:val="00436A0D"/>
    <w:rsid w:val="00436EC9"/>
    <w:rsid w:val="00442E71"/>
    <w:rsid w:val="00443601"/>
    <w:rsid w:val="00446E30"/>
    <w:rsid w:val="00447C0B"/>
    <w:rsid w:val="00454FCE"/>
    <w:rsid w:val="004661E7"/>
    <w:rsid w:val="0047030A"/>
    <w:rsid w:val="0047068F"/>
    <w:rsid w:val="00486ACD"/>
    <w:rsid w:val="00486EEC"/>
    <w:rsid w:val="00487D6D"/>
    <w:rsid w:val="00493757"/>
    <w:rsid w:val="00494CDD"/>
    <w:rsid w:val="004A53D2"/>
    <w:rsid w:val="004A6DDE"/>
    <w:rsid w:val="004B1C0B"/>
    <w:rsid w:val="004B43F1"/>
    <w:rsid w:val="004B6AC0"/>
    <w:rsid w:val="004B7FB2"/>
    <w:rsid w:val="004C3487"/>
    <w:rsid w:val="004C4C31"/>
    <w:rsid w:val="004C7397"/>
    <w:rsid w:val="004C7773"/>
    <w:rsid w:val="004D4F2B"/>
    <w:rsid w:val="004D6184"/>
    <w:rsid w:val="004E021A"/>
    <w:rsid w:val="004E07E4"/>
    <w:rsid w:val="004E1785"/>
    <w:rsid w:val="004E77E9"/>
    <w:rsid w:val="004F0077"/>
    <w:rsid w:val="004F0EBC"/>
    <w:rsid w:val="004F1EB1"/>
    <w:rsid w:val="004F3A67"/>
    <w:rsid w:val="004F54B2"/>
    <w:rsid w:val="004F55DB"/>
    <w:rsid w:val="004F7368"/>
    <w:rsid w:val="00501708"/>
    <w:rsid w:val="00502C54"/>
    <w:rsid w:val="00505DD1"/>
    <w:rsid w:val="00506F08"/>
    <w:rsid w:val="00512919"/>
    <w:rsid w:val="00513205"/>
    <w:rsid w:val="00514956"/>
    <w:rsid w:val="00515F67"/>
    <w:rsid w:val="005179B8"/>
    <w:rsid w:val="00527B43"/>
    <w:rsid w:val="005303BD"/>
    <w:rsid w:val="005323CB"/>
    <w:rsid w:val="0053464A"/>
    <w:rsid w:val="00534866"/>
    <w:rsid w:val="00535A9E"/>
    <w:rsid w:val="00541319"/>
    <w:rsid w:val="00542E6D"/>
    <w:rsid w:val="00546452"/>
    <w:rsid w:val="005468B0"/>
    <w:rsid w:val="00552088"/>
    <w:rsid w:val="00552E75"/>
    <w:rsid w:val="00554951"/>
    <w:rsid w:val="00557664"/>
    <w:rsid w:val="00562992"/>
    <w:rsid w:val="00564691"/>
    <w:rsid w:val="00564BD3"/>
    <w:rsid w:val="00564EBF"/>
    <w:rsid w:val="00566B9A"/>
    <w:rsid w:val="0057287F"/>
    <w:rsid w:val="005734D2"/>
    <w:rsid w:val="005755A6"/>
    <w:rsid w:val="00577743"/>
    <w:rsid w:val="00580084"/>
    <w:rsid w:val="00581C79"/>
    <w:rsid w:val="00581DBC"/>
    <w:rsid w:val="0059018F"/>
    <w:rsid w:val="00590825"/>
    <w:rsid w:val="00593484"/>
    <w:rsid w:val="00595EFE"/>
    <w:rsid w:val="00596E7A"/>
    <w:rsid w:val="005A3FD2"/>
    <w:rsid w:val="005B0410"/>
    <w:rsid w:val="005B3898"/>
    <w:rsid w:val="005B5A98"/>
    <w:rsid w:val="005C0EEE"/>
    <w:rsid w:val="005C126A"/>
    <w:rsid w:val="005C13E7"/>
    <w:rsid w:val="005C217E"/>
    <w:rsid w:val="005C2E0C"/>
    <w:rsid w:val="005C3023"/>
    <w:rsid w:val="005C332E"/>
    <w:rsid w:val="005C376B"/>
    <w:rsid w:val="005C3F44"/>
    <w:rsid w:val="005C4F48"/>
    <w:rsid w:val="005C78B7"/>
    <w:rsid w:val="005D22F8"/>
    <w:rsid w:val="005D3553"/>
    <w:rsid w:val="005D400A"/>
    <w:rsid w:val="005E1FA9"/>
    <w:rsid w:val="005E396F"/>
    <w:rsid w:val="005E5FAB"/>
    <w:rsid w:val="005F186C"/>
    <w:rsid w:val="005F1AD5"/>
    <w:rsid w:val="005F40A4"/>
    <w:rsid w:val="005F7D97"/>
    <w:rsid w:val="0060067B"/>
    <w:rsid w:val="00600EBA"/>
    <w:rsid w:val="0060545C"/>
    <w:rsid w:val="00607AF8"/>
    <w:rsid w:val="00613F02"/>
    <w:rsid w:val="00620674"/>
    <w:rsid w:val="00621688"/>
    <w:rsid w:val="006241C1"/>
    <w:rsid w:val="0062444B"/>
    <w:rsid w:val="00627AFA"/>
    <w:rsid w:val="00631D01"/>
    <w:rsid w:val="00633C6B"/>
    <w:rsid w:val="0063553E"/>
    <w:rsid w:val="00636A4A"/>
    <w:rsid w:val="00636C01"/>
    <w:rsid w:val="00640FA7"/>
    <w:rsid w:val="006411D2"/>
    <w:rsid w:val="00642941"/>
    <w:rsid w:val="00642F19"/>
    <w:rsid w:val="00645357"/>
    <w:rsid w:val="00645C2C"/>
    <w:rsid w:val="00647785"/>
    <w:rsid w:val="006507B6"/>
    <w:rsid w:val="00651F27"/>
    <w:rsid w:val="00663F81"/>
    <w:rsid w:val="00664A14"/>
    <w:rsid w:val="0066732A"/>
    <w:rsid w:val="00673108"/>
    <w:rsid w:val="00673199"/>
    <w:rsid w:val="00676EEC"/>
    <w:rsid w:val="0068117B"/>
    <w:rsid w:val="006838F0"/>
    <w:rsid w:val="006844F7"/>
    <w:rsid w:val="0068552C"/>
    <w:rsid w:val="00685ABC"/>
    <w:rsid w:val="0068727C"/>
    <w:rsid w:val="00690C4A"/>
    <w:rsid w:val="00690F1E"/>
    <w:rsid w:val="00695D8C"/>
    <w:rsid w:val="006A4AFD"/>
    <w:rsid w:val="006A607C"/>
    <w:rsid w:val="006A6967"/>
    <w:rsid w:val="006A6CAC"/>
    <w:rsid w:val="006A7516"/>
    <w:rsid w:val="006A760F"/>
    <w:rsid w:val="006B05FF"/>
    <w:rsid w:val="006B6087"/>
    <w:rsid w:val="006C0367"/>
    <w:rsid w:val="006C7227"/>
    <w:rsid w:val="006C7F15"/>
    <w:rsid w:val="006D2743"/>
    <w:rsid w:val="006D2ADB"/>
    <w:rsid w:val="006D5C42"/>
    <w:rsid w:val="006D77A1"/>
    <w:rsid w:val="006E43E0"/>
    <w:rsid w:val="006E74D2"/>
    <w:rsid w:val="006E78E4"/>
    <w:rsid w:val="006F3A5E"/>
    <w:rsid w:val="006F7243"/>
    <w:rsid w:val="006F7C10"/>
    <w:rsid w:val="006F7F3E"/>
    <w:rsid w:val="007016FA"/>
    <w:rsid w:val="00702510"/>
    <w:rsid w:val="007027F4"/>
    <w:rsid w:val="007029C2"/>
    <w:rsid w:val="00702DA5"/>
    <w:rsid w:val="00706182"/>
    <w:rsid w:val="0071062D"/>
    <w:rsid w:val="007115D9"/>
    <w:rsid w:val="00712D07"/>
    <w:rsid w:val="007133E1"/>
    <w:rsid w:val="00713476"/>
    <w:rsid w:val="0071493B"/>
    <w:rsid w:val="00715C68"/>
    <w:rsid w:val="00720990"/>
    <w:rsid w:val="00727428"/>
    <w:rsid w:val="00733C1D"/>
    <w:rsid w:val="0073606D"/>
    <w:rsid w:val="00737156"/>
    <w:rsid w:val="007402FE"/>
    <w:rsid w:val="00741262"/>
    <w:rsid w:val="00742E09"/>
    <w:rsid w:val="0074323A"/>
    <w:rsid w:val="00747513"/>
    <w:rsid w:val="007518AD"/>
    <w:rsid w:val="00752D80"/>
    <w:rsid w:val="0075366C"/>
    <w:rsid w:val="007554B1"/>
    <w:rsid w:val="007626DF"/>
    <w:rsid w:val="00766F29"/>
    <w:rsid w:val="007746D2"/>
    <w:rsid w:val="00775AEA"/>
    <w:rsid w:val="00775F94"/>
    <w:rsid w:val="00777965"/>
    <w:rsid w:val="0078048F"/>
    <w:rsid w:val="00781842"/>
    <w:rsid w:val="00782988"/>
    <w:rsid w:val="00783A64"/>
    <w:rsid w:val="007847AA"/>
    <w:rsid w:val="00786E46"/>
    <w:rsid w:val="00790C8E"/>
    <w:rsid w:val="0079380A"/>
    <w:rsid w:val="0079484F"/>
    <w:rsid w:val="0079493A"/>
    <w:rsid w:val="007963A0"/>
    <w:rsid w:val="007A594F"/>
    <w:rsid w:val="007A685B"/>
    <w:rsid w:val="007B19BC"/>
    <w:rsid w:val="007B5E84"/>
    <w:rsid w:val="007B6B36"/>
    <w:rsid w:val="007C0452"/>
    <w:rsid w:val="007C0B21"/>
    <w:rsid w:val="007C3F49"/>
    <w:rsid w:val="007C5D42"/>
    <w:rsid w:val="007D1B06"/>
    <w:rsid w:val="007D4A22"/>
    <w:rsid w:val="007D5850"/>
    <w:rsid w:val="007D7B24"/>
    <w:rsid w:val="007E05D1"/>
    <w:rsid w:val="007E095F"/>
    <w:rsid w:val="007E28B5"/>
    <w:rsid w:val="007E3C84"/>
    <w:rsid w:val="007E5E6A"/>
    <w:rsid w:val="007E68AC"/>
    <w:rsid w:val="007E7C25"/>
    <w:rsid w:val="007F5EB8"/>
    <w:rsid w:val="007F7092"/>
    <w:rsid w:val="008003F7"/>
    <w:rsid w:val="008011B9"/>
    <w:rsid w:val="00801301"/>
    <w:rsid w:val="00803C80"/>
    <w:rsid w:val="008040C8"/>
    <w:rsid w:val="00807AE9"/>
    <w:rsid w:val="008116DC"/>
    <w:rsid w:val="00811BF1"/>
    <w:rsid w:val="00813067"/>
    <w:rsid w:val="008147A7"/>
    <w:rsid w:val="00816896"/>
    <w:rsid w:val="00817CAA"/>
    <w:rsid w:val="00820212"/>
    <w:rsid w:val="00820C38"/>
    <w:rsid w:val="00825DE1"/>
    <w:rsid w:val="008311BF"/>
    <w:rsid w:val="0084014D"/>
    <w:rsid w:val="008415F5"/>
    <w:rsid w:val="008432D6"/>
    <w:rsid w:val="00843686"/>
    <w:rsid w:val="00845A05"/>
    <w:rsid w:val="00847B5C"/>
    <w:rsid w:val="00853719"/>
    <w:rsid w:val="00853790"/>
    <w:rsid w:val="0085428F"/>
    <w:rsid w:val="00854FE7"/>
    <w:rsid w:val="0085555B"/>
    <w:rsid w:val="00860D7D"/>
    <w:rsid w:val="008625E2"/>
    <w:rsid w:val="008632DF"/>
    <w:rsid w:val="008658E4"/>
    <w:rsid w:val="008667A4"/>
    <w:rsid w:val="00870F37"/>
    <w:rsid w:val="008718CC"/>
    <w:rsid w:val="00872F7C"/>
    <w:rsid w:val="00873723"/>
    <w:rsid w:val="00874178"/>
    <w:rsid w:val="00875636"/>
    <w:rsid w:val="0087597F"/>
    <w:rsid w:val="00875DD5"/>
    <w:rsid w:val="00876517"/>
    <w:rsid w:val="00880D7D"/>
    <w:rsid w:val="00884A5A"/>
    <w:rsid w:val="008850CB"/>
    <w:rsid w:val="0088715D"/>
    <w:rsid w:val="008932C4"/>
    <w:rsid w:val="008945EA"/>
    <w:rsid w:val="008A1C75"/>
    <w:rsid w:val="008A2DC8"/>
    <w:rsid w:val="008A441D"/>
    <w:rsid w:val="008A4B85"/>
    <w:rsid w:val="008A4CBD"/>
    <w:rsid w:val="008B0605"/>
    <w:rsid w:val="008B320C"/>
    <w:rsid w:val="008B4AB1"/>
    <w:rsid w:val="008B5D5C"/>
    <w:rsid w:val="008C5F33"/>
    <w:rsid w:val="008C7451"/>
    <w:rsid w:val="008D3A50"/>
    <w:rsid w:val="008D406A"/>
    <w:rsid w:val="008D5BF8"/>
    <w:rsid w:val="008D6322"/>
    <w:rsid w:val="008D7175"/>
    <w:rsid w:val="008E0E93"/>
    <w:rsid w:val="008E4467"/>
    <w:rsid w:val="008E75C5"/>
    <w:rsid w:val="008F0271"/>
    <w:rsid w:val="008F334A"/>
    <w:rsid w:val="008F55FF"/>
    <w:rsid w:val="00901F05"/>
    <w:rsid w:val="00902703"/>
    <w:rsid w:val="00902A0B"/>
    <w:rsid w:val="009039B9"/>
    <w:rsid w:val="00905BDC"/>
    <w:rsid w:val="00911B22"/>
    <w:rsid w:val="00911CFE"/>
    <w:rsid w:val="00917E91"/>
    <w:rsid w:val="00920BA5"/>
    <w:rsid w:val="0092154D"/>
    <w:rsid w:val="0092303B"/>
    <w:rsid w:val="00930339"/>
    <w:rsid w:val="0093471E"/>
    <w:rsid w:val="009347D8"/>
    <w:rsid w:val="0094683F"/>
    <w:rsid w:val="00946B7E"/>
    <w:rsid w:val="009531F9"/>
    <w:rsid w:val="009538A8"/>
    <w:rsid w:val="00955C8F"/>
    <w:rsid w:val="00960DE1"/>
    <w:rsid w:val="00970314"/>
    <w:rsid w:val="0097411D"/>
    <w:rsid w:val="0097417F"/>
    <w:rsid w:val="00975940"/>
    <w:rsid w:val="00977A23"/>
    <w:rsid w:val="00981C63"/>
    <w:rsid w:val="00982EB1"/>
    <w:rsid w:val="00985910"/>
    <w:rsid w:val="00986AF7"/>
    <w:rsid w:val="00992ACE"/>
    <w:rsid w:val="00992FEE"/>
    <w:rsid w:val="009964F0"/>
    <w:rsid w:val="0099737C"/>
    <w:rsid w:val="00997652"/>
    <w:rsid w:val="009A3DB9"/>
    <w:rsid w:val="009A5109"/>
    <w:rsid w:val="009A5D3F"/>
    <w:rsid w:val="009A7684"/>
    <w:rsid w:val="009B1756"/>
    <w:rsid w:val="009B1D96"/>
    <w:rsid w:val="009B4468"/>
    <w:rsid w:val="009C3292"/>
    <w:rsid w:val="009C4A49"/>
    <w:rsid w:val="009C4F6F"/>
    <w:rsid w:val="009D1537"/>
    <w:rsid w:val="009D1912"/>
    <w:rsid w:val="009D1BA9"/>
    <w:rsid w:val="009D3F7C"/>
    <w:rsid w:val="009D4E12"/>
    <w:rsid w:val="009E128B"/>
    <w:rsid w:val="009E1642"/>
    <w:rsid w:val="009E3BE5"/>
    <w:rsid w:val="009E4A2B"/>
    <w:rsid w:val="009E6115"/>
    <w:rsid w:val="009E6B83"/>
    <w:rsid w:val="009F1ABE"/>
    <w:rsid w:val="009F1B9E"/>
    <w:rsid w:val="009F23DC"/>
    <w:rsid w:val="009F3A6D"/>
    <w:rsid w:val="009F4889"/>
    <w:rsid w:val="009F721D"/>
    <w:rsid w:val="00A03CA4"/>
    <w:rsid w:val="00A0490F"/>
    <w:rsid w:val="00A05939"/>
    <w:rsid w:val="00A06B46"/>
    <w:rsid w:val="00A07E1E"/>
    <w:rsid w:val="00A1376C"/>
    <w:rsid w:val="00A205DF"/>
    <w:rsid w:val="00A262C9"/>
    <w:rsid w:val="00A26C35"/>
    <w:rsid w:val="00A33853"/>
    <w:rsid w:val="00A3552C"/>
    <w:rsid w:val="00A40E55"/>
    <w:rsid w:val="00A416FB"/>
    <w:rsid w:val="00A44DD6"/>
    <w:rsid w:val="00A4586F"/>
    <w:rsid w:val="00A4660E"/>
    <w:rsid w:val="00A46D72"/>
    <w:rsid w:val="00A47FA6"/>
    <w:rsid w:val="00A52320"/>
    <w:rsid w:val="00A52759"/>
    <w:rsid w:val="00A52B67"/>
    <w:rsid w:val="00A53A41"/>
    <w:rsid w:val="00A54A04"/>
    <w:rsid w:val="00A576FF"/>
    <w:rsid w:val="00A6536E"/>
    <w:rsid w:val="00A65AA9"/>
    <w:rsid w:val="00A65E4B"/>
    <w:rsid w:val="00A72229"/>
    <w:rsid w:val="00A724A6"/>
    <w:rsid w:val="00A74CC3"/>
    <w:rsid w:val="00A7658D"/>
    <w:rsid w:val="00A77DFE"/>
    <w:rsid w:val="00A80675"/>
    <w:rsid w:val="00A8240C"/>
    <w:rsid w:val="00A8267E"/>
    <w:rsid w:val="00A82CC1"/>
    <w:rsid w:val="00A87938"/>
    <w:rsid w:val="00A90C4A"/>
    <w:rsid w:val="00A917CE"/>
    <w:rsid w:val="00A920E9"/>
    <w:rsid w:val="00A9390C"/>
    <w:rsid w:val="00A95820"/>
    <w:rsid w:val="00AA011B"/>
    <w:rsid w:val="00AA0126"/>
    <w:rsid w:val="00AA2A8F"/>
    <w:rsid w:val="00AB1A4F"/>
    <w:rsid w:val="00AB21C3"/>
    <w:rsid w:val="00AB235E"/>
    <w:rsid w:val="00AB5CB6"/>
    <w:rsid w:val="00AB7122"/>
    <w:rsid w:val="00AB7EE8"/>
    <w:rsid w:val="00AC3CC3"/>
    <w:rsid w:val="00AC6359"/>
    <w:rsid w:val="00AD130D"/>
    <w:rsid w:val="00AD3987"/>
    <w:rsid w:val="00AD4FF4"/>
    <w:rsid w:val="00AD5D6B"/>
    <w:rsid w:val="00AD6186"/>
    <w:rsid w:val="00AE584C"/>
    <w:rsid w:val="00AE6CD0"/>
    <w:rsid w:val="00AE7C0D"/>
    <w:rsid w:val="00AE7DD7"/>
    <w:rsid w:val="00AF4B08"/>
    <w:rsid w:val="00B00194"/>
    <w:rsid w:val="00B01139"/>
    <w:rsid w:val="00B01FD5"/>
    <w:rsid w:val="00B07D63"/>
    <w:rsid w:val="00B11A4D"/>
    <w:rsid w:val="00B13A21"/>
    <w:rsid w:val="00B1412D"/>
    <w:rsid w:val="00B14767"/>
    <w:rsid w:val="00B1535E"/>
    <w:rsid w:val="00B15F3C"/>
    <w:rsid w:val="00B17402"/>
    <w:rsid w:val="00B21186"/>
    <w:rsid w:val="00B24E3B"/>
    <w:rsid w:val="00B26334"/>
    <w:rsid w:val="00B30D02"/>
    <w:rsid w:val="00B36250"/>
    <w:rsid w:val="00B44BBC"/>
    <w:rsid w:val="00B463AE"/>
    <w:rsid w:val="00B51079"/>
    <w:rsid w:val="00B538B9"/>
    <w:rsid w:val="00B53D34"/>
    <w:rsid w:val="00B5549D"/>
    <w:rsid w:val="00B57922"/>
    <w:rsid w:val="00B626B9"/>
    <w:rsid w:val="00B63A5D"/>
    <w:rsid w:val="00B64736"/>
    <w:rsid w:val="00B6730A"/>
    <w:rsid w:val="00B6756F"/>
    <w:rsid w:val="00B7255B"/>
    <w:rsid w:val="00B76A18"/>
    <w:rsid w:val="00B802E3"/>
    <w:rsid w:val="00B83C16"/>
    <w:rsid w:val="00B86EFF"/>
    <w:rsid w:val="00B97158"/>
    <w:rsid w:val="00B97541"/>
    <w:rsid w:val="00BA3945"/>
    <w:rsid w:val="00BA3EEC"/>
    <w:rsid w:val="00BA58F7"/>
    <w:rsid w:val="00BB073C"/>
    <w:rsid w:val="00BB0B0D"/>
    <w:rsid w:val="00BB1CF5"/>
    <w:rsid w:val="00BB3430"/>
    <w:rsid w:val="00BB4240"/>
    <w:rsid w:val="00BB624C"/>
    <w:rsid w:val="00BC01B1"/>
    <w:rsid w:val="00BC0663"/>
    <w:rsid w:val="00BC12BA"/>
    <w:rsid w:val="00BC347B"/>
    <w:rsid w:val="00BC48FA"/>
    <w:rsid w:val="00BC7051"/>
    <w:rsid w:val="00BD668A"/>
    <w:rsid w:val="00BE1BF7"/>
    <w:rsid w:val="00BE36D6"/>
    <w:rsid w:val="00BF1653"/>
    <w:rsid w:val="00BF3AE3"/>
    <w:rsid w:val="00BF3DB9"/>
    <w:rsid w:val="00C0378B"/>
    <w:rsid w:val="00C05DD4"/>
    <w:rsid w:val="00C06DD5"/>
    <w:rsid w:val="00C07100"/>
    <w:rsid w:val="00C115DB"/>
    <w:rsid w:val="00C1328F"/>
    <w:rsid w:val="00C15129"/>
    <w:rsid w:val="00C158A8"/>
    <w:rsid w:val="00C17F33"/>
    <w:rsid w:val="00C256FA"/>
    <w:rsid w:val="00C2638D"/>
    <w:rsid w:val="00C359B6"/>
    <w:rsid w:val="00C4209B"/>
    <w:rsid w:val="00C42953"/>
    <w:rsid w:val="00C4296E"/>
    <w:rsid w:val="00C42DB2"/>
    <w:rsid w:val="00C467ED"/>
    <w:rsid w:val="00C46DB5"/>
    <w:rsid w:val="00C53B82"/>
    <w:rsid w:val="00C54963"/>
    <w:rsid w:val="00C5532E"/>
    <w:rsid w:val="00C60932"/>
    <w:rsid w:val="00C61B1B"/>
    <w:rsid w:val="00C64430"/>
    <w:rsid w:val="00C7301B"/>
    <w:rsid w:val="00C77B0D"/>
    <w:rsid w:val="00C81581"/>
    <w:rsid w:val="00C8298F"/>
    <w:rsid w:val="00C84704"/>
    <w:rsid w:val="00C84DC1"/>
    <w:rsid w:val="00C85B13"/>
    <w:rsid w:val="00C87151"/>
    <w:rsid w:val="00C924BC"/>
    <w:rsid w:val="00C92BA0"/>
    <w:rsid w:val="00C93BE0"/>
    <w:rsid w:val="00CA659C"/>
    <w:rsid w:val="00CB0D2C"/>
    <w:rsid w:val="00CB1B5C"/>
    <w:rsid w:val="00CB3450"/>
    <w:rsid w:val="00CB67AC"/>
    <w:rsid w:val="00CC317F"/>
    <w:rsid w:val="00CC773F"/>
    <w:rsid w:val="00CD0280"/>
    <w:rsid w:val="00CD042E"/>
    <w:rsid w:val="00CD0979"/>
    <w:rsid w:val="00CD1003"/>
    <w:rsid w:val="00CD1A8B"/>
    <w:rsid w:val="00CD1CF7"/>
    <w:rsid w:val="00CD4F30"/>
    <w:rsid w:val="00CD7B41"/>
    <w:rsid w:val="00CE0005"/>
    <w:rsid w:val="00CE0F19"/>
    <w:rsid w:val="00CE4270"/>
    <w:rsid w:val="00CE4A4A"/>
    <w:rsid w:val="00CE6102"/>
    <w:rsid w:val="00CE6522"/>
    <w:rsid w:val="00CF0A18"/>
    <w:rsid w:val="00CF1046"/>
    <w:rsid w:val="00CF214D"/>
    <w:rsid w:val="00D04F40"/>
    <w:rsid w:val="00D0596E"/>
    <w:rsid w:val="00D06B6C"/>
    <w:rsid w:val="00D11A88"/>
    <w:rsid w:val="00D15525"/>
    <w:rsid w:val="00D16BE7"/>
    <w:rsid w:val="00D16DF4"/>
    <w:rsid w:val="00D17C26"/>
    <w:rsid w:val="00D20788"/>
    <w:rsid w:val="00D2142D"/>
    <w:rsid w:val="00D26778"/>
    <w:rsid w:val="00D27434"/>
    <w:rsid w:val="00D316CD"/>
    <w:rsid w:val="00D32120"/>
    <w:rsid w:val="00D35116"/>
    <w:rsid w:val="00D3535E"/>
    <w:rsid w:val="00D367A2"/>
    <w:rsid w:val="00D37BAC"/>
    <w:rsid w:val="00D419A7"/>
    <w:rsid w:val="00D4465E"/>
    <w:rsid w:val="00D4616C"/>
    <w:rsid w:val="00D50722"/>
    <w:rsid w:val="00D51E9E"/>
    <w:rsid w:val="00D53CE2"/>
    <w:rsid w:val="00D5525B"/>
    <w:rsid w:val="00D56849"/>
    <w:rsid w:val="00D56B3F"/>
    <w:rsid w:val="00D570C2"/>
    <w:rsid w:val="00D64662"/>
    <w:rsid w:val="00D65FCC"/>
    <w:rsid w:val="00D66EAC"/>
    <w:rsid w:val="00D67E87"/>
    <w:rsid w:val="00D7018C"/>
    <w:rsid w:val="00D715C2"/>
    <w:rsid w:val="00D742B3"/>
    <w:rsid w:val="00D746FA"/>
    <w:rsid w:val="00D74E11"/>
    <w:rsid w:val="00D81E2B"/>
    <w:rsid w:val="00D83C04"/>
    <w:rsid w:val="00D91FAE"/>
    <w:rsid w:val="00D92115"/>
    <w:rsid w:val="00D95F8E"/>
    <w:rsid w:val="00D96ADD"/>
    <w:rsid w:val="00D977EE"/>
    <w:rsid w:val="00DA20C1"/>
    <w:rsid w:val="00DA378A"/>
    <w:rsid w:val="00DA493D"/>
    <w:rsid w:val="00DA6C9D"/>
    <w:rsid w:val="00DA7092"/>
    <w:rsid w:val="00DB1B14"/>
    <w:rsid w:val="00DB357B"/>
    <w:rsid w:val="00DB3B85"/>
    <w:rsid w:val="00DB4D8D"/>
    <w:rsid w:val="00DB5835"/>
    <w:rsid w:val="00DB73D8"/>
    <w:rsid w:val="00DC0E71"/>
    <w:rsid w:val="00DC239C"/>
    <w:rsid w:val="00DC249D"/>
    <w:rsid w:val="00DC5072"/>
    <w:rsid w:val="00DC7D5E"/>
    <w:rsid w:val="00DD320A"/>
    <w:rsid w:val="00DD3BB6"/>
    <w:rsid w:val="00DD5824"/>
    <w:rsid w:val="00DD6E0C"/>
    <w:rsid w:val="00DE0FDD"/>
    <w:rsid w:val="00DE7D17"/>
    <w:rsid w:val="00DE7DF7"/>
    <w:rsid w:val="00DF3BBC"/>
    <w:rsid w:val="00DF741D"/>
    <w:rsid w:val="00E01A5A"/>
    <w:rsid w:val="00E02A51"/>
    <w:rsid w:val="00E03C0F"/>
    <w:rsid w:val="00E06C2D"/>
    <w:rsid w:val="00E16355"/>
    <w:rsid w:val="00E2423B"/>
    <w:rsid w:val="00E26651"/>
    <w:rsid w:val="00E27D42"/>
    <w:rsid w:val="00E30784"/>
    <w:rsid w:val="00E32182"/>
    <w:rsid w:val="00E32924"/>
    <w:rsid w:val="00E331A1"/>
    <w:rsid w:val="00E33CA8"/>
    <w:rsid w:val="00E34EFA"/>
    <w:rsid w:val="00E413EB"/>
    <w:rsid w:val="00E41541"/>
    <w:rsid w:val="00E451CA"/>
    <w:rsid w:val="00E5021C"/>
    <w:rsid w:val="00E57779"/>
    <w:rsid w:val="00E579EC"/>
    <w:rsid w:val="00E60BD2"/>
    <w:rsid w:val="00E612AC"/>
    <w:rsid w:val="00E61899"/>
    <w:rsid w:val="00E63498"/>
    <w:rsid w:val="00E63A13"/>
    <w:rsid w:val="00E6479C"/>
    <w:rsid w:val="00E65045"/>
    <w:rsid w:val="00E71C16"/>
    <w:rsid w:val="00E728F3"/>
    <w:rsid w:val="00E76427"/>
    <w:rsid w:val="00E77D1A"/>
    <w:rsid w:val="00E77D9D"/>
    <w:rsid w:val="00E87F84"/>
    <w:rsid w:val="00E92C22"/>
    <w:rsid w:val="00E9676F"/>
    <w:rsid w:val="00E96ADE"/>
    <w:rsid w:val="00EA0475"/>
    <w:rsid w:val="00EA209F"/>
    <w:rsid w:val="00EA42BB"/>
    <w:rsid w:val="00EA490F"/>
    <w:rsid w:val="00EA5EAB"/>
    <w:rsid w:val="00EA65AA"/>
    <w:rsid w:val="00EB0291"/>
    <w:rsid w:val="00EB1375"/>
    <w:rsid w:val="00EB19AE"/>
    <w:rsid w:val="00EB19CB"/>
    <w:rsid w:val="00EB2091"/>
    <w:rsid w:val="00EB3021"/>
    <w:rsid w:val="00EB5FCE"/>
    <w:rsid w:val="00EB7BB2"/>
    <w:rsid w:val="00EC069D"/>
    <w:rsid w:val="00EC0867"/>
    <w:rsid w:val="00EC1006"/>
    <w:rsid w:val="00EC2DA6"/>
    <w:rsid w:val="00ED2B9D"/>
    <w:rsid w:val="00ED6DBF"/>
    <w:rsid w:val="00ED70A5"/>
    <w:rsid w:val="00ED770C"/>
    <w:rsid w:val="00EE06B3"/>
    <w:rsid w:val="00EE2495"/>
    <w:rsid w:val="00EE450C"/>
    <w:rsid w:val="00EE6C7C"/>
    <w:rsid w:val="00EF283F"/>
    <w:rsid w:val="00EF4971"/>
    <w:rsid w:val="00EF5525"/>
    <w:rsid w:val="00EF5CFF"/>
    <w:rsid w:val="00EF6184"/>
    <w:rsid w:val="00EF7BDA"/>
    <w:rsid w:val="00F019B5"/>
    <w:rsid w:val="00F06CCF"/>
    <w:rsid w:val="00F06ED9"/>
    <w:rsid w:val="00F0736C"/>
    <w:rsid w:val="00F105D3"/>
    <w:rsid w:val="00F113C5"/>
    <w:rsid w:val="00F138A9"/>
    <w:rsid w:val="00F16926"/>
    <w:rsid w:val="00F21BD2"/>
    <w:rsid w:val="00F24974"/>
    <w:rsid w:val="00F24E49"/>
    <w:rsid w:val="00F26378"/>
    <w:rsid w:val="00F26598"/>
    <w:rsid w:val="00F26AAD"/>
    <w:rsid w:val="00F2754D"/>
    <w:rsid w:val="00F309EA"/>
    <w:rsid w:val="00F30C8C"/>
    <w:rsid w:val="00F31421"/>
    <w:rsid w:val="00F3777C"/>
    <w:rsid w:val="00F41D6D"/>
    <w:rsid w:val="00F422EB"/>
    <w:rsid w:val="00F42398"/>
    <w:rsid w:val="00F42460"/>
    <w:rsid w:val="00F45E39"/>
    <w:rsid w:val="00F462A4"/>
    <w:rsid w:val="00F470B3"/>
    <w:rsid w:val="00F50367"/>
    <w:rsid w:val="00F5142F"/>
    <w:rsid w:val="00F52F52"/>
    <w:rsid w:val="00F53298"/>
    <w:rsid w:val="00F546CC"/>
    <w:rsid w:val="00F54B39"/>
    <w:rsid w:val="00F558BE"/>
    <w:rsid w:val="00F56477"/>
    <w:rsid w:val="00F56566"/>
    <w:rsid w:val="00F63E18"/>
    <w:rsid w:val="00F6454B"/>
    <w:rsid w:val="00F646E8"/>
    <w:rsid w:val="00F6713B"/>
    <w:rsid w:val="00F67E85"/>
    <w:rsid w:val="00F71DBE"/>
    <w:rsid w:val="00F728B1"/>
    <w:rsid w:val="00F76084"/>
    <w:rsid w:val="00F770CD"/>
    <w:rsid w:val="00F8200B"/>
    <w:rsid w:val="00F831D3"/>
    <w:rsid w:val="00F83977"/>
    <w:rsid w:val="00F86B6F"/>
    <w:rsid w:val="00F90569"/>
    <w:rsid w:val="00F90734"/>
    <w:rsid w:val="00F90B90"/>
    <w:rsid w:val="00F92455"/>
    <w:rsid w:val="00F95325"/>
    <w:rsid w:val="00F96778"/>
    <w:rsid w:val="00FA055E"/>
    <w:rsid w:val="00FA18EE"/>
    <w:rsid w:val="00FA3622"/>
    <w:rsid w:val="00FA3CAA"/>
    <w:rsid w:val="00FA414E"/>
    <w:rsid w:val="00FA4BCD"/>
    <w:rsid w:val="00FA6D1E"/>
    <w:rsid w:val="00FB2D97"/>
    <w:rsid w:val="00FB2EBB"/>
    <w:rsid w:val="00FB4972"/>
    <w:rsid w:val="00FB60CD"/>
    <w:rsid w:val="00FC0B19"/>
    <w:rsid w:val="00FC5077"/>
    <w:rsid w:val="00FC52AC"/>
    <w:rsid w:val="00FC7266"/>
    <w:rsid w:val="00FC7BB9"/>
    <w:rsid w:val="00FD2F64"/>
    <w:rsid w:val="00FE12BC"/>
    <w:rsid w:val="00FE27A2"/>
    <w:rsid w:val="00FE51A6"/>
    <w:rsid w:val="00FE5B0C"/>
    <w:rsid w:val="00FE6008"/>
    <w:rsid w:val="00FF048F"/>
    <w:rsid w:val="00FF278E"/>
    <w:rsid w:val="00FF5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F4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810</Words>
  <Characters>4619</Characters>
  <Application>Microsoft Office Word</Application>
  <DocSecurity>0</DocSecurity>
  <Lines>38</Lines>
  <Paragraphs>10</Paragraphs>
  <ScaleCrop>false</ScaleCrop>
  <Company>www.x6x8.com</Company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遐想 2.0</dc:creator>
  <cp:keywords/>
  <dc:description/>
  <cp:lastModifiedBy>遐想 2.0</cp:lastModifiedBy>
  <cp:revision>1</cp:revision>
  <dcterms:created xsi:type="dcterms:W3CDTF">2014-08-25T09:38:00Z</dcterms:created>
  <dcterms:modified xsi:type="dcterms:W3CDTF">2014-08-25T09:39:00Z</dcterms:modified>
</cp:coreProperties>
</file>